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28C" w:rsidRPr="002673E6" w:rsidRDefault="0038728C">
      <w:pPr>
        <w:spacing w:before="240" w:after="240" w:line="360" w:lineRule="auto"/>
        <w:jc w:val="center"/>
        <w:rPr>
          <w:rFonts w:ascii="Tahoma" w:hAnsi="Tahoma" w:cs="Tahoma"/>
          <w:b/>
          <w:sz w:val="22"/>
          <w:szCs w:val="22"/>
        </w:rPr>
      </w:pPr>
      <w:bookmarkStart w:id="0" w:name="_GoBack"/>
      <w:bookmarkEnd w:id="0"/>
    </w:p>
    <w:p w:rsidR="0038728C" w:rsidRPr="002673E6" w:rsidRDefault="0038728C">
      <w:pPr>
        <w:spacing w:before="240" w:after="240" w:line="360" w:lineRule="auto"/>
        <w:jc w:val="center"/>
        <w:rPr>
          <w:rFonts w:ascii="Tahoma" w:hAnsi="Tahoma" w:cs="Tahoma"/>
          <w:b/>
          <w:sz w:val="22"/>
          <w:szCs w:val="22"/>
        </w:rPr>
      </w:pPr>
    </w:p>
    <w:p w:rsidR="00373EBE" w:rsidRPr="002673E6" w:rsidRDefault="00373EBE">
      <w:pPr>
        <w:spacing w:before="240" w:after="240" w:line="360" w:lineRule="auto"/>
        <w:jc w:val="center"/>
        <w:rPr>
          <w:rFonts w:ascii="Tahoma" w:hAnsi="Tahoma" w:cs="Tahoma"/>
          <w:b/>
          <w:sz w:val="22"/>
          <w:szCs w:val="22"/>
        </w:rPr>
      </w:pPr>
    </w:p>
    <w:p w:rsidR="00373EBE" w:rsidRPr="002673E6" w:rsidRDefault="00373EBE">
      <w:pPr>
        <w:spacing w:before="240" w:after="240" w:line="360" w:lineRule="auto"/>
        <w:jc w:val="center"/>
        <w:rPr>
          <w:rFonts w:ascii="Tahoma" w:hAnsi="Tahoma" w:cs="Tahoma"/>
          <w:b/>
          <w:sz w:val="22"/>
          <w:szCs w:val="22"/>
        </w:rPr>
      </w:pPr>
    </w:p>
    <w:p w:rsidR="00373EBE" w:rsidRPr="002673E6" w:rsidRDefault="00373EBE">
      <w:pPr>
        <w:spacing w:before="240" w:after="240" w:line="360" w:lineRule="auto"/>
        <w:jc w:val="center"/>
        <w:rPr>
          <w:rFonts w:ascii="Tahoma" w:hAnsi="Tahoma" w:cs="Tahoma"/>
          <w:b/>
          <w:sz w:val="22"/>
          <w:szCs w:val="22"/>
        </w:rPr>
      </w:pPr>
    </w:p>
    <w:p w:rsidR="00C06703" w:rsidRPr="009E7ACD" w:rsidRDefault="0038728C" w:rsidP="008D75EF">
      <w:pPr>
        <w:spacing w:before="100" w:beforeAutospacing="1" w:after="100" w:afterAutospacing="1"/>
        <w:jc w:val="center"/>
        <w:rPr>
          <w:rFonts w:ascii="Tahoma" w:hAnsi="Tahoma" w:cs="Tahoma"/>
          <w:b/>
          <w:sz w:val="22"/>
          <w:szCs w:val="22"/>
        </w:rPr>
      </w:pPr>
      <w:r w:rsidRPr="009E7ACD">
        <w:rPr>
          <w:rFonts w:ascii="Tahoma" w:hAnsi="Tahoma" w:cs="Tahoma"/>
          <w:b/>
          <w:sz w:val="22"/>
          <w:szCs w:val="22"/>
        </w:rPr>
        <w:t>PROCEDUR</w:t>
      </w:r>
      <w:r w:rsidR="00FF5DA9" w:rsidRPr="009E7ACD">
        <w:rPr>
          <w:rFonts w:ascii="Tahoma" w:hAnsi="Tahoma" w:cs="Tahoma"/>
          <w:b/>
          <w:sz w:val="22"/>
          <w:szCs w:val="22"/>
        </w:rPr>
        <w:t>A</w:t>
      </w:r>
      <w:r w:rsidRPr="009E7ACD">
        <w:rPr>
          <w:rFonts w:ascii="Tahoma" w:hAnsi="Tahoma" w:cs="Tahoma"/>
          <w:b/>
          <w:sz w:val="22"/>
          <w:szCs w:val="22"/>
        </w:rPr>
        <w:t xml:space="preserve"> </w:t>
      </w:r>
      <w:r w:rsidR="004E2796" w:rsidRPr="009E7ACD">
        <w:rPr>
          <w:rFonts w:ascii="Tahoma" w:hAnsi="Tahoma" w:cs="Tahoma"/>
          <w:b/>
          <w:sz w:val="22"/>
          <w:szCs w:val="22"/>
        </w:rPr>
        <w:t>OPERAȚIONALĂ DE</w:t>
      </w:r>
      <w:r w:rsidR="008D75EF" w:rsidRPr="009E7ACD">
        <w:rPr>
          <w:rFonts w:ascii="Tahoma" w:hAnsi="Tahoma" w:cs="Tahoma"/>
          <w:b/>
          <w:sz w:val="22"/>
          <w:szCs w:val="22"/>
        </w:rPr>
        <w:t xml:space="preserve"> DESFĂȘURARE</w:t>
      </w:r>
      <w:r w:rsidR="004E2796" w:rsidRPr="009E7ACD">
        <w:rPr>
          <w:rFonts w:ascii="Tahoma" w:hAnsi="Tahoma" w:cs="Tahoma"/>
          <w:b/>
          <w:sz w:val="22"/>
          <w:szCs w:val="22"/>
        </w:rPr>
        <w:t xml:space="preserve"> </w:t>
      </w:r>
      <w:r w:rsidR="008D75EF" w:rsidRPr="009E7ACD">
        <w:rPr>
          <w:rFonts w:ascii="Tahoma" w:hAnsi="Tahoma" w:cs="Tahoma"/>
          <w:b/>
          <w:sz w:val="22"/>
          <w:szCs w:val="22"/>
        </w:rPr>
        <w:t>A LICITAȚIILOR</w:t>
      </w:r>
    </w:p>
    <w:p w:rsidR="0038728C" w:rsidRPr="009E7ACD" w:rsidRDefault="008D75EF" w:rsidP="008D75EF">
      <w:pPr>
        <w:spacing w:before="100" w:beforeAutospacing="1" w:after="100" w:afterAutospacing="1"/>
        <w:jc w:val="center"/>
        <w:rPr>
          <w:rFonts w:ascii="Tahoma" w:hAnsi="Tahoma" w:cs="Tahoma"/>
          <w:b/>
          <w:sz w:val="22"/>
          <w:szCs w:val="22"/>
        </w:rPr>
      </w:pPr>
      <w:r w:rsidRPr="009E7ACD">
        <w:rPr>
          <w:rFonts w:ascii="Tahoma" w:hAnsi="Tahoma" w:cs="Tahoma"/>
          <w:b/>
          <w:sz w:val="22"/>
          <w:szCs w:val="22"/>
        </w:rPr>
        <w:t xml:space="preserve"> </w:t>
      </w:r>
      <w:r w:rsidR="004337D2" w:rsidRPr="009E7ACD">
        <w:rPr>
          <w:rFonts w:ascii="Tahoma" w:hAnsi="Tahoma" w:cs="Tahoma"/>
          <w:b/>
          <w:sz w:val="22"/>
          <w:szCs w:val="22"/>
        </w:rPr>
        <w:t>PE PIAȚA CENTRALIZATĂ PENTRU SERVICIUL UNIVERSAL</w:t>
      </w:r>
    </w:p>
    <w:p w:rsidR="0038728C" w:rsidRPr="009E7ACD" w:rsidRDefault="0038728C">
      <w:pPr>
        <w:spacing w:before="240" w:after="240" w:line="360" w:lineRule="auto"/>
        <w:jc w:val="both"/>
        <w:rPr>
          <w:rFonts w:ascii="Tahoma" w:hAnsi="Tahoma" w:cs="Tahoma"/>
          <w:sz w:val="22"/>
          <w:szCs w:val="22"/>
        </w:rPr>
      </w:pPr>
    </w:p>
    <w:p w:rsidR="00E427A8" w:rsidRPr="009E7ACD" w:rsidRDefault="00E427A8">
      <w:pPr>
        <w:spacing w:before="240" w:after="240" w:line="360" w:lineRule="auto"/>
        <w:jc w:val="both"/>
        <w:rPr>
          <w:rFonts w:ascii="Tahoma" w:hAnsi="Tahoma" w:cs="Tahoma"/>
          <w:sz w:val="22"/>
          <w:szCs w:val="22"/>
        </w:rPr>
      </w:pPr>
    </w:p>
    <w:p w:rsidR="00DF38F9" w:rsidRPr="009E7ACD" w:rsidRDefault="00DF38F9">
      <w:pPr>
        <w:spacing w:before="240" w:after="240" w:line="360" w:lineRule="auto"/>
        <w:jc w:val="both"/>
        <w:rPr>
          <w:rFonts w:ascii="Tahoma" w:hAnsi="Tahoma" w:cs="Tahoma"/>
          <w:sz w:val="22"/>
          <w:szCs w:val="22"/>
        </w:rPr>
      </w:pPr>
    </w:p>
    <w:p w:rsidR="00E427A8" w:rsidRPr="009E7ACD" w:rsidRDefault="00E427A8" w:rsidP="00BA07F1">
      <w:pPr>
        <w:pStyle w:val="BodyText"/>
        <w:spacing w:before="240" w:after="240" w:line="360" w:lineRule="auto"/>
        <w:rPr>
          <w:rFonts w:ascii="Tahoma" w:hAnsi="Tahoma" w:cs="Tahoma"/>
          <w:b/>
          <w:sz w:val="22"/>
          <w:szCs w:val="22"/>
        </w:rPr>
      </w:pPr>
    </w:p>
    <w:p w:rsidR="00E427A8" w:rsidRPr="009E7ACD" w:rsidRDefault="00E427A8" w:rsidP="00BA48AE">
      <w:pPr>
        <w:pStyle w:val="BodyText"/>
        <w:spacing w:before="240" w:after="240" w:line="360" w:lineRule="auto"/>
        <w:jc w:val="center"/>
        <w:rPr>
          <w:rFonts w:ascii="Tahoma" w:hAnsi="Tahoma" w:cs="Tahoma"/>
          <w:b/>
          <w:sz w:val="22"/>
          <w:szCs w:val="22"/>
        </w:rPr>
      </w:pPr>
    </w:p>
    <w:p w:rsidR="0038728C" w:rsidRPr="009E7ACD" w:rsidRDefault="0038728C" w:rsidP="003E0F16">
      <w:pPr>
        <w:spacing w:before="240" w:after="240" w:line="360" w:lineRule="auto"/>
        <w:ind w:firstLine="720"/>
        <w:jc w:val="both"/>
        <w:rPr>
          <w:rFonts w:ascii="Tahoma" w:hAnsi="Tahoma" w:cs="Tahoma"/>
          <w:b/>
          <w:sz w:val="22"/>
          <w:szCs w:val="22"/>
          <w:u w:val="single"/>
        </w:rPr>
      </w:pPr>
      <w:r w:rsidRPr="009E7ACD">
        <w:rPr>
          <w:rFonts w:ascii="Tahoma" w:hAnsi="Tahoma" w:cs="Tahoma"/>
          <w:b/>
          <w:sz w:val="22"/>
          <w:szCs w:val="22"/>
        </w:rPr>
        <w:t>Întocmit:</w:t>
      </w:r>
      <w:r w:rsidRPr="009E7ACD">
        <w:rPr>
          <w:rFonts w:ascii="Tahoma" w:hAnsi="Tahoma" w:cs="Tahoma"/>
          <w:b/>
          <w:sz w:val="22"/>
          <w:szCs w:val="22"/>
        </w:rPr>
        <w:tab/>
      </w:r>
      <w:r w:rsidR="006B3EAD" w:rsidRPr="009E7ACD">
        <w:rPr>
          <w:rFonts w:ascii="Tahoma" w:hAnsi="Tahoma" w:cs="Tahoma"/>
          <w:b/>
          <w:sz w:val="22"/>
          <w:szCs w:val="22"/>
        </w:rPr>
        <w:t>OPCOM SA</w:t>
      </w:r>
    </w:p>
    <w:p w:rsidR="0038728C" w:rsidRPr="009E7ACD" w:rsidRDefault="0038728C" w:rsidP="00847D8D">
      <w:pPr>
        <w:pStyle w:val="Heading4"/>
        <w:tabs>
          <w:tab w:val="clear" w:pos="864"/>
        </w:tabs>
        <w:spacing w:before="240" w:after="240" w:line="360" w:lineRule="auto"/>
        <w:ind w:left="0" w:firstLine="0"/>
        <w:rPr>
          <w:rFonts w:ascii="Tahoma" w:hAnsi="Tahoma" w:cs="Tahoma"/>
          <w:sz w:val="22"/>
          <w:szCs w:val="22"/>
          <w:u w:val="none"/>
        </w:rPr>
      </w:pPr>
      <w:r w:rsidRPr="009E7ACD">
        <w:rPr>
          <w:rFonts w:ascii="Tahoma" w:hAnsi="Tahoma" w:cs="Tahoma"/>
          <w:sz w:val="22"/>
          <w:szCs w:val="22"/>
          <w:u w:val="none"/>
        </w:rPr>
        <w:tab/>
      </w:r>
      <w:r w:rsidRPr="009E7ACD">
        <w:rPr>
          <w:rFonts w:ascii="Tahoma" w:hAnsi="Tahoma" w:cs="Tahoma"/>
          <w:sz w:val="22"/>
          <w:szCs w:val="22"/>
          <w:u w:val="none"/>
        </w:rPr>
        <w:tab/>
      </w:r>
      <w:r w:rsidRPr="009E7ACD">
        <w:rPr>
          <w:rFonts w:ascii="Tahoma" w:hAnsi="Tahoma" w:cs="Tahoma"/>
          <w:sz w:val="22"/>
          <w:szCs w:val="22"/>
          <w:u w:val="none"/>
        </w:rPr>
        <w:tab/>
      </w:r>
      <w:r w:rsidR="00A82227" w:rsidRPr="009E7ACD">
        <w:rPr>
          <w:rFonts w:ascii="Tahoma" w:hAnsi="Tahoma" w:cs="Tahoma"/>
          <w:sz w:val="22"/>
          <w:szCs w:val="22"/>
          <w:u w:val="none"/>
        </w:rPr>
        <w:tab/>
      </w:r>
      <w:r w:rsidR="00A82227" w:rsidRPr="009E7ACD">
        <w:rPr>
          <w:rFonts w:ascii="Tahoma" w:hAnsi="Tahoma" w:cs="Tahoma"/>
          <w:sz w:val="22"/>
          <w:szCs w:val="22"/>
          <w:u w:val="none"/>
        </w:rPr>
        <w:tab/>
      </w:r>
      <w:r w:rsidR="00A82227" w:rsidRPr="009E7ACD">
        <w:rPr>
          <w:rFonts w:ascii="Tahoma" w:hAnsi="Tahoma" w:cs="Tahoma"/>
          <w:sz w:val="22"/>
          <w:szCs w:val="22"/>
          <w:u w:val="none"/>
        </w:rPr>
        <w:tab/>
      </w:r>
      <w:r w:rsidR="00A82227" w:rsidRPr="009E7ACD">
        <w:rPr>
          <w:rFonts w:ascii="Tahoma" w:hAnsi="Tahoma" w:cs="Tahoma"/>
          <w:sz w:val="22"/>
          <w:szCs w:val="22"/>
          <w:u w:val="none"/>
        </w:rPr>
        <w:tab/>
      </w:r>
      <w:r w:rsidR="00A82227" w:rsidRPr="009E7ACD">
        <w:rPr>
          <w:rFonts w:ascii="Tahoma" w:hAnsi="Tahoma" w:cs="Tahoma"/>
          <w:sz w:val="22"/>
          <w:szCs w:val="22"/>
          <w:u w:val="none"/>
        </w:rPr>
        <w:tab/>
      </w:r>
      <w:r w:rsidR="00A82227" w:rsidRPr="009E7ACD">
        <w:rPr>
          <w:rFonts w:ascii="Tahoma" w:hAnsi="Tahoma" w:cs="Tahoma"/>
          <w:sz w:val="22"/>
          <w:szCs w:val="22"/>
          <w:u w:val="none"/>
        </w:rPr>
        <w:tab/>
      </w:r>
      <w:r w:rsidR="00A82227" w:rsidRPr="009E7ACD">
        <w:rPr>
          <w:rFonts w:ascii="Tahoma" w:hAnsi="Tahoma" w:cs="Tahoma"/>
          <w:sz w:val="22"/>
          <w:szCs w:val="22"/>
          <w:u w:val="none"/>
        </w:rPr>
        <w:tab/>
      </w:r>
      <w:r w:rsidR="00A82227" w:rsidRPr="009E7ACD">
        <w:rPr>
          <w:rFonts w:ascii="Tahoma" w:hAnsi="Tahoma" w:cs="Tahoma"/>
          <w:sz w:val="22"/>
          <w:szCs w:val="22"/>
          <w:u w:val="none"/>
        </w:rPr>
        <w:tab/>
      </w:r>
      <w:r w:rsidR="003D6471" w:rsidRPr="009E7ACD">
        <w:rPr>
          <w:rFonts w:ascii="Tahoma" w:hAnsi="Tahoma" w:cs="Tahoma"/>
          <w:sz w:val="22"/>
          <w:szCs w:val="22"/>
          <w:u w:val="none"/>
        </w:rPr>
        <w:tab/>
      </w:r>
    </w:p>
    <w:p w:rsidR="0038728C" w:rsidRPr="009E7ACD" w:rsidRDefault="0038728C">
      <w:pPr>
        <w:spacing w:before="240" w:after="240"/>
        <w:rPr>
          <w:rFonts w:ascii="Tahoma" w:hAnsi="Tahoma" w:cs="Tahoma"/>
          <w:sz w:val="22"/>
          <w:szCs w:val="22"/>
        </w:rPr>
      </w:pPr>
    </w:p>
    <w:p w:rsidR="0038728C" w:rsidRPr="009E7ACD" w:rsidRDefault="0038728C">
      <w:pPr>
        <w:spacing w:before="240" w:after="240"/>
        <w:rPr>
          <w:rFonts w:ascii="Tahoma" w:hAnsi="Tahoma" w:cs="Tahoma"/>
          <w:sz w:val="22"/>
          <w:szCs w:val="22"/>
        </w:rPr>
      </w:pPr>
    </w:p>
    <w:p w:rsidR="003306D9" w:rsidRPr="009E7ACD" w:rsidRDefault="003306D9">
      <w:pPr>
        <w:spacing w:before="240" w:after="240"/>
        <w:rPr>
          <w:rFonts w:ascii="Tahoma" w:hAnsi="Tahoma" w:cs="Tahoma"/>
          <w:sz w:val="22"/>
          <w:szCs w:val="22"/>
        </w:rPr>
      </w:pPr>
    </w:p>
    <w:p w:rsidR="00DF38F9" w:rsidRPr="009E7ACD" w:rsidRDefault="00DF38F9">
      <w:pPr>
        <w:spacing w:before="240" w:after="240"/>
        <w:rPr>
          <w:rFonts w:ascii="Tahoma" w:hAnsi="Tahoma" w:cs="Tahoma"/>
          <w:sz w:val="22"/>
          <w:szCs w:val="22"/>
        </w:rPr>
      </w:pPr>
    </w:p>
    <w:p w:rsidR="003306D9" w:rsidRPr="009E7ACD" w:rsidRDefault="003306D9">
      <w:pPr>
        <w:spacing w:before="240" w:after="240"/>
        <w:rPr>
          <w:rFonts w:ascii="Tahoma" w:hAnsi="Tahoma" w:cs="Tahoma"/>
          <w:sz w:val="22"/>
          <w:szCs w:val="22"/>
        </w:rPr>
      </w:pPr>
    </w:p>
    <w:p w:rsidR="0038728C" w:rsidRPr="009E7ACD" w:rsidRDefault="009C4AB5">
      <w:pPr>
        <w:spacing w:before="240" w:after="240"/>
        <w:jc w:val="center"/>
        <w:rPr>
          <w:rFonts w:ascii="Tahoma" w:hAnsi="Tahoma" w:cs="Tahoma"/>
          <w:b/>
          <w:sz w:val="22"/>
          <w:szCs w:val="22"/>
        </w:rPr>
      </w:pPr>
      <w:r w:rsidRPr="009E7ACD">
        <w:rPr>
          <w:rFonts w:ascii="Tahoma" w:hAnsi="Tahoma" w:cs="Tahoma"/>
          <w:b/>
          <w:sz w:val="22"/>
          <w:szCs w:val="22"/>
        </w:rPr>
        <w:t>–</w:t>
      </w:r>
      <w:r w:rsidR="0038728C" w:rsidRPr="009E7ACD">
        <w:rPr>
          <w:rFonts w:ascii="Tahoma" w:hAnsi="Tahoma" w:cs="Tahoma"/>
          <w:b/>
          <w:sz w:val="22"/>
          <w:szCs w:val="22"/>
        </w:rPr>
        <w:t xml:space="preserve"> </w:t>
      </w:r>
      <w:r w:rsidR="004337D2" w:rsidRPr="009E7ACD">
        <w:rPr>
          <w:rFonts w:ascii="Tahoma" w:hAnsi="Tahoma" w:cs="Tahoma"/>
          <w:b/>
          <w:sz w:val="22"/>
          <w:szCs w:val="22"/>
        </w:rPr>
        <w:t>Febr</w:t>
      </w:r>
      <w:r w:rsidR="00783CF3" w:rsidRPr="009E7ACD">
        <w:rPr>
          <w:rFonts w:ascii="Tahoma" w:hAnsi="Tahoma" w:cs="Tahoma"/>
          <w:b/>
          <w:sz w:val="22"/>
          <w:szCs w:val="22"/>
        </w:rPr>
        <w:t>u</w:t>
      </w:r>
      <w:r w:rsidR="004337D2" w:rsidRPr="009E7ACD">
        <w:rPr>
          <w:rFonts w:ascii="Tahoma" w:hAnsi="Tahoma" w:cs="Tahoma"/>
          <w:b/>
          <w:sz w:val="22"/>
          <w:szCs w:val="22"/>
        </w:rPr>
        <w:t xml:space="preserve">arie </w:t>
      </w:r>
      <w:r w:rsidR="00E30FB6" w:rsidRPr="009E7ACD">
        <w:rPr>
          <w:rFonts w:ascii="Tahoma" w:hAnsi="Tahoma" w:cs="Tahoma"/>
          <w:b/>
          <w:sz w:val="22"/>
          <w:szCs w:val="22"/>
        </w:rPr>
        <w:t>201</w:t>
      </w:r>
      <w:r w:rsidR="004337D2" w:rsidRPr="009E7ACD">
        <w:rPr>
          <w:rFonts w:ascii="Tahoma" w:hAnsi="Tahoma" w:cs="Tahoma"/>
          <w:b/>
          <w:sz w:val="22"/>
          <w:szCs w:val="22"/>
        </w:rPr>
        <w:t>8</w:t>
      </w:r>
      <w:r w:rsidR="001A0DA1" w:rsidRPr="009E7ACD">
        <w:rPr>
          <w:rFonts w:ascii="Tahoma" w:hAnsi="Tahoma" w:cs="Tahoma"/>
          <w:b/>
          <w:sz w:val="22"/>
          <w:szCs w:val="22"/>
        </w:rPr>
        <w:t xml:space="preserve"> </w:t>
      </w:r>
      <w:r w:rsidR="009B6752" w:rsidRPr="009E7ACD">
        <w:rPr>
          <w:rFonts w:ascii="Tahoma" w:hAnsi="Tahoma" w:cs="Tahoma"/>
          <w:b/>
          <w:sz w:val="22"/>
          <w:szCs w:val="22"/>
        </w:rPr>
        <w:t>–</w:t>
      </w:r>
    </w:p>
    <w:p w:rsidR="008A456A" w:rsidRPr="009E7ACD" w:rsidRDefault="008A456A">
      <w:pPr>
        <w:spacing w:before="240" w:after="240"/>
        <w:jc w:val="center"/>
        <w:rPr>
          <w:rFonts w:ascii="Tahoma" w:hAnsi="Tahoma" w:cs="Tahoma"/>
          <w:sz w:val="22"/>
          <w:szCs w:val="22"/>
        </w:rPr>
      </w:pPr>
    </w:p>
    <w:p w:rsidR="00E30FB6" w:rsidRPr="009E7ACD" w:rsidRDefault="00E30FB6">
      <w:pPr>
        <w:spacing w:before="240" w:after="240"/>
        <w:jc w:val="center"/>
        <w:rPr>
          <w:rFonts w:ascii="Tahoma" w:hAnsi="Tahoma" w:cs="Tahoma"/>
          <w:b/>
          <w:sz w:val="22"/>
          <w:szCs w:val="22"/>
        </w:rPr>
      </w:pPr>
    </w:p>
    <w:p w:rsidR="00E30FB6" w:rsidRPr="009E7ACD" w:rsidRDefault="00E30FB6">
      <w:pPr>
        <w:spacing w:before="240" w:after="240"/>
        <w:jc w:val="center"/>
        <w:rPr>
          <w:rFonts w:ascii="Tahoma" w:hAnsi="Tahoma" w:cs="Tahoma"/>
          <w:b/>
          <w:sz w:val="22"/>
          <w:szCs w:val="22"/>
        </w:rPr>
      </w:pPr>
    </w:p>
    <w:p w:rsidR="0038728C" w:rsidRPr="009E7ACD" w:rsidRDefault="0038728C">
      <w:pPr>
        <w:spacing w:before="240" w:after="240"/>
        <w:jc w:val="center"/>
        <w:rPr>
          <w:rFonts w:ascii="Tahoma" w:hAnsi="Tahoma" w:cs="Tahoma"/>
          <w:b/>
          <w:sz w:val="22"/>
          <w:szCs w:val="22"/>
        </w:rPr>
      </w:pPr>
      <w:r w:rsidRPr="009E7ACD">
        <w:rPr>
          <w:rFonts w:ascii="Tahoma" w:hAnsi="Tahoma" w:cs="Tahoma"/>
          <w:b/>
          <w:sz w:val="22"/>
          <w:szCs w:val="22"/>
        </w:rPr>
        <w:lastRenderedPageBreak/>
        <w:t>CUPRINS</w:t>
      </w:r>
    </w:p>
    <w:tbl>
      <w:tblPr>
        <w:tblW w:w="9168" w:type="dxa"/>
        <w:jc w:val="center"/>
        <w:tblLayout w:type="fixed"/>
        <w:tblLook w:val="0000" w:firstRow="0" w:lastRow="0" w:firstColumn="0" w:lastColumn="0" w:noHBand="0" w:noVBand="0"/>
      </w:tblPr>
      <w:tblGrid>
        <w:gridCol w:w="8566"/>
        <w:gridCol w:w="602"/>
      </w:tblGrid>
      <w:tr w:rsidR="0038728C" w:rsidRPr="009E7ACD">
        <w:trPr>
          <w:jc w:val="center"/>
        </w:trPr>
        <w:tc>
          <w:tcPr>
            <w:tcW w:w="8566" w:type="dxa"/>
          </w:tcPr>
          <w:p w:rsidR="0038728C" w:rsidRPr="009E7ACD" w:rsidRDefault="0038728C">
            <w:pPr>
              <w:spacing w:before="120" w:after="120" w:line="360" w:lineRule="auto"/>
              <w:jc w:val="both"/>
              <w:rPr>
                <w:rFonts w:ascii="Tahoma" w:hAnsi="Tahoma" w:cs="Tahoma"/>
                <w:sz w:val="22"/>
                <w:szCs w:val="22"/>
              </w:rPr>
            </w:pPr>
          </w:p>
        </w:tc>
        <w:tc>
          <w:tcPr>
            <w:tcW w:w="602" w:type="dxa"/>
          </w:tcPr>
          <w:p w:rsidR="0038728C" w:rsidRPr="009E7ACD" w:rsidRDefault="0038728C" w:rsidP="00700CC1">
            <w:pPr>
              <w:spacing w:before="120" w:after="120" w:line="360" w:lineRule="auto"/>
              <w:ind w:left="-108"/>
              <w:jc w:val="center"/>
              <w:rPr>
                <w:rFonts w:ascii="Tahoma" w:hAnsi="Tahoma" w:cs="Tahoma"/>
                <w:sz w:val="22"/>
                <w:szCs w:val="22"/>
              </w:rPr>
            </w:pPr>
          </w:p>
        </w:tc>
      </w:tr>
      <w:tr w:rsidR="0038728C" w:rsidRPr="009E7ACD">
        <w:trPr>
          <w:jc w:val="center"/>
        </w:trPr>
        <w:tc>
          <w:tcPr>
            <w:tcW w:w="8566" w:type="dxa"/>
            <w:vAlign w:val="center"/>
          </w:tcPr>
          <w:p w:rsidR="0038728C" w:rsidRPr="009E7ACD" w:rsidRDefault="0038728C" w:rsidP="00A2757D">
            <w:pPr>
              <w:pStyle w:val="NormalWeb"/>
              <w:spacing w:before="120" w:beforeAutospacing="0" w:after="120" w:afterAutospacing="0"/>
              <w:rPr>
                <w:rFonts w:ascii="Tahoma" w:eastAsia="Times New Roman" w:hAnsi="Tahoma" w:cs="Tahoma"/>
                <w:sz w:val="22"/>
                <w:szCs w:val="22"/>
              </w:rPr>
            </w:pPr>
            <w:r w:rsidRPr="009E7ACD">
              <w:rPr>
                <w:rFonts w:ascii="Tahoma" w:eastAsia="Times New Roman" w:hAnsi="Tahoma" w:cs="Tahoma"/>
                <w:sz w:val="22"/>
                <w:szCs w:val="22"/>
              </w:rPr>
              <w:t>1. Scop…………………………………………………………….……</w:t>
            </w:r>
            <w:r w:rsidR="0060560B" w:rsidRPr="009E7ACD">
              <w:rPr>
                <w:rFonts w:ascii="Tahoma" w:eastAsia="Times New Roman" w:hAnsi="Tahoma" w:cs="Tahoma"/>
                <w:sz w:val="22"/>
                <w:szCs w:val="22"/>
              </w:rPr>
              <w:t>……………………………………………</w:t>
            </w:r>
          </w:p>
        </w:tc>
        <w:tc>
          <w:tcPr>
            <w:tcW w:w="602" w:type="dxa"/>
          </w:tcPr>
          <w:p w:rsidR="0038728C" w:rsidRPr="009E7ACD" w:rsidRDefault="001921DF" w:rsidP="00532B45">
            <w:pPr>
              <w:spacing w:line="480" w:lineRule="auto"/>
              <w:jc w:val="center"/>
              <w:rPr>
                <w:rFonts w:ascii="Tahoma" w:hAnsi="Tahoma" w:cs="Tahoma"/>
                <w:sz w:val="22"/>
                <w:szCs w:val="22"/>
              </w:rPr>
            </w:pPr>
            <w:r w:rsidRPr="009E7ACD">
              <w:rPr>
                <w:rFonts w:ascii="Tahoma" w:hAnsi="Tahoma" w:cs="Tahoma"/>
                <w:sz w:val="22"/>
                <w:szCs w:val="22"/>
              </w:rPr>
              <w:t>4</w:t>
            </w:r>
          </w:p>
        </w:tc>
      </w:tr>
      <w:tr w:rsidR="0038728C" w:rsidRPr="009E7ACD">
        <w:trPr>
          <w:jc w:val="center"/>
        </w:trPr>
        <w:tc>
          <w:tcPr>
            <w:tcW w:w="8566" w:type="dxa"/>
            <w:vAlign w:val="center"/>
          </w:tcPr>
          <w:p w:rsidR="0038728C" w:rsidRPr="009E7ACD" w:rsidRDefault="0038728C" w:rsidP="00A2757D">
            <w:pPr>
              <w:spacing w:before="120" w:after="120"/>
              <w:rPr>
                <w:rFonts w:ascii="Tahoma" w:hAnsi="Tahoma" w:cs="Tahoma"/>
                <w:sz w:val="22"/>
                <w:szCs w:val="22"/>
              </w:rPr>
            </w:pPr>
            <w:r w:rsidRPr="009E7ACD">
              <w:rPr>
                <w:rFonts w:ascii="Tahoma" w:hAnsi="Tahoma" w:cs="Tahoma"/>
                <w:sz w:val="22"/>
                <w:szCs w:val="22"/>
              </w:rPr>
              <w:t>2. Domeniu de aplicare ………………………............................….</w:t>
            </w:r>
            <w:r w:rsidR="0060233D" w:rsidRPr="009E7ACD">
              <w:rPr>
                <w:rFonts w:ascii="Tahoma" w:hAnsi="Tahoma" w:cs="Tahoma"/>
                <w:sz w:val="22"/>
                <w:szCs w:val="22"/>
              </w:rPr>
              <w:t>..</w:t>
            </w:r>
            <w:r w:rsidR="0060560B" w:rsidRPr="009E7ACD">
              <w:rPr>
                <w:rFonts w:ascii="Tahoma" w:hAnsi="Tahoma" w:cs="Tahoma"/>
                <w:sz w:val="22"/>
                <w:szCs w:val="22"/>
              </w:rPr>
              <w:t>...........................</w:t>
            </w:r>
            <w:r w:rsidR="00532B45" w:rsidRPr="009E7ACD">
              <w:rPr>
                <w:rFonts w:ascii="Tahoma" w:hAnsi="Tahoma" w:cs="Tahoma"/>
                <w:sz w:val="22"/>
                <w:szCs w:val="22"/>
              </w:rPr>
              <w:t>.</w:t>
            </w:r>
            <w:r w:rsidR="0060560B" w:rsidRPr="009E7ACD">
              <w:rPr>
                <w:rFonts w:ascii="Tahoma" w:hAnsi="Tahoma" w:cs="Tahoma"/>
                <w:sz w:val="22"/>
                <w:szCs w:val="22"/>
              </w:rPr>
              <w:t>....</w:t>
            </w:r>
          </w:p>
        </w:tc>
        <w:tc>
          <w:tcPr>
            <w:tcW w:w="602" w:type="dxa"/>
          </w:tcPr>
          <w:p w:rsidR="0038728C" w:rsidRPr="009E7ACD" w:rsidRDefault="001921DF" w:rsidP="00532B45">
            <w:pPr>
              <w:spacing w:line="480" w:lineRule="auto"/>
              <w:jc w:val="center"/>
              <w:rPr>
                <w:rFonts w:ascii="Tahoma" w:hAnsi="Tahoma" w:cs="Tahoma"/>
                <w:sz w:val="22"/>
                <w:szCs w:val="22"/>
              </w:rPr>
            </w:pPr>
            <w:r w:rsidRPr="009E7ACD">
              <w:rPr>
                <w:rFonts w:ascii="Tahoma" w:hAnsi="Tahoma" w:cs="Tahoma"/>
                <w:sz w:val="22"/>
                <w:szCs w:val="22"/>
              </w:rPr>
              <w:t>4</w:t>
            </w:r>
          </w:p>
        </w:tc>
      </w:tr>
      <w:tr w:rsidR="0038728C" w:rsidRPr="009E7ACD">
        <w:trPr>
          <w:jc w:val="center"/>
        </w:trPr>
        <w:tc>
          <w:tcPr>
            <w:tcW w:w="8566" w:type="dxa"/>
            <w:vAlign w:val="center"/>
          </w:tcPr>
          <w:p w:rsidR="0038728C" w:rsidRPr="009E7ACD" w:rsidRDefault="0038728C" w:rsidP="00A2757D">
            <w:pPr>
              <w:spacing w:before="120" w:after="120"/>
              <w:rPr>
                <w:rFonts w:ascii="Tahoma" w:hAnsi="Tahoma" w:cs="Tahoma"/>
                <w:sz w:val="22"/>
                <w:szCs w:val="22"/>
              </w:rPr>
            </w:pPr>
            <w:r w:rsidRPr="009E7ACD">
              <w:rPr>
                <w:rFonts w:ascii="Tahoma" w:hAnsi="Tahoma" w:cs="Tahoma"/>
                <w:sz w:val="22"/>
                <w:szCs w:val="22"/>
              </w:rPr>
              <w:t>3. Acronime……………………………………………………………...</w:t>
            </w:r>
            <w:r w:rsidR="0060560B" w:rsidRPr="009E7ACD">
              <w:rPr>
                <w:rFonts w:ascii="Tahoma" w:hAnsi="Tahoma" w:cs="Tahoma"/>
                <w:sz w:val="22"/>
                <w:szCs w:val="22"/>
              </w:rPr>
              <w:t>..................................</w:t>
            </w:r>
            <w:r w:rsidR="00532B45" w:rsidRPr="009E7ACD">
              <w:rPr>
                <w:rFonts w:ascii="Tahoma" w:hAnsi="Tahoma" w:cs="Tahoma"/>
                <w:sz w:val="22"/>
                <w:szCs w:val="22"/>
              </w:rPr>
              <w:t>...</w:t>
            </w:r>
            <w:r w:rsidR="0060560B" w:rsidRPr="009E7ACD">
              <w:rPr>
                <w:rFonts w:ascii="Tahoma" w:hAnsi="Tahoma" w:cs="Tahoma"/>
                <w:sz w:val="22"/>
                <w:szCs w:val="22"/>
              </w:rPr>
              <w:t>.....</w:t>
            </w:r>
          </w:p>
        </w:tc>
        <w:tc>
          <w:tcPr>
            <w:tcW w:w="602" w:type="dxa"/>
          </w:tcPr>
          <w:p w:rsidR="0038728C" w:rsidRPr="009E7ACD" w:rsidRDefault="001921DF" w:rsidP="00532B45">
            <w:pPr>
              <w:spacing w:line="480" w:lineRule="auto"/>
              <w:jc w:val="center"/>
              <w:rPr>
                <w:rFonts w:ascii="Tahoma" w:hAnsi="Tahoma" w:cs="Tahoma"/>
                <w:sz w:val="22"/>
                <w:szCs w:val="22"/>
              </w:rPr>
            </w:pPr>
            <w:r w:rsidRPr="009E7ACD">
              <w:rPr>
                <w:rFonts w:ascii="Tahoma" w:hAnsi="Tahoma" w:cs="Tahoma"/>
                <w:sz w:val="22"/>
                <w:szCs w:val="22"/>
              </w:rPr>
              <w:t>4</w:t>
            </w:r>
          </w:p>
        </w:tc>
      </w:tr>
      <w:tr w:rsidR="0038728C" w:rsidRPr="009E7ACD">
        <w:trPr>
          <w:jc w:val="center"/>
        </w:trPr>
        <w:tc>
          <w:tcPr>
            <w:tcW w:w="8566" w:type="dxa"/>
            <w:vAlign w:val="center"/>
          </w:tcPr>
          <w:p w:rsidR="0038728C" w:rsidRPr="009E7ACD" w:rsidRDefault="0038728C" w:rsidP="00A2757D">
            <w:pPr>
              <w:spacing w:before="120" w:after="120"/>
              <w:rPr>
                <w:rFonts w:ascii="Tahoma" w:hAnsi="Tahoma" w:cs="Tahoma"/>
                <w:sz w:val="22"/>
                <w:szCs w:val="22"/>
              </w:rPr>
            </w:pPr>
            <w:r w:rsidRPr="009E7ACD">
              <w:rPr>
                <w:rFonts w:ascii="Tahoma" w:hAnsi="Tahoma" w:cs="Tahoma"/>
                <w:sz w:val="22"/>
                <w:szCs w:val="22"/>
              </w:rPr>
              <w:t>4. Definiţii…………………………………………………………….…</w:t>
            </w:r>
            <w:r w:rsidR="0060560B" w:rsidRPr="009E7ACD">
              <w:rPr>
                <w:rFonts w:ascii="Tahoma" w:hAnsi="Tahoma" w:cs="Tahoma"/>
                <w:sz w:val="22"/>
                <w:szCs w:val="22"/>
              </w:rPr>
              <w:t>………………………………………</w:t>
            </w:r>
            <w:r w:rsidR="00532B45" w:rsidRPr="009E7ACD">
              <w:rPr>
                <w:rFonts w:ascii="Tahoma" w:hAnsi="Tahoma" w:cs="Tahoma"/>
                <w:sz w:val="22"/>
                <w:szCs w:val="22"/>
              </w:rPr>
              <w:t>….</w:t>
            </w:r>
          </w:p>
        </w:tc>
        <w:tc>
          <w:tcPr>
            <w:tcW w:w="602" w:type="dxa"/>
          </w:tcPr>
          <w:p w:rsidR="0038728C" w:rsidRPr="009E7ACD" w:rsidRDefault="00EC0BB4" w:rsidP="00532B45">
            <w:pPr>
              <w:spacing w:line="480" w:lineRule="auto"/>
              <w:jc w:val="center"/>
              <w:rPr>
                <w:rFonts w:ascii="Tahoma" w:hAnsi="Tahoma" w:cs="Tahoma"/>
                <w:sz w:val="22"/>
                <w:szCs w:val="22"/>
              </w:rPr>
            </w:pPr>
            <w:r w:rsidRPr="009E7ACD">
              <w:rPr>
                <w:rFonts w:ascii="Tahoma" w:hAnsi="Tahoma" w:cs="Tahoma"/>
                <w:sz w:val="22"/>
                <w:szCs w:val="22"/>
              </w:rPr>
              <w:t>5</w:t>
            </w:r>
          </w:p>
        </w:tc>
      </w:tr>
      <w:tr w:rsidR="0038728C" w:rsidRPr="009E7ACD">
        <w:trPr>
          <w:jc w:val="center"/>
        </w:trPr>
        <w:tc>
          <w:tcPr>
            <w:tcW w:w="8566" w:type="dxa"/>
            <w:vAlign w:val="center"/>
          </w:tcPr>
          <w:p w:rsidR="0038728C" w:rsidRPr="009E7ACD" w:rsidRDefault="0038728C" w:rsidP="006E4A61">
            <w:pPr>
              <w:spacing w:before="120" w:after="120"/>
              <w:rPr>
                <w:rFonts w:ascii="Tahoma" w:hAnsi="Tahoma" w:cs="Tahoma"/>
                <w:sz w:val="22"/>
                <w:szCs w:val="22"/>
              </w:rPr>
            </w:pPr>
            <w:r w:rsidRPr="009E7ACD">
              <w:rPr>
                <w:rFonts w:ascii="Tahoma" w:hAnsi="Tahoma" w:cs="Tahoma"/>
                <w:sz w:val="22"/>
                <w:szCs w:val="22"/>
              </w:rPr>
              <w:t xml:space="preserve">5. </w:t>
            </w:r>
            <w:r w:rsidR="006E4A61" w:rsidRPr="009E7ACD">
              <w:rPr>
                <w:rFonts w:ascii="Tahoma" w:hAnsi="Tahoma" w:cs="Tahoma"/>
                <w:sz w:val="22"/>
                <w:szCs w:val="22"/>
              </w:rPr>
              <w:t>Legislație</w:t>
            </w:r>
            <w:r w:rsidRPr="009E7ACD">
              <w:rPr>
                <w:rFonts w:ascii="Tahoma" w:hAnsi="Tahoma" w:cs="Tahoma"/>
                <w:sz w:val="22"/>
                <w:szCs w:val="22"/>
              </w:rPr>
              <w:t xml:space="preserve"> de referinţă ……………………………….…………...</w:t>
            </w:r>
            <w:r w:rsidR="00700CC1" w:rsidRPr="009E7ACD">
              <w:rPr>
                <w:rFonts w:ascii="Tahoma" w:hAnsi="Tahoma" w:cs="Tahoma"/>
                <w:sz w:val="22"/>
                <w:szCs w:val="22"/>
              </w:rPr>
              <w:t>.</w:t>
            </w:r>
            <w:r w:rsidR="0060560B" w:rsidRPr="009E7ACD">
              <w:rPr>
                <w:rFonts w:ascii="Tahoma" w:hAnsi="Tahoma" w:cs="Tahoma"/>
                <w:sz w:val="22"/>
                <w:szCs w:val="22"/>
              </w:rPr>
              <w:t>..................................</w:t>
            </w:r>
            <w:r w:rsidR="00532B45" w:rsidRPr="009E7ACD">
              <w:rPr>
                <w:rFonts w:ascii="Tahoma" w:hAnsi="Tahoma" w:cs="Tahoma"/>
                <w:sz w:val="22"/>
                <w:szCs w:val="22"/>
              </w:rPr>
              <w:t>..</w:t>
            </w:r>
            <w:r w:rsidR="0060560B" w:rsidRPr="009E7ACD">
              <w:rPr>
                <w:rFonts w:ascii="Tahoma" w:hAnsi="Tahoma" w:cs="Tahoma"/>
                <w:sz w:val="22"/>
                <w:szCs w:val="22"/>
              </w:rPr>
              <w:t>.</w:t>
            </w:r>
          </w:p>
        </w:tc>
        <w:tc>
          <w:tcPr>
            <w:tcW w:w="602" w:type="dxa"/>
          </w:tcPr>
          <w:p w:rsidR="0038728C" w:rsidRPr="009E7ACD" w:rsidRDefault="007529A7" w:rsidP="00532B45">
            <w:pPr>
              <w:spacing w:line="480" w:lineRule="auto"/>
              <w:jc w:val="center"/>
              <w:rPr>
                <w:rFonts w:ascii="Tahoma" w:hAnsi="Tahoma" w:cs="Tahoma"/>
                <w:sz w:val="22"/>
                <w:szCs w:val="22"/>
              </w:rPr>
            </w:pPr>
            <w:r w:rsidRPr="009E7ACD">
              <w:rPr>
                <w:rFonts w:ascii="Tahoma" w:hAnsi="Tahoma" w:cs="Tahoma"/>
                <w:sz w:val="22"/>
                <w:szCs w:val="22"/>
              </w:rPr>
              <w:t>6</w:t>
            </w:r>
          </w:p>
        </w:tc>
      </w:tr>
      <w:tr w:rsidR="00574BD1" w:rsidRPr="009E7ACD">
        <w:trPr>
          <w:jc w:val="center"/>
        </w:trPr>
        <w:tc>
          <w:tcPr>
            <w:tcW w:w="8566" w:type="dxa"/>
            <w:vAlign w:val="center"/>
          </w:tcPr>
          <w:p w:rsidR="00574BD1" w:rsidRPr="009E7ACD" w:rsidRDefault="0060560B" w:rsidP="00A2757D">
            <w:pPr>
              <w:spacing w:before="120" w:after="120"/>
              <w:rPr>
                <w:rFonts w:ascii="Tahoma" w:hAnsi="Tahoma" w:cs="Tahoma"/>
                <w:sz w:val="22"/>
                <w:szCs w:val="22"/>
              </w:rPr>
            </w:pPr>
            <w:r w:rsidRPr="009E7ACD">
              <w:rPr>
                <w:rFonts w:ascii="Tahoma" w:hAnsi="Tahoma" w:cs="Tahoma"/>
                <w:sz w:val="22"/>
                <w:szCs w:val="22"/>
              </w:rPr>
              <w:t>6</w:t>
            </w:r>
            <w:r w:rsidR="00574BD1" w:rsidRPr="009E7ACD">
              <w:rPr>
                <w:rFonts w:ascii="Tahoma" w:hAnsi="Tahoma" w:cs="Tahoma"/>
                <w:sz w:val="22"/>
                <w:szCs w:val="22"/>
              </w:rPr>
              <w:t xml:space="preserve">. Condiţii generale privind funcţionarea </w:t>
            </w:r>
            <w:r w:rsidR="00BB77E5" w:rsidRPr="009E7ACD">
              <w:rPr>
                <w:rFonts w:ascii="Tahoma" w:hAnsi="Tahoma" w:cs="Tahoma"/>
                <w:sz w:val="22"/>
                <w:szCs w:val="22"/>
              </w:rPr>
              <w:t>pieţei .......................</w:t>
            </w:r>
            <w:r w:rsidRPr="009E7ACD">
              <w:rPr>
                <w:rFonts w:ascii="Tahoma" w:hAnsi="Tahoma" w:cs="Tahoma"/>
                <w:sz w:val="22"/>
                <w:szCs w:val="22"/>
              </w:rPr>
              <w:t>….</w:t>
            </w:r>
            <w:r w:rsidR="00574BD1" w:rsidRPr="009E7ACD">
              <w:rPr>
                <w:rFonts w:ascii="Tahoma" w:hAnsi="Tahoma" w:cs="Tahoma"/>
                <w:sz w:val="22"/>
                <w:szCs w:val="22"/>
              </w:rPr>
              <w:t>………………………</w:t>
            </w:r>
            <w:r w:rsidRPr="009E7ACD">
              <w:rPr>
                <w:rFonts w:ascii="Tahoma" w:hAnsi="Tahoma" w:cs="Tahoma"/>
                <w:sz w:val="22"/>
                <w:szCs w:val="22"/>
              </w:rPr>
              <w:t>….</w:t>
            </w:r>
          </w:p>
        </w:tc>
        <w:tc>
          <w:tcPr>
            <w:tcW w:w="602" w:type="dxa"/>
            <w:vAlign w:val="bottom"/>
          </w:tcPr>
          <w:p w:rsidR="00574BD1" w:rsidRPr="009E7ACD" w:rsidDel="00574BD1" w:rsidRDefault="007529A7" w:rsidP="00532B45">
            <w:pPr>
              <w:spacing w:line="480" w:lineRule="auto"/>
              <w:jc w:val="center"/>
              <w:rPr>
                <w:rFonts w:ascii="Tahoma" w:hAnsi="Tahoma" w:cs="Tahoma"/>
                <w:sz w:val="22"/>
                <w:szCs w:val="22"/>
              </w:rPr>
            </w:pPr>
            <w:r w:rsidRPr="009E7ACD">
              <w:rPr>
                <w:rFonts w:ascii="Tahoma" w:hAnsi="Tahoma" w:cs="Tahoma"/>
                <w:sz w:val="22"/>
                <w:szCs w:val="22"/>
              </w:rPr>
              <w:t>6</w:t>
            </w:r>
          </w:p>
        </w:tc>
      </w:tr>
      <w:tr w:rsidR="00574BD1" w:rsidRPr="009E7ACD">
        <w:trPr>
          <w:jc w:val="center"/>
        </w:trPr>
        <w:tc>
          <w:tcPr>
            <w:tcW w:w="8566" w:type="dxa"/>
            <w:vAlign w:val="center"/>
          </w:tcPr>
          <w:p w:rsidR="00574BD1" w:rsidRPr="009E7ACD" w:rsidRDefault="0060560B" w:rsidP="00A2757D">
            <w:pPr>
              <w:spacing w:before="120" w:after="120"/>
              <w:rPr>
                <w:rFonts w:ascii="Tahoma" w:hAnsi="Tahoma" w:cs="Tahoma"/>
                <w:sz w:val="22"/>
                <w:szCs w:val="22"/>
              </w:rPr>
            </w:pPr>
            <w:r w:rsidRPr="009E7ACD">
              <w:rPr>
                <w:rFonts w:ascii="Tahoma" w:hAnsi="Tahoma" w:cs="Tahoma"/>
                <w:sz w:val="22"/>
                <w:szCs w:val="22"/>
              </w:rPr>
              <w:t>7</w:t>
            </w:r>
            <w:r w:rsidR="00574BD1" w:rsidRPr="009E7ACD">
              <w:rPr>
                <w:rFonts w:ascii="Tahoma" w:hAnsi="Tahoma" w:cs="Tahoma"/>
                <w:sz w:val="22"/>
                <w:szCs w:val="22"/>
              </w:rPr>
              <w:t>. Organizarea şi desfăşurarea sesiunilor de licitaţi</w:t>
            </w:r>
            <w:r w:rsidR="00416414" w:rsidRPr="009E7ACD">
              <w:rPr>
                <w:rFonts w:ascii="Tahoma" w:hAnsi="Tahoma" w:cs="Tahoma"/>
                <w:sz w:val="22"/>
                <w:szCs w:val="22"/>
              </w:rPr>
              <w:t>i</w:t>
            </w:r>
            <w:r w:rsidR="00A42A01" w:rsidRPr="009E7ACD">
              <w:rPr>
                <w:rFonts w:ascii="Tahoma" w:hAnsi="Tahoma" w:cs="Tahoma"/>
                <w:sz w:val="22"/>
                <w:szCs w:val="22"/>
              </w:rPr>
              <w:t>………………</w:t>
            </w:r>
            <w:r w:rsidRPr="009E7ACD">
              <w:rPr>
                <w:rFonts w:ascii="Tahoma" w:hAnsi="Tahoma" w:cs="Tahoma"/>
                <w:sz w:val="22"/>
                <w:szCs w:val="22"/>
              </w:rPr>
              <w:t>……………………………….</w:t>
            </w:r>
          </w:p>
        </w:tc>
        <w:tc>
          <w:tcPr>
            <w:tcW w:w="602" w:type="dxa"/>
          </w:tcPr>
          <w:p w:rsidR="00574BD1" w:rsidRPr="009E7ACD" w:rsidRDefault="00283539" w:rsidP="007529A7">
            <w:pPr>
              <w:spacing w:line="480" w:lineRule="auto"/>
              <w:jc w:val="center"/>
              <w:rPr>
                <w:rFonts w:ascii="Tahoma" w:hAnsi="Tahoma" w:cs="Tahoma"/>
                <w:sz w:val="22"/>
                <w:szCs w:val="22"/>
              </w:rPr>
            </w:pPr>
            <w:r w:rsidRPr="009E7ACD">
              <w:rPr>
                <w:rFonts w:ascii="Tahoma" w:hAnsi="Tahoma" w:cs="Tahoma"/>
                <w:sz w:val="22"/>
                <w:szCs w:val="22"/>
              </w:rPr>
              <w:t>10</w:t>
            </w:r>
          </w:p>
        </w:tc>
      </w:tr>
      <w:tr w:rsidR="009B6752" w:rsidRPr="009E7ACD">
        <w:trPr>
          <w:jc w:val="center"/>
        </w:trPr>
        <w:tc>
          <w:tcPr>
            <w:tcW w:w="8566" w:type="dxa"/>
            <w:vAlign w:val="center"/>
          </w:tcPr>
          <w:p w:rsidR="009B6752" w:rsidRPr="009E7ACD" w:rsidRDefault="0060560B" w:rsidP="00A2757D">
            <w:pPr>
              <w:spacing w:before="120" w:after="120"/>
              <w:rPr>
                <w:rFonts w:ascii="Tahoma" w:hAnsi="Tahoma" w:cs="Tahoma"/>
                <w:sz w:val="22"/>
                <w:szCs w:val="22"/>
              </w:rPr>
            </w:pPr>
            <w:r w:rsidRPr="009E7ACD">
              <w:rPr>
                <w:rFonts w:ascii="Tahoma" w:hAnsi="Tahoma" w:cs="Tahoma"/>
                <w:sz w:val="22"/>
                <w:szCs w:val="22"/>
              </w:rPr>
              <w:t>8</w:t>
            </w:r>
            <w:r w:rsidR="009B6752" w:rsidRPr="009E7ACD">
              <w:rPr>
                <w:rFonts w:ascii="Tahoma" w:hAnsi="Tahoma" w:cs="Tahoma"/>
                <w:sz w:val="22"/>
                <w:szCs w:val="22"/>
              </w:rPr>
              <w:t>. Publicarea informaţiilor</w:t>
            </w:r>
            <w:r w:rsidR="00700CC1" w:rsidRPr="009E7ACD">
              <w:rPr>
                <w:rFonts w:ascii="Tahoma" w:hAnsi="Tahoma" w:cs="Tahoma"/>
                <w:sz w:val="22"/>
                <w:szCs w:val="22"/>
              </w:rPr>
              <w:t>………………………………………</w:t>
            </w:r>
            <w:r w:rsidRPr="009E7ACD">
              <w:rPr>
                <w:rFonts w:ascii="Tahoma" w:hAnsi="Tahoma" w:cs="Tahoma"/>
                <w:sz w:val="22"/>
                <w:szCs w:val="22"/>
              </w:rPr>
              <w:t>…………………………………….</w:t>
            </w:r>
            <w:r w:rsidR="00700CC1" w:rsidRPr="009E7ACD">
              <w:rPr>
                <w:rFonts w:ascii="Tahoma" w:hAnsi="Tahoma" w:cs="Tahoma"/>
                <w:sz w:val="22"/>
                <w:szCs w:val="22"/>
              </w:rPr>
              <w:t>………</w:t>
            </w:r>
          </w:p>
        </w:tc>
        <w:tc>
          <w:tcPr>
            <w:tcW w:w="602" w:type="dxa"/>
          </w:tcPr>
          <w:p w:rsidR="009B6752" w:rsidRPr="009E7ACD" w:rsidRDefault="00416414" w:rsidP="00AE16B9">
            <w:pPr>
              <w:spacing w:line="480" w:lineRule="auto"/>
              <w:jc w:val="center"/>
              <w:rPr>
                <w:rFonts w:ascii="Tahoma" w:hAnsi="Tahoma" w:cs="Tahoma"/>
                <w:sz w:val="22"/>
                <w:szCs w:val="22"/>
              </w:rPr>
            </w:pPr>
            <w:r w:rsidRPr="009E7ACD">
              <w:rPr>
                <w:rFonts w:ascii="Tahoma" w:hAnsi="Tahoma" w:cs="Tahoma"/>
                <w:sz w:val="22"/>
                <w:szCs w:val="22"/>
              </w:rPr>
              <w:t>1</w:t>
            </w:r>
            <w:r w:rsidR="00283539" w:rsidRPr="009E7ACD">
              <w:rPr>
                <w:rFonts w:ascii="Tahoma" w:hAnsi="Tahoma" w:cs="Tahoma"/>
                <w:sz w:val="22"/>
                <w:szCs w:val="22"/>
              </w:rPr>
              <w:t>8</w:t>
            </w:r>
          </w:p>
        </w:tc>
      </w:tr>
      <w:tr w:rsidR="00A1036C" w:rsidRPr="009E7ACD">
        <w:trPr>
          <w:jc w:val="center"/>
        </w:trPr>
        <w:tc>
          <w:tcPr>
            <w:tcW w:w="8566" w:type="dxa"/>
            <w:vAlign w:val="center"/>
          </w:tcPr>
          <w:p w:rsidR="00A1036C" w:rsidRPr="009E7ACD" w:rsidRDefault="006B1919" w:rsidP="00944B7C">
            <w:pPr>
              <w:spacing w:before="120" w:after="120"/>
              <w:rPr>
                <w:rFonts w:ascii="Tahoma" w:hAnsi="Tahoma" w:cs="Tahoma"/>
                <w:sz w:val="22"/>
                <w:szCs w:val="22"/>
              </w:rPr>
            </w:pPr>
            <w:r w:rsidRPr="009E7ACD">
              <w:rPr>
                <w:rFonts w:ascii="Tahoma" w:hAnsi="Tahoma" w:cs="Tahoma"/>
                <w:sz w:val="22"/>
                <w:szCs w:val="22"/>
              </w:rPr>
              <w:t>9</w:t>
            </w:r>
            <w:r w:rsidR="00944B7C" w:rsidRPr="009E7ACD">
              <w:rPr>
                <w:rFonts w:ascii="Tahoma" w:hAnsi="Tahoma" w:cs="Tahoma"/>
                <w:sz w:val="22"/>
                <w:szCs w:val="22"/>
              </w:rPr>
              <w:t>. Legătura cu participanţii la PCSU şi/sau cu băncile ……</w:t>
            </w:r>
            <w:r w:rsidR="0060560B" w:rsidRPr="009E7ACD">
              <w:rPr>
                <w:rFonts w:ascii="Tahoma" w:hAnsi="Tahoma" w:cs="Tahoma"/>
                <w:sz w:val="22"/>
                <w:szCs w:val="22"/>
              </w:rPr>
              <w:t>………</w:t>
            </w:r>
            <w:r w:rsidR="00A42A01" w:rsidRPr="009E7ACD">
              <w:rPr>
                <w:rFonts w:ascii="Tahoma" w:hAnsi="Tahoma" w:cs="Tahoma"/>
                <w:sz w:val="22"/>
                <w:szCs w:val="22"/>
              </w:rPr>
              <w:t>……………………………</w:t>
            </w:r>
            <w:r w:rsidR="00700CC1" w:rsidRPr="009E7ACD">
              <w:rPr>
                <w:rFonts w:ascii="Tahoma" w:hAnsi="Tahoma" w:cs="Tahoma"/>
                <w:sz w:val="22"/>
                <w:szCs w:val="22"/>
              </w:rPr>
              <w:t>..</w:t>
            </w:r>
          </w:p>
        </w:tc>
        <w:tc>
          <w:tcPr>
            <w:tcW w:w="602" w:type="dxa"/>
          </w:tcPr>
          <w:p w:rsidR="00A1036C" w:rsidRPr="009E7ACD" w:rsidRDefault="00416414" w:rsidP="0071504D">
            <w:pPr>
              <w:spacing w:line="480" w:lineRule="auto"/>
              <w:jc w:val="center"/>
              <w:rPr>
                <w:rFonts w:ascii="Tahoma" w:hAnsi="Tahoma" w:cs="Tahoma"/>
                <w:sz w:val="22"/>
                <w:szCs w:val="22"/>
              </w:rPr>
            </w:pPr>
            <w:r w:rsidRPr="009E7ACD">
              <w:rPr>
                <w:rFonts w:ascii="Tahoma" w:hAnsi="Tahoma" w:cs="Tahoma"/>
                <w:sz w:val="22"/>
                <w:szCs w:val="22"/>
              </w:rPr>
              <w:t>1</w:t>
            </w:r>
            <w:r w:rsidR="00283539" w:rsidRPr="009E7ACD">
              <w:rPr>
                <w:rFonts w:ascii="Tahoma" w:hAnsi="Tahoma" w:cs="Tahoma"/>
                <w:sz w:val="22"/>
                <w:szCs w:val="22"/>
              </w:rPr>
              <w:t>9</w:t>
            </w:r>
          </w:p>
        </w:tc>
      </w:tr>
      <w:tr w:rsidR="00574BD1" w:rsidRPr="009E7ACD">
        <w:trPr>
          <w:jc w:val="center"/>
        </w:trPr>
        <w:tc>
          <w:tcPr>
            <w:tcW w:w="8566" w:type="dxa"/>
            <w:vAlign w:val="center"/>
          </w:tcPr>
          <w:p w:rsidR="00574BD1" w:rsidRPr="009E7ACD" w:rsidRDefault="00944B7C" w:rsidP="00624015">
            <w:pPr>
              <w:spacing w:before="120" w:after="120"/>
              <w:rPr>
                <w:rFonts w:ascii="Tahoma" w:hAnsi="Tahoma" w:cs="Tahoma"/>
                <w:sz w:val="22"/>
                <w:szCs w:val="22"/>
              </w:rPr>
            </w:pPr>
            <w:r w:rsidRPr="009E7ACD">
              <w:rPr>
                <w:rFonts w:ascii="Tahoma" w:hAnsi="Tahoma" w:cs="Tahoma"/>
                <w:sz w:val="22"/>
                <w:szCs w:val="22"/>
              </w:rPr>
              <w:t>1</w:t>
            </w:r>
            <w:r w:rsidR="006B1919" w:rsidRPr="009E7ACD">
              <w:rPr>
                <w:rFonts w:ascii="Tahoma" w:hAnsi="Tahoma" w:cs="Tahoma"/>
                <w:sz w:val="22"/>
                <w:szCs w:val="22"/>
              </w:rPr>
              <w:t>0</w:t>
            </w:r>
            <w:r w:rsidRPr="009E7ACD">
              <w:rPr>
                <w:rFonts w:ascii="Tahoma" w:hAnsi="Tahoma" w:cs="Tahoma"/>
                <w:sz w:val="22"/>
                <w:szCs w:val="22"/>
              </w:rPr>
              <w:t xml:space="preserve">. Alte prevederi </w:t>
            </w:r>
            <w:r w:rsidR="00E30FB6" w:rsidRPr="009E7ACD">
              <w:rPr>
                <w:rFonts w:ascii="Tahoma" w:hAnsi="Tahoma" w:cs="Tahoma"/>
                <w:sz w:val="22"/>
                <w:szCs w:val="22"/>
              </w:rPr>
              <w:t>………………………………………………………………</w:t>
            </w:r>
            <w:r w:rsidR="0060560B" w:rsidRPr="009E7ACD">
              <w:rPr>
                <w:rFonts w:ascii="Tahoma" w:hAnsi="Tahoma" w:cs="Tahoma"/>
                <w:sz w:val="22"/>
                <w:szCs w:val="22"/>
              </w:rPr>
              <w:t>……….</w:t>
            </w:r>
            <w:r w:rsidR="00700CC1" w:rsidRPr="009E7ACD">
              <w:rPr>
                <w:rFonts w:ascii="Tahoma" w:hAnsi="Tahoma" w:cs="Tahoma"/>
                <w:sz w:val="22"/>
                <w:szCs w:val="22"/>
              </w:rPr>
              <w:t>…………</w:t>
            </w:r>
            <w:r w:rsidRPr="009E7ACD">
              <w:rPr>
                <w:rFonts w:ascii="Tahoma" w:hAnsi="Tahoma" w:cs="Tahoma"/>
                <w:sz w:val="22"/>
                <w:szCs w:val="22"/>
              </w:rPr>
              <w:t>…………..</w:t>
            </w:r>
          </w:p>
        </w:tc>
        <w:tc>
          <w:tcPr>
            <w:tcW w:w="602" w:type="dxa"/>
            <w:vAlign w:val="bottom"/>
          </w:tcPr>
          <w:p w:rsidR="00574BD1" w:rsidRPr="009E7ACD" w:rsidRDefault="00416414" w:rsidP="0071504D">
            <w:pPr>
              <w:spacing w:line="480" w:lineRule="auto"/>
              <w:jc w:val="center"/>
              <w:rPr>
                <w:rFonts w:ascii="Tahoma" w:hAnsi="Tahoma" w:cs="Tahoma"/>
                <w:sz w:val="22"/>
                <w:szCs w:val="22"/>
              </w:rPr>
            </w:pPr>
            <w:r w:rsidRPr="009E7ACD">
              <w:rPr>
                <w:rFonts w:ascii="Tahoma" w:hAnsi="Tahoma" w:cs="Tahoma"/>
                <w:sz w:val="22"/>
                <w:szCs w:val="22"/>
              </w:rPr>
              <w:t>1</w:t>
            </w:r>
            <w:r w:rsidR="00283539" w:rsidRPr="009E7ACD">
              <w:rPr>
                <w:rFonts w:ascii="Tahoma" w:hAnsi="Tahoma" w:cs="Tahoma"/>
                <w:sz w:val="22"/>
                <w:szCs w:val="22"/>
              </w:rPr>
              <w:t>9</w:t>
            </w:r>
          </w:p>
        </w:tc>
      </w:tr>
      <w:tr w:rsidR="0074643F" w:rsidRPr="009E7ACD">
        <w:trPr>
          <w:jc w:val="center"/>
        </w:trPr>
        <w:tc>
          <w:tcPr>
            <w:tcW w:w="8566" w:type="dxa"/>
            <w:vAlign w:val="center"/>
          </w:tcPr>
          <w:p w:rsidR="0074643F" w:rsidRPr="009E7ACD" w:rsidDel="00042AD4" w:rsidRDefault="0074643F" w:rsidP="00944B7C">
            <w:pPr>
              <w:spacing w:before="120" w:after="120"/>
              <w:rPr>
                <w:rFonts w:ascii="Tahoma" w:hAnsi="Tahoma" w:cs="Tahoma"/>
                <w:sz w:val="22"/>
                <w:szCs w:val="22"/>
              </w:rPr>
            </w:pPr>
            <w:r w:rsidRPr="009E7ACD">
              <w:rPr>
                <w:rFonts w:ascii="Tahoma" w:hAnsi="Tahoma" w:cs="Tahoma"/>
                <w:sz w:val="22"/>
                <w:szCs w:val="22"/>
              </w:rPr>
              <w:t xml:space="preserve">Anexa </w:t>
            </w:r>
            <w:r w:rsidR="00944B7C" w:rsidRPr="009E7ACD">
              <w:rPr>
                <w:rFonts w:ascii="Tahoma" w:hAnsi="Tahoma" w:cs="Tahoma"/>
                <w:sz w:val="22"/>
                <w:szCs w:val="22"/>
              </w:rPr>
              <w:t>1</w:t>
            </w:r>
            <w:r w:rsidRPr="009E7ACD">
              <w:rPr>
                <w:rFonts w:ascii="Tahoma" w:hAnsi="Tahoma" w:cs="Tahoma"/>
                <w:sz w:val="22"/>
                <w:szCs w:val="22"/>
              </w:rPr>
              <w:t xml:space="preserve"> </w:t>
            </w:r>
            <w:r w:rsidR="005167D2" w:rsidRPr="009E7ACD">
              <w:rPr>
                <w:rFonts w:ascii="Tahoma" w:hAnsi="Tahoma" w:cs="Tahoma"/>
                <w:sz w:val="22"/>
                <w:szCs w:val="22"/>
              </w:rPr>
              <w:t xml:space="preserve">Fax confirmare </w:t>
            </w:r>
            <w:r w:rsidR="00416414" w:rsidRPr="009E7ACD">
              <w:rPr>
                <w:rFonts w:ascii="Tahoma" w:hAnsi="Tahoma" w:cs="Tahoma"/>
                <w:sz w:val="22"/>
                <w:szCs w:val="22"/>
              </w:rPr>
              <w:t xml:space="preserve">de </w:t>
            </w:r>
            <w:r w:rsidR="005167D2" w:rsidRPr="009E7ACD">
              <w:rPr>
                <w:rFonts w:ascii="Tahoma" w:hAnsi="Tahoma" w:cs="Tahoma"/>
                <w:sz w:val="22"/>
                <w:szCs w:val="22"/>
              </w:rPr>
              <w:t>tranzacție</w:t>
            </w:r>
            <w:r w:rsidR="00944B7C" w:rsidRPr="009E7ACD">
              <w:rPr>
                <w:rFonts w:ascii="Tahoma" w:hAnsi="Tahoma" w:cs="Tahoma"/>
                <w:sz w:val="22"/>
                <w:szCs w:val="22"/>
              </w:rPr>
              <w:t>………………………………………………………………</w:t>
            </w:r>
            <w:r w:rsidR="00416414" w:rsidRPr="009E7ACD">
              <w:rPr>
                <w:rFonts w:ascii="Tahoma" w:hAnsi="Tahoma" w:cs="Tahoma"/>
                <w:sz w:val="22"/>
                <w:szCs w:val="22"/>
              </w:rPr>
              <w:t>……</w:t>
            </w:r>
          </w:p>
        </w:tc>
        <w:tc>
          <w:tcPr>
            <w:tcW w:w="602" w:type="dxa"/>
          </w:tcPr>
          <w:p w:rsidR="0074643F" w:rsidRPr="009E7ACD" w:rsidDel="003C7EAE" w:rsidRDefault="00283539" w:rsidP="00A533F8">
            <w:pPr>
              <w:spacing w:before="240" w:line="480" w:lineRule="auto"/>
              <w:jc w:val="center"/>
              <w:rPr>
                <w:rFonts w:ascii="Tahoma" w:hAnsi="Tahoma" w:cs="Tahoma"/>
                <w:sz w:val="22"/>
                <w:szCs w:val="22"/>
              </w:rPr>
            </w:pPr>
            <w:r w:rsidRPr="009E7ACD">
              <w:rPr>
                <w:rFonts w:ascii="Tahoma" w:hAnsi="Tahoma" w:cs="Tahoma"/>
                <w:sz w:val="22"/>
                <w:szCs w:val="22"/>
              </w:rPr>
              <w:t>20</w:t>
            </w:r>
          </w:p>
        </w:tc>
      </w:tr>
      <w:tr w:rsidR="00574BD1" w:rsidRPr="009E7ACD">
        <w:trPr>
          <w:jc w:val="center"/>
        </w:trPr>
        <w:tc>
          <w:tcPr>
            <w:tcW w:w="8566" w:type="dxa"/>
            <w:vAlign w:val="center"/>
          </w:tcPr>
          <w:p w:rsidR="00574BD1" w:rsidRPr="009E7ACD" w:rsidRDefault="00574BD1" w:rsidP="00944B7C">
            <w:pPr>
              <w:spacing w:before="120" w:after="120"/>
              <w:rPr>
                <w:rFonts w:ascii="Tahoma" w:hAnsi="Tahoma" w:cs="Tahoma"/>
                <w:sz w:val="22"/>
                <w:szCs w:val="22"/>
              </w:rPr>
            </w:pPr>
          </w:p>
        </w:tc>
        <w:tc>
          <w:tcPr>
            <w:tcW w:w="602" w:type="dxa"/>
          </w:tcPr>
          <w:p w:rsidR="00574BD1" w:rsidRPr="009E7ACD" w:rsidRDefault="00574BD1" w:rsidP="00A533F8">
            <w:pPr>
              <w:spacing w:line="480" w:lineRule="auto"/>
              <w:jc w:val="center"/>
              <w:rPr>
                <w:rFonts w:ascii="Tahoma" w:hAnsi="Tahoma" w:cs="Tahoma"/>
                <w:sz w:val="22"/>
                <w:szCs w:val="22"/>
              </w:rPr>
            </w:pPr>
          </w:p>
        </w:tc>
      </w:tr>
      <w:tr w:rsidR="00EC012E" w:rsidRPr="009E7ACD">
        <w:trPr>
          <w:jc w:val="center"/>
        </w:trPr>
        <w:tc>
          <w:tcPr>
            <w:tcW w:w="8566" w:type="dxa"/>
            <w:vAlign w:val="center"/>
          </w:tcPr>
          <w:p w:rsidR="00EC012E" w:rsidRPr="009E7ACD" w:rsidDel="00EC012E" w:rsidRDefault="00EC012E" w:rsidP="00A81261">
            <w:pPr>
              <w:spacing w:before="120" w:after="120"/>
              <w:rPr>
                <w:rFonts w:ascii="Tahoma" w:hAnsi="Tahoma" w:cs="Tahoma"/>
                <w:sz w:val="22"/>
                <w:szCs w:val="22"/>
              </w:rPr>
            </w:pPr>
          </w:p>
        </w:tc>
        <w:tc>
          <w:tcPr>
            <w:tcW w:w="602" w:type="dxa"/>
            <w:vAlign w:val="bottom"/>
          </w:tcPr>
          <w:p w:rsidR="00EC012E" w:rsidRPr="009E7ACD" w:rsidDel="00EC012E" w:rsidRDefault="00EC012E" w:rsidP="00A533F8">
            <w:pPr>
              <w:spacing w:line="480" w:lineRule="auto"/>
              <w:jc w:val="center"/>
              <w:rPr>
                <w:rFonts w:ascii="Tahoma" w:hAnsi="Tahoma" w:cs="Tahoma"/>
                <w:sz w:val="22"/>
                <w:szCs w:val="22"/>
              </w:rPr>
            </w:pPr>
          </w:p>
        </w:tc>
      </w:tr>
      <w:tr w:rsidR="00EC012E" w:rsidRPr="009E7ACD">
        <w:trPr>
          <w:jc w:val="center"/>
        </w:trPr>
        <w:tc>
          <w:tcPr>
            <w:tcW w:w="8566" w:type="dxa"/>
            <w:vAlign w:val="center"/>
          </w:tcPr>
          <w:p w:rsidR="00EC012E" w:rsidRPr="009E7ACD" w:rsidRDefault="00EC012E" w:rsidP="00A81261">
            <w:pPr>
              <w:spacing w:before="120" w:after="120"/>
              <w:rPr>
                <w:rFonts w:ascii="Tahoma" w:hAnsi="Tahoma" w:cs="Tahoma"/>
                <w:sz w:val="22"/>
                <w:szCs w:val="22"/>
              </w:rPr>
            </w:pPr>
          </w:p>
        </w:tc>
        <w:tc>
          <w:tcPr>
            <w:tcW w:w="602" w:type="dxa"/>
            <w:vAlign w:val="bottom"/>
          </w:tcPr>
          <w:p w:rsidR="00EC012E" w:rsidRPr="009E7ACD" w:rsidRDefault="00EC012E" w:rsidP="00A533F8">
            <w:pPr>
              <w:spacing w:line="480" w:lineRule="auto"/>
              <w:jc w:val="center"/>
              <w:rPr>
                <w:rFonts w:ascii="Tahoma" w:hAnsi="Tahoma" w:cs="Tahoma"/>
                <w:sz w:val="22"/>
                <w:szCs w:val="22"/>
              </w:rPr>
            </w:pPr>
          </w:p>
        </w:tc>
      </w:tr>
      <w:tr w:rsidR="00EC012E" w:rsidRPr="009E7ACD">
        <w:trPr>
          <w:jc w:val="center"/>
        </w:trPr>
        <w:tc>
          <w:tcPr>
            <w:tcW w:w="8566" w:type="dxa"/>
            <w:vAlign w:val="center"/>
          </w:tcPr>
          <w:p w:rsidR="00EC012E" w:rsidRPr="009E7ACD" w:rsidRDefault="00EC012E" w:rsidP="0076451F">
            <w:pPr>
              <w:spacing w:before="120" w:after="120"/>
              <w:rPr>
                <w:rFonts w:ascii="Tahoma" w:hAnsi="Tahoma" w:cs="Tahoma"/>
                <w:sz w:val="22"/>
                <w:szCs w:val="22"/>
              </w:rPr>
            </w:pPr>
          </w:p>
        </w:tc>
        <w:tc>
          <w:tcPr>
            <w:tcW w:w="602" w:type="dxa"/>
            <w:vAlign w:val="bottom"/>
          </w:tcPr>
          <w:p w:rsidR="00EC012E" w:rsidRPr="009E7ACD" w:rsidRDefault="00EC012E" w:rsidP="00A533F8">
            <w:pPr>
              <w:spacing w:line="480" w:lineRule="auto"/>
              <w:jc w:val="center"/>
              <w:rPr>
                <w:rFonts w:ascii="Tahoma" w:hAnsi="Tahoma" w:cs="Tahoma"/>
                <w:sz w:val="22"/>
                <w:szCs w:val="22"/>
              </w:rPr>
            </w:pPr>
          </w:p>
        </w:tc>
      </w:tr>
      <w:tr w:rsidR="00EC012E" w:rsidRPr="009E7ACD">
        <w:trPr>
          <w:jc w:val="center"/>
        </w:trPr>
        <w:tc>
          <w:tcPr>
            <w:tcW w:w="8566" w:type="dxa"/>
            <w:vAlign w:val="center"/>
          </w:tcPr>
          <w:p w:rsidR="00EC012E" w:rsidRPr="009E7ACD" w:rsidRDefault="00EC012E" w:rsidP="0076451F">
            <w:pPr>
              <w:spacing w:before="120" w:after="120"/>
              <w:rPr>
                <w:rFonts w:ascii="Tahoma" w:hAnsi="Tahoma" w:cs="Tahoma"/>
                <w:sz w:val="22"/>
                <w:szCs w:val="22"/>
              </w:rPr>
            </w:pPr>
          </w:p>
        </w:tc>
        <w:tc>
          <w:tcPr>
            <w:tcW w:w="602" w:type="dxa"/>
            <w:vAlign w:val="bottom"/>
          </w:tcPr>
          <w:p w:rsidR="00EC012E" w:rsidRPr="009E7ACD" w:rsidRDefault="00EC012E" w:rsidP="00A533F8">
            <w:pPr>
              <w:spacing w:line="480" w:lineRule="auto"/>
              <w:jc w:val="center"/>
              <w:rPr>
                <w:rFonts w:ascii="Tahoma" w:hAnsi="Tahoma" w:cs="Tahoma"/>
                <w:sz w:val="22"/>
                <w:szCs w:val="22"/>
              </w:rPr>
            </w:pPr>
          </w:p>
        </w:tc>
      </w:tr>
      <w:tr w:rsidR="006E4A61" w:rsidRPr="009E7ACD">
        <w:trPr>
          <w:jc w:val="center"/>
        </w:trPr>
        <w:tc>
          <w:tcPr>
            <w:tcW w:w="8566" w:type="dxa"/>
            <w:vAlign w:val="center"/>
          </w:tcPr>
          <w:p w:rsidR="006E4A61" w:rsidRPr="009E7ACD" w:rsidRDefault="006E4A61" w:rsidP="0076451F">
            <w:pPr>
              <w:spacing w:before="120" w:after="120"/>
              <w:rPr>
                <w:rFonts w:ascii="Tahoma" w:hAnsi="Tahoma" w:cs="Tahoma"/>
                <w:sz w:val="22"/>
                <w:szCs w:val="22"/>
              </w:rPr>
            </w:pPr>
          </w:p>
        </w:tc>
        <w:tc>
          <w:tcPr>
            <w:tcW w:w="602" w:type="dxa"/>
            <w:vAlign w:val="bottom"/>
          </w:tcPr>
          <w:p w:rsidR="006E4A61" w:rsidRPr="009E7ACD" w:rsidRDefault="006E4A61" w:rsidP="00A533F8">
            <w:pPr>
              <w:spacing w:line="480" w:lineRule="auto"/>
              <w:jc w:val="center"/>
              <w:rPr>
                <w:rFonts w:ascii="Tahoma" w:hAnsi="Tahoma" w:cs="Tahoma"/>
                <w:sz w:val="22"/>
                <w:szCs w:val="22"/>
              </w:rPr>
            </w:pPr>
          </w:p>
        </w:tc>
      </w:tr>
    </w:tbl>
    <w:p w:rsidR="0038728C" w:rsidRPr="009E7ACD" w:rsidRDefault="0038728C" w:rsidP="006E4A61">
      <w:pPr>
        <w:spacing w:before="240" w:after="240"/>
        <w:rPr>
          <w:rFonts w:ascii="Tahoma" w:hAnsi="Tahoma" w:cs="Tahoma"/>
          <w:b/>
          <w:sz w:val="22"/>
          <w:szCs w:val="22"/>
        </w:rPr>
      </w:pPr>
      <w:r w:rsidRPr="009E7ACD">
        <w:rPr>
          <w:rFonts w:ascii="Tahoma" w:hAnsi="Tahoma" w:cs="Tahoma"/>
          <w:b/>
          <w:sz w:val="22"/>
          <w:szCs w:val="22"/>
        </w:rPr>
        <w:br w:type="page"/>
      </w:r>
      <w:r w:rsidRPr="009E7ACD">
        <w:rPr>
          <w:rFonts w:ascii="Tahoma" w:hAnsi="Tahoma" w:cs="Tahoma"/>
          <w:b/>
          <w:sz w:val="22"/>
          <w:szCs w:val="22"/>
        </w:rPr>
        <w:lastRenderedPageBreak/>
        <w:t>LISTA DE CONTROL A REVIZIILOR</w:t>
      </w:r>
    </w:p>
    <w:p w:rsidR="0038728C" w:rsidRPr="009E7ACD" w:rsidRDefault="0038728C">
      <w:pPr>
        <w:spacing w:before="240" w:after="240"/>
        <w:jc w:val="both"/>
        <w:rPr>
          <w:rFonts w:ascii="Tahoma" w:hAnsi="Tahoma" w:cs="Tahoma"/>
          <w:sz w:val="22"/>
          <w:szCs w:val="22"/>
        </w:rPr>
      </w:pPr>
      <w:r w:rsidRPr="009E7ACD">
        <w:rPr>
          <w:rFonts w:ascii="Tahoma" w:hAnsi="Tahoma" w:cs="Tahoma"/>
          <w:sz w:val="22"/>
          <w:szCs w:val="22"/>
        </w:rPr>
        <w:t>Documentul revizuit:</w:t>
      </w:r>
    </w:p>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729"/>
        <w:gridCol w:w="1031"/>
        <w:gridCol w:w="3197"/>
        <w:gridCol w:w="1233"/>
        <w:gridCol w:w="1092"/>
        <w:gridCol w:w="1211"/>
      </w:tblGrid>
      <w:tr w:rsidR="00373EBE" w:rsidRPr="009E7ACD" w:rsidTr="0011273E">
        <w:trPr>
          <w:trHeight w:val="660"/>
          <w:jc w:val="center"/>
        </w:trPr>
        <w:tc>
          <w:tcPr>
            <w:tcW w:w="386" w:type="pct"/>
            <w:vAlign w:val="center"/>
          </w:tcPr>
          <w:p w:rsidR="0038728C" w:rsidRPr="009E7ACD" w:rsidRDefault="0038728C" w:rsidP="00EE441A">
            <w:pPr>
              <w:spacing w:line="360" w:lineRule="auto"/>
              <w:jc w:val="center"/>
              <w:rPr>
                <w:rFonts w:ascii="Tahoma" w:hAnsi="Tahoma" w:cs="Tahoma"/>
                <w:sz w:val="22"/>
                <w:szCs w:val="22"/>
              </w:rPr>
            </w:pPr>
            <w:r w:rsidRPr="009E7ACD">
              <w:rPr>
                <w:rFonts w:ascii="Tahoma" w:hAnsi="Tahoma" w:cs="Tahoma"/>
                <w:sz w:val="22"/>
                <w:szCs w:val="22"/>
              </w:rPr>
              <w:t>Nr. crt.</w:t>
            </w:r>
          </w:p>
        </w:tc>
        <w:tc>
          <w:tcPr>
            <w:tcW w:w="396" w:type="pct"/>
            <w:vAlign w:val="center"/>
          </w:tcPr>
          <w:p w:rsidR="0038728C" w:rsidRPr="009E7ACD" w:rsidRDefault="0038728C" w:rsidP="00EE441A">
            <w:pPr>
              <w:spacing w:line="360" w:lineRule="auto"/>
              <w:jc w:val="center"/>
              <w:rPr>
                <w:rFonts w:ascii="Tahoma" w:hAnsi="Tahoma" w:cs="Tahoma"/>
                <w:sz w:val="22"/>
                <w:szCs w:val="22"/>
              </w:rPr>
            </w:pPr>
            <w:r w:rsidRPr="009E7ACD">
              <w:rPr>
                <w:rFonts w:ascii="Tahoma" w:hAnsi="Tahoma" w:cs="Tahoma"/>
                <w:sz w:val="22"/>
                <w:szCs w:val="22"/>
              </w:rPr>
              <w:t>Rev.</w:t>
            </w:r>
          </w:p>
        </w:tc>
        <w:tc>
          <w:tcPr>
            <w:tcW w:w="560" w:type="pct"/>
            <w:vAlign w:val="center"/>
          </w:tcPr>
          <w:p w:rsidR="0038728C" w:rsidRPr="009E7ACD" w:rsidRDefault="0038728C" w:rsidP="00EE441A">
            <w:pPr>
              <w:spacing w:line="360" w:lineRule="auto"/>
              <w:jc w:val="center"/>
              <w:rPr>
                <w:rFonts w:ascii="Tahoma" w:hAnsi="Tahoma" w:cs="Tahoma"/>
                <w:sz w:val="22"/>
                <w:szCs w:val="22"/>
              </w:rPr>
            </w:pPr>
            <w:r w:rsidRPr="009E7ACD">
              <w:rPr>
                <w:rFonts w:ascii="Tahoma" w:hAnsi="Tahoma" w:cs="Tahoma"/>
                <w:sz w:val="22"/>
                <w:szCs w:val="22"/>
              </w:rPr>
              <w:t>Data</w:t>
            </w:r>
          </w:p>
        </w:tc>
        <w:tc>
          <w:tcPr>
            <w:tcW w:w="1737" w:type="pct"/>
            <w:vAlign w:val="center"/>
          </w:tcPr>
          <w:p w:rsidR="0038728C" w:rsidRPr="009E7ACD" w:rsidRDefault="0038728C" w:rsidP="00EE441A">
            <w:pPr>
              <w:spacing w:line="360" w:lineRule="auto"/>
              <w:jc w:val="center"/>
              <w:rPr>
                <w:rFonts w:ascii="Tahoma" w:hAnsi="Tahoma" w:cs="Tahoma"/>
                <w:sz w:val="22"/>
                <w:szCs w:val="22"/>
              </w:rPr>
            </w:pPr>
            <w:r w:rsidRPr="009E7ACD">
              <w:rPr>
                <w:rFonts w:ascii="Tahoma" w:hAnsi="Tahoma" w:cs="Tahoma"/>
                <w:sz w:val="22"/>
                <w:szCs w:val="22"/>
              </w:rPr>
              <w:t>Revizia se referă la:</w:t>
            </w:r>
          </w:p>
        </w:tc>
        <w:tc>
          <w:tcPr>
            <w:tcW w:w="670" w:type="pct"/>
            <w:vAlign w:val="center"/>
          </w:tcPr>
          <w:p w:rsidR="0038728C" w:rsidRPr="009E7ACD" w:rsidRDefault="0038728C" w:rsidP="00EE441A">
            <w:pPr>
              <w:spacing w:line="360" w:lineRule="auto"/>
              <w:jc w:val="center"/>
              <w:rPr>
                <w:rFonts w:ascii="Tahoma" w:hAnsi="Tahoma" w:cs="Tahoma"/>
                <w:sz w:val="22"/>
                <w:szCs w:val="22"/>
              </w:rPr>
            </w:pPr>
            <w:r w:rsidRPr="009E7ACD">
              <w:rPr>
                <w:rFonts w:ascii="Tahoma" w:hAnsi="Tahoma" w:cs="Tahoma"/>
                <w:sz w:val="22"/>
                <w:szCs w:val="22"/>
              </w:rPr>
              <w:t>Întocmit</w:t>
            </w:r>
          </w:p>
        </w:tc>
        <w:tc>
          <w:tcPr>
            <w:tcW w:w="593" w:type="pct"/>
            <w:vAlign w:val="center"/>
          </w:tcPr>
          <w:p w:rsidR="0038728C" w:rsidRPr="009E7ACD" w:rsidRDefault="0038728C" w:rsidP="00EE441A">
            <w:pPr>
              <w:spacing w:line="360" w:lineRule="auto"/>
              <w:jc w:val="center"/>
              <w:rPr>
                <w:rFonts w:ascii="Tahoma" w:hAnsi="Tahoma" w:cs="Tahoma"/>
                <w:sz w:val="22"/>
                <w:szCs w:val="22"/>
              </w:rPr>
            </w:pPr>
            <w:r w:rsidRPr="009E7ACD">
              <w:rPr>
                <w:rFonts w:ascii="Tahoma" w:hAnsi="Tahoma" w:cs="Tahoma"/>
                <w:sz w:val="22"/>
                <w:szCs w:val="22"/>
              </w:rPr>
              <w:t>Verificat</w:t>
            </w:r>
          </w:p>
        </w:tc>
        <w:tc>
          <w:tcPr>
            <w:tcW w:w="658" w:type="pct"/>
            <w:vAlign w:val="center"/>
          </w:tcPr>
          <w:p w:rsidR="0038728C" w:rsidRPr="009E7ACD" w:rsidRDefault="0038728C" w:rsidP="00373EBE">
            <w:pPr>
              <w:spacing w:line="360" w:lineRule="auto"/>
              <w:jc w:val="center"/>
              <w:rPr>
                <w:rFonts w:ascii="Tahoma" w:hAnsi="Tahoma" w:cs="Tahoma"/>
                <w:sz w:val="22"/>
                <w:szCs w:val="22"/>
              </w:rPr>
            </w:pPr>
            <w:r w:rsidRPr="009E7ACD">
              <w:rPr>
                <w:rFonts w:ascii="Tahoma" w:hAnsi="Tahoma" w:cs="Tahoma"/>
                <w:sz w:val="22"/>
                <w:szCs w:val="22"/>
              </w:rPr>
              <w:t>Aprobat</w:t>
            </w:r>
          </w:p>
        </w:tc>
      </w:tr>
      <w:tr w:rsidR="00373EBE" w:rsidRPr="009E7ACD" w:rsidTr="00C70929">
        <w:trPr>
          <w:trHeight w:val="357"/>
          <w:jc w:val="center"/>
        </w:trPr>
        <w:tc>
          <w:tcPr>
            <w:tcW w:w="386" w:type="pct"/>
          </w:tcPr>
          <w:p w:rsidR="0038728C" w:rsidRPr="009E7ACD" w:rsidRDefault="0038728C">
            <w:pPr>
              <w:spacing w:line="360" w:lineRule="auto"/>
              <w:jc w:val="both"/>
              <w:rPr>
                <w:rFonts w:ascii="Tahoma" w:hAnsi="Tahoma" w:cs="Tahoma"/>
                <w:sz w:val="22"/>
                <w:szCs w:val="22"/>
              </w:rPr>
            </w:pPr>
          </w:p>
        </w:tc>
        <w:tc>
          <w:tcPr>
            <w:tcW w:w="396" w:type="pct"/>
          </w:tcPr>
          <w:p w:rsidR="0038728C" w:rsidRPr="009E7ACD" w:rsidRDefault="0038728C">
            <w:pPr>
              <w:spacing w:line="360" w:lineRule="auto"/>
              <w:jc w:val="both"/>
              <w:rPr>
                <w:rFonts w:ascii="Tahoma" w:hAnsi="Tahoma" w:cs="Tahoma"/>
                <w:sz w:val="22"/>
                <w:szCs w:val="22"/>
              </w:rPr>
            </w:pPr>
          </w:p>
        </w:tc>
        <w:tc>
          <w:tcPr>
            <w:tcW w:w="560" w:type="pct"/>
          </w:tcPr>
          <w:p w:rsidR="0038728C" w:rsidRPr="009E7ACD" w:rsidRDefault="0038728C" w:rsidP="00645017">
            <w:pPr>
              <w:spacing w:line="360" w:lineRule="auto"/>
              <w:jc w:val="both"/>
              <w:rPr>
                <w:rFonts w:ascii="Tahoma" w:hAnsi="Tahoma" w:cs="Tahoma"/>
                <w:sz w:val="22"/>
                <w:szCs w:val="22"/>
              </w:rPr>
            </w:pPr>
          </w:p>
        </w:tc>
        <w:tc>
          <w:tcPr>
            <w:tcW w:w="1737" w:type="pct"/>
          </w:tcPr>
          <w:p w:rsidR="006925CC" w:rsidRPr="009E7ACD" w:rsidRDefault="006925CC" w:rsidP="006925CC">
            <w:pPr>
              <w:pStyle w:val="Header"/>
              <w:rPr>
                <w:rFonts w:ascii="Tahoma" w:hAnsi="Tahoma" w:cs="Tahoma"/>
                <w:sz w:val="22"/>
                <w:szCs w:val="22"/>
              </w:rPr>
            </w:pPr>
          </w:p>
        </w:tc>
        <w:tc>
          <w:tcPr>
            <w:tcW w:w="670" w:type="pct"/>
          </w:tcPr>
          <w:p w:rsidR="0038728C" w:rsidRPr="009E7ACD" w:rsidRDefault="0038728C" w:rsidP="00956C13">
            <w:pPr>
              <w:spacing w:line="360" w:lineRule="auto"/>
              <w:rPr>
                <w:rFonts w:ascii="Tahoma" w:hAnsi="Tahoma" w:cs="Tahoma"/>
                <w:sz w:val="22"/>
                <w:szCs w:val="22"/>
              </w:rPr>
            </w:pPr>
          </w:p>
        </w:tc>
        <w:tc>
          <w:tcPr>
            <w:tcW w:w="593" w:type="pct"/>
          </w:tcPr>
          <w:p w:rsidR="0038728C" w:rsidRPr="009E7ACD" w:rsidRDefault="0038728C">
            <w:pPr>
              <w:spacing w:line="360" w:lineRule="auto"/>
              <w:jc w:val="both"/>
              <w:rPr>
                <w:rFonts w:ascii="Tahoma" w:hAnsi="Tahoma" w:cs="Tahoma"/>
                <w:sz w:val="22"/>
                <w:szCs w:val="22"/>
              </w:rPr>
            </w:pPr>
          </w:p>
        </w:tc>
        <w:tc>
          <w:tcPr>
            <w:tcW w:w="658" w:type="pct"/>
          </w:tcPr>
          <w:p w:rsidR="0038728C" w:rsidRPr="009E7ACD" w:rsidRDefault="0038728C">
            <w:pPr>
              <w:spacing w:line="360" w:lineRule="auto"/>
              <w:jc w:val="both"/>
              <w:rPr>
                <w:rFonts w:ascii="Tahoma" w:hAnsi="Tahoma" w:cs="Tahoma"/>
                <w:sz w:val="22"/>
                <w:szCs w:val="22"/>
              </w:rPr>
            </w:pPr>
          </w:p>
        </w:tc>
      </w:tr>
      <w:tr w:rsidR="00373EBE" w:rsidRPr="009E7ACD" w:rsidTr="00C70929">
        <w:trPr>
          <w:trHeight w:val="378"/>
          <w:jc w:val="center"/>
        </w:trPr>
        <w:tc>
          <w:tcPr>
            <w:tcW w:w="386" w:type="pct"/>
          </w:tcPr>
          <w:p w:rsidR="006457BC" w:rsidRPr="009E7ACD" w:rsidRDefault="006457BC">
            <w:pPr>
              <w:spacing w:line="360" w:lineRule="auto"/>
              <w:jc w:val="both"/>
              <w:rPr>
                <w:rFonts w:ascii="Tahoma" w:hAnsi="Tahoma" w:cs="Tahoma"/>
                <w:sz w:val="22"/>
                <w:szCs w:val="22"/>
              </w:rPr>
            </w:pPr>
          </w:p>
        </w:tc>
        <w:tc>
          <w:tcPr>
            <w:tcW w:w="396" w:type="pct"/>
          </w:tcPr>
          <w:p w:rsidR="006457BC" w:rsidRPr="009E7ACD" w:rsidRDefault="006457BC">
            <w:pPr>
              <w:spacing w:line="360" w:lineRule="auto"/>
              <w:jc w:val="both"/>
              <w:rPr>
                <w:rFonts w:ascii="Tahoma" w:hAnsi="Tahoma" w:cs="Tahoma"/>
                <w:sz w:val="22"/>
                <w:szCs w:val="22"/>
              </w:rPr>
            </w:pPr>
          </w:p>
        </w:tc>
        <w:tc>
          <w:tcPr>
            <w:tcW w:w="560" w:type="pct"/>
          </w:tcPr>
          <w:p w:rsidR="006457BC" w:rsidRPr="009E7ACD" w:rsidRDefault="006457BC" w:rsidP="00C23223">
            <w:pPr>
              <w:spacing w:line="360" w:lineRule="auto"/>
              <w:jc w:val="both"/>
              <w:rPr>
                <w:rFonts w:ascii="Tahoma" w:hAnsi="Tahoma" w:cs="Tahoma"/>
                <w:sz w:val="22"/>
                <w:szCs w:val="22"/>
              </w:rPr>
            </w:pPr>
          </w:p>
        </w:tc>
        <w:tc>
          <w:tcPr>
            <w:tcW w:w="1737" w:type="pct"/>
          </w:tcPr>
          <w:p w:rsidR="00C23223" w:rsidRPr="009E7ACD" w:rsidRDefault="00C23223" w:rsidP="00250422">
            <w:pPr>
              <w:pStyle w:val="Header"/>
              <w:rPr>
                <w:rFonts w:ascii="Tahoma" w:hAnsi="Tahoma" w:cs="Tahoma"/>
                <w:sz w:val="22"/>
                <w:szCs w:val="22"/>
              </w:rPr>
            </w:pPr>
          </w:p>
        </w:tc>
        <w:tc>
          <w:tcPr>
            <w:tcW w:w="670" w:type="pct"/>
          </w:tcPr>
          <w:p w:rsidR="006457BC" w:rsidRPr="009E7ACD" w:rsidRDefault="006457BC" w:rsidP="00956C13">
            <w:pPr>
              <w:spacing w:line="360" w:lineRule="auto"/>
              <w:rPr>
                <w:rFonts w:ascii="Tahoma" w:hAnsi="Tahoma" w:cs="Tahoma"/>
                <w:sz w:val="22"/>
                <w:szCs w:val="22"/>
              </w:rPr>
            </w:pPr>
          </w:p>
        </w:tc>
        <w:tc>
          <w:tcPr>
            <w:tcW w:w="593" w:type="pct"/>
          </w:tcPr>
          <w:p w:rsidR="006457BC" w:rsidRPr="009E7ACD" w:rsidRDefault="006457BC">
            <w:pPr>
              <w:spacing w:line="360" w:lineRule="auto"/>
              <w:jc w:val="both"/>
              <w:rPr>
                <w:rFonts w:ascii="Tahoma" w:hAnsi="Tahoma" w:cs="Tahoma"/>
                <w:sz w:val="22"/>
                <w:szCs w:val="22"/>
              </w:rPr>
            </w:pPr>
          </w:p>
        </w:tc>
        <w:tc>
          <w:tcPr>
            <w:tcW w:w="658" w:type="pct"/>
          </w:tcPr>
          <w:p w:rsidR="006457BC" w:rsidRPr="009E7ACD" w:rsidRDefault="006457BC">
            <w:pPr>
              <w:spacing w:line="360" w:lineRule="auto"/>
              <w:jc w:val="both"/>
              <w:rPr>
                <w:rFonts w:ascii="Tahoma" w:hAnsi="Tahoma" w:cs="Tahoma"/>
                <w:sz w:val="22"/>
                <w:szCs w:val="22"/>
              </w:rPr>
            </w:pPr>
          </w:p>
        </w:tc>
      </w:tr>
      <w:tr w:rsidR="00373EBE" w:rsidRPr="009E7ACD" w:rsidTr="0011273E">
        <w:trPr>
          <w:trHeight w:val="324"/>
          <w:jc w:val="center"/>
        </w:trPr>
        <w:tc>
          <w:tcPr>
            <w:tcW w:w="386" w:type="pct"/>
          </w:tcPr>
          <w:p w:rsidR="006457BC" w:rsidRPr="009E7ACD" w:rsidRDefault="006457BC">
            <w:pPr>
              <w:spacing w:line="360" w:lineRule="auto"/>
              <w:jc w:val="both"/>
              <w:rPr>
                <w:rFonts w:ascii="Tahoma" w:hAnsi="Tahoma" w:cs="Tahoma"/>
                <w:sz w:val="22"/>
                <w:szCs w:val="22"/>
              </w:rPr>
            </w:pPr>
          </w:p>
        </w:tc>
        <w:tc>
          <w:tcPr>
            <w:tcW w:w="396" w:type="pct"/>
          </w:tcPr>
          <w:p w:rsidR="006457BC" w:rsidRPr="009E7ACD" w:rsidRDefault="006457BC">
            <w:pPr>
              <w:spacing w:line="360" w:lineRule="auto"/>
              <w:jc w:val="both"/>
              <w:rPr>
                <w:rFonts w:ascii="Tahoma" w:hAnsi="Tahoma" w:cs="Tahoma"/>
                <w:sz w:val="22"/>
                <w:szCs w:val="22"/>
              </w:rPr>
            </w:pPr>
          </w:p>
        </w:tc>
        <w:tc>
          <w:tcPr>
            <w:tcW w:w="560" w:type="pct"/>
          </w:tcPr>
          <w:p w:rsidR="006457BC" w:rsidRPr="009E7ACD" w:rsidRDefault="006457BC">
            <w:pPr>
              <w:spacing w:line="360" w:lineRule="auto"/>
              <w:jc w:val="both"/>
              <w:rPr>
                <w:rFonts w:ascii="Tahoma" w:hAnsi="Tahoma" w:cs="Tahoma"/>
                <w:sz w:val="22"/>
                <w:szCs w:val="22"/>
              </w:rPr>
            </w:pPr>
          </w:p>
        </w:tc>
        <w:tc>
          <w:tcPr>
            <w:tcW w:w="1737" w:type="pct"/>
          </w:tcPr>
          <w:p w:rsidR="006457BC" w:rsidRPr="009E7ACD" w:rsidRDefault="006457BC" w:rsidP="00507903">
            <w:pPr>
              <w:pStyle w:val="Header"/>
              <w:rPr>
                <w:rFonts w:ascii="Tahoma" w:hAnsi="Tahoma" w:cs="Tahoma"/>
                <w:sz w:val="22"/>
                <w:szCs w:val="22"/>
              </w:rPr>
            </w:pPr>
          </w:p>
        </w:tc>
        <w:tc>
          <w:tcPr>
            <w:tcW w:w="670" w:type="pct"/>
          </w:tcPr>
          <w:p w:rsidR="006457BC" w:rsidRPr="009E7ACD" w:rsidRDefault="006457BC" w:rsidP="00956C13">
            <w:pPr>
              <w:spacing w:line="360" w:lineRule="auto"/>
              <w:rPr>
                <w:rFonts w:ascii="Tahoma" w:hAnsi="Tahoma" w:cs="Tahoma"/>
                <w:sz w:val="22"/>
                <w:szCs w:val="22"/>
              </w:rPr>
            </w:pPr>
          </w:p>
        </w:tc>
        <w:tc>
          <w:tcPr>
            <w:tcW w:w="593" w:type="pct"/>
          </w:tcPr>
          <w:p w:rsidR="006457BC" w:rsidRPr="009E7ACD" w:rsidRDefault="006457BC">
            <w:pPr>
              <w:spacing w:line="360" w:lineRule="auto"/>
              <w:jc w:val="both"/>
              <w:rPr>
                <w:rFonts w:ascii="Tahoma" w:hAnsi="Tahoma" w:cs="Tahoma"/>
                <w:sz w:val="22"/>
                <w:szCs w:val="22"/>
              </w:rPr>
            </w:pPr>
          </w:p>
        </w:tc>
        <w:tc>
          <w:tcPr>
            <w:tcW w:w="658" w:type="pct"/>
          </w:tcPr>
          <w:p w:rsidR="006457BC" w:rsidRPr="009E7ACD" w:rsidRDefault="006457BC">
            <w:pPr>
              <w:spacing w:line="360" w:lineRule="auto"/>
              <w:jc w:val="both"/>
              <w:rPr>
                <w:rFonts w:ascii="Tahoma" w:hAnsi="Tahoma" w:cs="Tahoma"/>
                <w:sz w:val="22"/>
                <w:szCs w:val="22"/>
              </w:rPr>
            </w:pPr>
          </w:p>
        </w:tc>
      </w:tr>
      <w:tr w:rsidR="00373EBE" w:rsidRPr="009E7ACD" w:rsidTr="0011273E">
        <w:trPr>
          <w:trHeight w:val="324"/>
          <w:jc w:val="center"/>
        </w:trPr>
        <w:tc>
          <w:tcPr>
            <w:tcW w:w="386" w:type="pct"/>
          </w:tcPr>
          <w:p w:rsidR="006457BC" w:rsidRPr="009E7ACD" w:rsidRDefault="006457BC">
            <w:pPr>
              <w:spacing w:line="360" w:lineRule="auto"/>
              <w:jc w:val="both"/>
              <w:rPr>
                <w:rFonts w:ascii="Tahoma" w:hAnsi="Tahoma" w:cs="Tahoma"/>
                <w:sz w:val="22"/>
                <w:szCs w:val="22"/>
              </w:rPr>
            </w:pPr>
          </w:p>
        </w:tc>
        <w:tc>
          <w:tcPr>
            <w:tcW w:w="396" w:type="pct"/>
          </w:tcPr>
          <w:p w:rsidR="006457BC" w:rsidRPr="009E7ACD" w:rsidRDefault="006457BC">
            <w:pPr>
              <w:spacing w:line="360" w:lineRule="auto"/>
              <w:jc w:val="both"/>
              <w:rPr>
                <w:rFonts w:ascii="Tahoma" w:hAnsi="Tahoma" w:cs="Tahoma"/>
                <w:sz w:val="22"/>
                <w:szCs w:val="22"/>
              </w:rPr>
            </w:pPr>
          </w:p>
        </w:tc>
        <w:tc>
          <w:tcPr>
            <w:tcW w:w="560" w:type="pct"/>
          </w:tcPr>
          <w:p w:rsidR="006457BC" w:rsidRPr="009E7ACD" w:rsidRDefault="006457BC">
            <w:pPr>
              <w:spacing w:line="360" w:lineRule="auto"/>
              <w:jc w:val="both"/>
              <w:rPr>
                <w:rFonts w:ascii="Tahoma" w:hAnsi="Tahoma" w:cs="Tahoma"/>
                <w:sz w:val="22"/>
                <w:szCs w:val="22"/>
              </w:rPr>
            </w:pPr>
          </w:p>
        </w:tc>
        <w:tc>
          <w:tcPr>
            <w:tcW w:w="1737" w:type="pct"/>
          </w:tcPr>
          <w:p w:rsidR="006457BC" w:rsidRPr="009E7ACD" w:rsidRDefault="006457BC" w:rsidP="00507903">
            <w:pPr>
              <w:pStyle w:val="Header"/>
              <w:rPr>
                <w:rFonts w:ascii="Tahoma" w:hAnsi="Tahoma" w:cs="Tahoma"/>
                <w:sz w:val="22"/>
                <w:szCs w:val="22"/>
              </w:rPr>
            </w:pPr>
          </w:p>
        </w:tc>
        <w:tc>
          <w:tcPr>
            <w:tcW w:w="670" w:type="pct"/>
          </w:tcPr>
          <w:p w:rsidR="006457BC" w:rsidRPr="009E7ACD" w:rsidRDefault="006457BC" w:rsidP="00956C13">
            <w:pPr>
              <w:spacing w:line="360" w:lineRule="auto"/>
              <w:rPr>
                <w:rFonts w:ascii="Tahoma" w:hAnsi="Tahoma" w:cs="Tahoma"/>
                <w:sz w:val="22"/>
                <w:szCs w:val="22"/>
              </w:rPr>
            </w:pPr>
          </w:p>
        </w:tc>
        <w:tc>
          <w:tcPr>
            <w:tcW w:w="593" w:type="pct"/>
          </w:tcPr>
          <w:p w:rsidR="006457BC" w:rsidRPr="009E7ACD" w:rsidRDefault="006457BC">
            <w:pPr>
              <w:spacing w:line="360" w:lineRule="auto"/>
              <w:jc w:val="both"/>
              <w:rPr>
                <w:rFonts w:ascii="Tahoma" w:hAnsi="Tahoma" w:cs="Tahoma"/>
                <w:sz w:val="22"/>
                <w:szCs w:val="22"/>
              </w:rPr>
            </w:pPr>
          </w:p>
        </w:tc>
        <w:tc>
          <w:tcPr>
            <w:tcW w:w="658" w:type="pct"/>
          </w:tcPr>
          <w:p w:rsidR="006457BC" w:rsidRPr="009E7ACD" w:rsidRDefault="006457BC">
            <w:pPr>
              <w:spacing w:line="360" w:lineRule="auto"/>
              <w:jc w:val="both"/>
              <w:rPr>
                <w:rFonts w:ascii="Tahoma" w:hAnsi="Tahoma" w:cs="Tahoma"/>
                <w:sz w:val="22"/>
                <w:szCs w:val="22"/>
              </w:rPr>
            </w:pPr>
          </w:p>
        </w:tc>
      </w:tr>
      <w:tr w:rsidR="00373EBE" w:rsidRPr="009E7ACD" w:rsidTr="0011273E">
        <w:trPr>
          <w:trHeight w:val="336"/>
          <w:jc w:val="center"/>
        </w:trPr>
        <w:tc>
          <w:tcPr>
            <w:tcW w:w="386" w:type="pct"/>
          </w:tcPr>
          <w:p w:rsidR="006457BC" w:rsidRPr="009E7ACD" w:rsidRDefault="006457BC">
            <w:pPr>
              <w:spacing w:line="360" w:lineRule="auto"/>
              <w:jc w:val="both"/>
              <w:rPr>
                <w:rFonts w:ascii="Tahoma" w:hAnsi="Tahoma" w:cs="Tahoma"/>
                <w:sz w:val="22"/>
                <w:szCs w:val="22"/>
              </w:rPr>
            </w:pPr>
          </w:p>
        </w:tc>
        <w:tc>
          <w:tcPr>
            <w:tcW w:w="396" w:type="pct"/>
          </w:tcPr>
          <w:p w:rsidR="006457BC" w:rsidRPr="009E7ACD" w:rsidRDefault="006457BC">
            <w:pPr>
              <w:spacing w:line="360" w:lineRule="auto"/>
              <w:jc w:val="both"/>
              <w:rPr>
                <w:rFonts w:ascii="Tahoma" w:hAnsi="Tahoma" w:cs="Tahoma"/>
                <w:sz w:val="22"/>
                <w:szCs w:val="22"/>
              </w:rPr>
            </w:pPr>
          </w:p>
        </w:tc>
        <w:tc>
          <w:tcPr>
            <w:tcW w:w="560" w:type="pct"/>
          </w:tcPr>
          <w:p w:rsidR="006457BC" w:rsidRPr="009E7ACD" w:rsidRDefault="006457BC">
            <w:pPr>
              <w:spacing w:line="360" w:lineRule="auto"/>
              <w:jc w:val="both"/>
              <w:rPr>
                <w:rFonts w:ascii="Tahoma" w:hAnsi="Tahoma" w:cs="Tahoma"/>
                <w:sz w:val="22"/>
                <w:szCs w:val="22"/>
              </w:rPr>
            </w:pPr>
          </w:p>
        </w:tc>
        <w:tc>
          <w:tcPr>
            <w:tcW w:w="1737" w:type="pct"/>
          </w:tcPr>
          <w:p w:rsidR="006457BC" w:rsidRPr="009E7ACD" w:rsidRDefault="006457BC" w:rsidP="00507903">
            <w:pPr>
              <w:pStyle w:val="Header"/>
              <w:rPr>
                <w:rFonts w:ascii="Tahoma" w:hAnsi="Tahoma" w:cs="Tahoma"/>
                <w:sz w:val="22"/>
                <w:szCs w:val="22"/>
              </w:rPr>
            </w:pPr>
          </w:p>
        </w:tc>
        <w:tc>
          <w:tcPr>
            <w:tcW w:w="670" w:type="pct"/>
          </w:tcPr>
          <w:p w:rsidR="006457BC" w:rsidRPr="009E7ACD" w:rsidRDefault="006457BC" w:rsidP="00956C13">
            <w:pPr>
              <w:spacing w:line="360" w:lineRule="auto"/>
              <w:rPr>
                <w:rFonts w:ascii="Tahoma" w:hAnsi="Tahoma" w:cs="Tahoma"/>
                <w:sz w:val="22"/>
                <w:szCs w:val="22"/>
              </w:rPr>
            </w:pPr>
          </w:p>
        </w:tc>
        <w:tc>
          <w:tcPr>
            <w:tcW w:w="593" w:type="pct"/>
          </w:tcPr>
          <w:p w:rsidR="006457BC" w:rsidRPr="009E7ACD" w:rsidRDefault="006457BC">
            <w:pPr>
              <w:spacing w:line="360" w:lineRule="auto"/>
              <w:jc w:val="both"/>
              <w:rPr>
                <w:rFonts w:ascii="Tahoma" w:hAnsi="Tahoma" w:cs="Tahoma"/>
                <w:sz w:val="22"/>
                <w:szCs w:val="22"/>
              </w:rPr>
            </w:pPr>
          </w:p>
        </w:tc>
        <w:tc>
          <w:tcPr>
            <w:tcW w:w="658" w:type="pct"/>
          </w:tcPr>
          <w:p w:rsidR="006457BC" w:rsidRPr="009E7ACD" w:rsidRDefault="006457BC">
            <w:pPr>
              <w:spacing w:line="360" w:lineRule="auto"/>
              <w:jc w:val="both"/>
              <w:rPr>
                <w:rFonts w:ascii="Tahoma" w:hAnsi="Tahoma" w:cs="Tahoma"/>
                <w:sz w:val="22"/>
                <w:szCs w:val="22"/>
              </w:rPr>
            </w:pPr>
          </w:p>
        </w:tc>
      </w:tr>
      <w:tr w:rsidR="00373EBE" w:rsidRPr="009E7ACD" w:rsidTr="0011273E">
        <w:trPr>
          <w:trHeight w:val="324"/>
          <w:jc w:val="center"/>
        </w:trPr>
        <w:tc>
          <w:tcPr>
            <w:tcW w:w="386" w:type="pct"/>
          </w:tcPr>
          <w:p w:rsidR="006457BC" w:rsidRPr="009E7ACD" w:rsidRDefault="006457BC">
            <w:pPr>
              <w:spacing w:line="360" w:lineRule="auto"/>
              <w:jc w:val="both"/>
              <w:rPr>
                <w:rFonts w:ascii="Tahoma" w:hAnsi="Tahoma" w:cs="Tahoma"/>
                <w:sz w:val="22"/>
                <w:szCs w:val="22"/>
              </w:rPr>
            </w:pPr>
          </w:p>
        </w:tc>
        <w:tc>
          <w:tcPr>
            <w:tcW w:w="396" w:type="pct"/>
          </w:tcPr>
          <w:p w:rsidR="006457BC" w:rsidRPr="009E7ACD" w:rsidRDefault="006457BC">
            <w:pPr>
              <w:spacing w:line="360" w:lineRule="auto"/>
              <w:jc w:val="both"/>
              <w:rPr>
                <w:rFonts w:ascii="Tahoma" w:hAnsi="Tahoma" w:cs="Tahoma"/>
                <w:sz w:val="22"/>
                <w:szCs w:val="22"/>
              </w:rPr>
            </w:pPr>
          </w:p>
        </w:tc>
        <w:tc>
          <w:tcPr>
            <w:tcW w:w="560" w:type="pct"/>
          </w:tcPr>
          <w:p w:rsidR="006457BC" w:rsidRPr="009E7ACD" w:rsidRDefault="006457BC">
            <w:pPr>
              <w:spacing w:line="360" w:lineRule="auto"/>
              <w:jc w:val="both"/>
              <w:rPr>
                <w:rFonts w:ascii="Tahoma" w:hAnsi="Tahoma" w:cs="Tahoma"/>
                <w:sz w:val="22"/>
                <w:szCs w:val="22"/>
              </w:rPr>
            </w:pPr>
          </w:p>
        </w:tc>
        <w:tc>
          <w:tcPr>
            <w:tcW w:w="1737" w:type="pct"/>
          </w:tcPr>
          <w:p w:rsidR="006457BC" w:rsidRPr="009E7ACD" w:rsidRDefault="006457BC" w:rsidP="00507903">
            <w:pPr>
              <w:pStyle w:val="Header"/>
              <w:rPr>
                <w:rFonts w:ascii="Tahoma" w:hAnsi="Tahoma" w:cs="Tahoma"/>
                <w:sz w:val="22"/>
                <w:szCs w:val="22"/>
              </w:rPr>
            </w:pPr>
          </w:p>
        </w:tc>
        <w:tc>
          <w:tcPr>
            <w:tcW w:w="670" w:type="pct"/>
          </w:tcPr>
          <w:p w:rsidR="006457BC" w:rsidRPr="009E7ACD" w:rsidRDefault="006457BC" w:rsidP="00956C13">
            <w:pPr>
              <w:spacing w:line="360" w:lineRule="auto"/>
              <w:rPr>
                <w:rFonts w:ascii="Tahoma" w:hAnsi="Tahoma" w:cs="Tahoma"/>
                <w:sz w:val="22"/>
                <w:szCs w:val="22"/>
              </w:rPr>
            </w:pPr>
          </w:p>
        </w:tc>
        <w:tc>
          <w:tcPr>
            <w:tcW w:w="593" w:type="pct"/>
          </w:tcPr>
          <w:p w:rsidR="006457BC" w:rsidRPr="009E7ACD" w:rsidRDefault="006457BC">
            <w:pPr>
              <w:spacing w:line="360" w:lineRule="auto"/>
              <w:jc w:val="both"/>
              <w:rPr>
                <w:rFonts w:ascii="Tahoma" w:hAnsi="Tahoma" w:cs="Tahoma"/>
                <w:sz w:val="22"/>
                <w:szCs w:val="22"/>
              </w:rPr>
            </w:pPr>
          </w:p>
        </w:tc>
        <w:tc>
          <w:tcPr>
            <w:tcW w:w="658" w:type="pct"/>
          </w:tcPr>
          <w:p w:rsidR="006457BC" w:rsidRPr="009E7ACD" w:rsidRDefault="006457BC">
            <w:pPr>
              <w:spacing w:line="360" w:lineRule="auto"/>
              <w:jc w:val="both"/>
              <w:rPr>
                <w:rFonts w:ascii="Tahoma" w:hAnsi="Tahoma" w:cs="Tahoma"/>
                <w:sz w:val="22"/>
                <w:szCs w:val="22"/>
              </w:rPr>
            </w:pPr>
          </w:p>
        </w:tc>
      </w:tr>
      <w:tr w:rsidR="00373EBE" w:rsidRPr="009E7ACD" w:rsidTr="0011273E">
        <w:trPr>
          <w:trHeight w:val="324"/>
          <w:jc w:val="center"/>
        </w:trPr>
        <w:tc>
          <w:tcPr>
            <w:tcW w:w="386" w:type="pct"/>
          </w:tcPr>
          <w:p w:rsidR="006457BC" w:rsidRPr="009E7ACD" w:rsidRDefault="006457BC">
            <w:pPr>
              <w:spacing w:line="360" w:lineRule="auto"/>
              <w:jc w:val="both"/>
              <w:rPr>
                <w:rFonts w:ascii="Tahoma" w:hAnsi="Tahoma" w:cs="Tahoma"/>
                <w:sz w:val="22"/>
                <w:szCs w:val="22"/>
              </w:rPr>
            </w:pPr>
          </w:p>
        </w:tc>
        <w:tc>
          <w:tcPr>
            <w:tcW w:w="396" w:type="pct"/>
          </w:tcPr>
          <w:p w:rsidR="006457BC" w:rsidRPr="009E7ACD" w:rsidRDefault="006457BC">
            <w:pPr>
              <w:spacing w:line="360" w:lineRule="auto"/>
              <w:jc w:val="both"/>
              <w:rPr>
                <w:rFonts w:ascii="Tahoma" w:hAnsi="Tahoma" w:cs="Tahoma"/>
                <w:sz w:val="22"/>
                <w:szCs w:val="22"/>
              </w:rPr>
            </w:pPr>
          </w:p>
        </w:tc>
        <w:tc>
          <w:tcPr>
            <w:tcW w:w="560" w:type="pct"/>
          </w:tcPr>
          <w:p w:rsidR="006457BC" w:rsidRPr="009E7ACD" w:rsidRDefault="006457BC">
            <w:pPr>
              <w:spacing w:line="360" w:lineRule="auto"/>
              <w:jc w:val="both"/>
              <w:rPr>
                <w:rFonts w:ascii="Tahoma" w:hAnsi="Tahoma" w:cs="Tahoma"/>
                <w:sz w:val="22"/>
                <w:szCs w:val="22"/>
              </w:rPr>
            </w:pPr>
          </w:p>
        </w:tc>
        <w:tc>
          <w:tcPr>
            <w:tcW w:w="1737" w:type="pct"/>
          </w:tcPr>
          <w:p w:rsidR="006457BC" w:rsidRPr="009E7ACD" w:rsidRDefault="006457BC" w:rsidP="00507903">
            <w:pPr>
              <w:pStyle w:val="Header"/>
              <w:rPr>
                <w:rFonts w:ascii="Tahoma" w:hAnsi="Tahoma" w:cs="Tahoma"/>
                <w:sz w:val="22"/>
                <w:szCs w:val="22"/>
              </w:rPr>
            </w:pPr>
          </w:p>
        </w:tc>
        <w:tc>
          <w:tcPr>
            <w:tcW w:w="670" w:type="pct"/>
          </w:tcPr>
          <w:p w:rsidR="006457BC" w:rsidRPr="009E7ACD" w:rsidRDefault="006457BC" w:rsidP="00956C13">
            <w:pPr>
              <w:spacing w:line="360" w:lineRule="auto"/>
              <w:rPr>
                <w:rFonts w:ascii="Tahoma" w:hAnsi="Tahoma" w:cs="Tahoma"/>
                <w:sz w:val="22"/>
                <w:szCs w:val="22"/>
              </w:rPr>
            </w:pPr>
          </w:p>
        </w:tc>
        <w:tc>
          <w:tcPr>
            <w:tcW w:w="593" w:type="pct"/>
          </w:tcPr>
          <w:p w:rsidR="006457BC" w:rsidRPr="009E7ACD" w:rsidRDefault="006457BC">
            <w:pPr>
              <w:spacing w:line="360" w:lineRule="auto"/>
              <w:jc w:val="both"/>
              <w:rPr>
                <w:rFonts w:ascii="Tahoma" w:hAnsi="Tahoma" w:cs="Tahoma"/>
                <w:sz w:val="22"/>
                <w:szCs w:val="22"/>
              </w:rPr>
            </w:pPr>
          </w:p>
        </w:tc>
        <w:tc>
          <w:tcPr>
            <w:tcW w:w="658" w:type="pct"/>
          </w:tcPr>
          <w:p w:rsidR="006457BC" w:rsidRPr="009E7ACD" w:rsidRDefault="006457BC">
            <w:pPr>
              <w:spacing w:line="360" w:lineRule="auto"/>
              <w:jc w:val="both"/>
              <w:rPr>
                <w:rFonts w:ascii="Tahoma" w:hAnsi="Tahoma" w:cs="Tahoma"/>
                <w:sz w:val="22"/>
                <w:szCs w:val="22"/>
              </w:rPr>
            </w:pPr>
          </w:p>
        </w:tc>
      </w:tr>
      <w:tr w:rsidR="00373EBE" w:rsidRPr="009E7ACD" w:rsidTr="0011273E">
        <w:trPr>
          <w:trHeight w:val="324"/>
          <w:jc w:val="center"/>
        </w:trPr>
        <w:tc>
          <w:tcPr>
            <w:tcW w:w="386" w:type="pct"/>
          </w:tcPr>
          <w:p w:rsidR="006457BC" w:rsidRPr="009E7ACD" w:rsidRDefault="006457BC">
            <w:pPr>
              <w:spacing w:line="360" w:lineRule="auto"/>
              <w:jc w:val="both"/>
              <w:rPr>
                <w:rFonts w:ascii="Tahoma" w:hAnsi="Tahoma" w:cs="Tahoma"/>
                <w:sz w:val="22"/>
                <w:szCs w:val="22"/>
              </w:rPr>
            </w:pPr>
          </w:p>
        </w:tc>
        <w:tc>
          <w:tcPr>
            <w:tcW w:w="396" w:type="pct"/>
          </w:tcPr>
          <w:p w:rsidR="006457BC" w:rsidRPr="009E7ACD" w:rsidRDefault="006457BC">
            <w:pPr>
              <w:spacing w:line="360" w:lineRule="auto"/>
              <w:jc w:val="both"/>
              <w:rPr>
                <w:rFonts w:ascii="Tahoma" w:hAnsi="Tahoma" w:cs="Tahoma"/>
                <w:sz w:val="22"/>
                <w:szCs w:val="22"/>
              </w:rPr>
            </w:pPr>
          </w:p>
        </w:tc>
        <w:tc>
          <w:tcPr>
            <w:tcW w:w="560" w:type="pct"/>
          </w:tcPr>
          <w:p w:rsidR="006457BC" w:rsidRPr="009E7ACD" w:rsidRDefault="006457BC">
            <w:pPr>
              <w:spacing w:line="360" w:lineRule="auto"/>
              <w:jc w:val="both"/>
              <w:rPr>
                <w:rFonts w:ascii="Tahoma" w:hAnsi="Tahoma" w:cs="Tahoma"/>
                <w:sz w:val="22"/>
                <w:szCs w:val="22"/>
              </w:rPr>
            </w:pPr>
          </w:p>
        </w:tc>
        <w:tc>
          <w:tcPr>
            <w:tcW w:w="1737" w:type="pct"/>
          </w:tcPr>
          <w:p w:rsidR="006457BC" w:rsidRPr="009E7ACD" w:rsidRDefault="006457BC" w:rsidP="00507903">
            <w:pPr>
              <w:pStyle w:val="Header"/>
              <w:rPr>
                <w:rFonts w:ascii="Tahoma" w:hAnsi="Tahoma" w:cs="Tahoma"/>
                <w:sz w:val="22"/>
                <w:szCs w:val="22"/>
              </w:rPr>
            </w:pPr>
          </w:p>
        </w:tc>
        <w:tc>
          <w:tcPr>
            <w:tcW w:w="670" w:type="pct"/>
          </w:tcPr>
          <w:p w:rsidR="006457BC" w:rsidRPr="009E7ACD" w:rsidRDefault="006457BC" w:rsidP="00956C13">
            <w:pPr>
              <w:spacing w:line="360" w:lineRule="auto"/>
              <w:rPr>
                <w:rFonts w:ascii="Tahoma" w:hAnsi="Tahoma" w:cs="Tahoma"/>
                <w:sz w:val="22"/>
                <w:szCs w:val="22"/>
              </w:rPr>
            </w:pPr>
          </w:p>
        </w:tc>
        <w:tc>
          <w:tcPr>
            <w:tcW w:w="593" w:type="pct"/>
          </w:tcPr>
          <w:p w:rsidR="006457BC" w:rsidRPr="009E7ACD" w:rsidRDefault="006457BC">
            <w:pPr>
              <w:spacing w:line="360" w:lineRule="auto"/>
              <w:jc w:val="both"/>
              <w:rPr>
                <w:rFonts w:ascii="Tahoma" w:hAnsi="Tahoma" w:cs="Tahoma"/>
                <w:sz w:val="22"/>
                <w:szCs w:val="22"/>
              </w:rPr>
            </w:pPr>
          </w:p>
        </w:tc>
        <w:tc>
          <w:tcPr>
            <w:tcW w:w="658" w:type="pct"/>
          </w:tcPr>
          <w:p w:rsidR="006457BC" w:rsidRPr="009E7ACD" w:rsidRDefault="006457BC">
            <w:pPr>
              <w:spacing w:line="360" w:lineRule="auto"/>
              <w:jc w:val="both"/>
              <w:rPr>
                <w:rFonts w:ascii="Tahoma" w:hAnsi="Tahoma" w:cs="Tahoma"/>
                <w:sz w:val="22"/>
                <w:szCs w:val="22"/>
              </w:rPr>
            </w:pPr>
          </w:p>
        </w:tc>
      </w:tr>
      <w:tr w:rsidR="00373EBE" w:rsidRPr="009E7ACD" w:rsidTr="0011273E">
        <w:trPr>
          <w:trHeight w:val="336"/>
          <w:jc w:val="center"/>
        </w:trPr>
        <w:tc>
          <w:tcPr>
            <w:tcW w:w="386" w:type="pct"/>
          </w:tcPr>
          <w:p w:rsidR="006457BC" w:rsidRPr="009E7ACD" w:rsidRDefault="006457BC">
            <w:pPr>
              <w:spacing w:line="360" w:lineRule="auto"/>
              <w:jc w:val="both"/>
              <w:rPr>
                <w:rFonts w:ascii="Tahoma" w:hAnsi="Tahoma" w:cs="Tahoma"/>
                <w:sz w:val="22"/>
                <w:szCs w:val="22"/>
              </w:rPr>
            </w:pPr>
          </w:p>
        </w:tc>
        <w:tc>
          <w:tcPr>
            <w:tcW w:w="396" w:type="pct"/>
          </w:tcPr>
          <w:p w:rsidR="006457BC" w:rsidRPr="009E7ACD" w:rsidRDefault="006457BC">
            <w:pPr>
              <w:spacing w:line="360" w:lineRule="auto"/>
              <w:jc w:val="both"/>
              <w:rPr>
                <w:rFonts w:ascii="Tahoma" w:hAnsi="Tahoma" w:cs="Tahoma"/>
                <w:sz w:val="22"/>
                <w:szCs w:val="22"/>
              </w:rPr>
            </w:pPr>
          </w:p>
        </w:tc>
        <w:tc>
          <w:tcPr>
            <w:tcW w:w="560" w:type="pct"/>
          </w:tcPr>
          <w:p w:rsidR="006457BC" w:rsidRPr="009E7ACD" w:rsidRDefault="006457BC">
            <w:pPr>
              <w:spacing w:line="360" w:lineRule="auto"/>
              <w:jc w:val="both"/>
              <w:rPr>
                <w:rFonts w:ascii="Tahoma" w:hAnsi="Tahoma" w:cs="Tahoma"/>
                <w:sz w:val="22"/>
                <w:szCs w:val="22"/>
              </w:rPr>
            </w:pPr>
          </w:p>
        </w:tc>
        <w:tc>
          <w:tcPr>
            <w:tcW w:w="1737" w:type="pct"/>
          </w:tcPr>
          <w:p w:rsidR="006457BC" w:rsidRPr="009E7ACD" w:rsidRDefault="006457BC" w:rsidP="00507903">
            <w:pPr>
              <w:pStyle w:val="Header"/>
              <w:rPr>
                <w:rFonts w:ascii="Tahoma" w:hAnsi="Tahoma" w:cs="Tahoma"/>
                <w:sz w:val="22"/>
                <w:szCs w:val="22"/>
              </w:rPr>
            </w:pPr>
          </w:p>
        </w:tc>
        <w:tc>
          <w:tcPr>
            <w:tcW w:w="670" w:type="pct"/>
          </w:tcPr>
          <w:p w:rsidR="006457BC" w:rsidRPr="009E7ACD" w:rsidRDefault="006457BC" w:rsidP="00956C13">
            <w:pPr>
              <w:spacing w:line="360" w:lineRule="auto"/>
              <w:rPr>
                <w:rFonts w:ascii="Tahoma" w:hAnsi="Tahoma" w:cs="Tahoma"/>
                <w:sz w:val="22"/>
                <w:szCs w:val="22"/>
              </w:rPr>
            </w:pPr>
          </w:p>
        </w:tc>
        <w:tc>
          <w:tcPr>
            <w:tcW w:w="593" w:type="pct"/>
          </w:tcPr>
          <w:p w:rsidR="006457BC" w:rsidRPr="009E7ACD" w:rsidRDefault="006457BC">
            <w:pPr>
              <w:spacing w:line="360" w:lineRule="auto"/>
              <w:jc w:val="both"/>
              <w:rPr>
                <w:rFonts w:ascii="Tahoma" w:hAnsi="Tahoma" w:cs="Tahoma"/>
                <w:sz w:val="22"/>
                <w:szCs w:val="22"/>
              </w:rPr>
            </w:pPr>
          </w:p>
        </w:tc>
        <w:tc>
          <w:tcPr>
            <w:tcW w:w="658" w:type="pct"/>
          </w:tcPr>
          <w:p w:rsidR="006457BC" w:rsidRPr="009E7ACD" w:rsidRDefault="006457BC">
            <w:pPr>
              <w:spacing w:line="360" w:lineRule="auto"/>
              <w:jc w:val="both"/>
              <w:rPr>
                <w:rFonts w:ascii="Tahoma" w:hAnsi="Tahoma" w:cs="Tahoma"/>
                <w:sz w:val="22"/>
                <w:szCs w:val="22"/>
              </w:rPr>
            </w:pPr>
          </w:p>
        </w:tc>
      </w:tr>
      <w:tr w:rsidR="00373EBE" w:rsidRPr="009E7ACD" w:rsidTr="0011273E">
        <w:trPr>
          <w:trHeight w:val="324"/>
          <w:jc w:val="center"/>
        </w:trPr>
        <w:tc>
          <w:tcPr>
            <w:tcW w:w="386" w:type="pct"/>
          </w:tcPr>
          <w:p w:rsidR="006457BC" w:rsidRPr="009E7ACD" w:rsidRDefault="006457BC">
            <w:pPr>
              <w:spacing w:line="360" w:lineRule="auto"/>
              <w:jc w:val="both"/>
              <w:rPr>
                <w:rFonts w:ascii="Tahoma" w:hAnsi="Tahoma" w:cs="Tahoma"/>
                <w:sz w:val="22"/>
                <w:szCs w:val="22"/>
              </w:rPr>
            </w:pPr>
          </w:p>
        </w:tc>
        <w:tc>
          <w:tcPr>
            <w:tcW w:w="396" w:type="pct"/>
          </w:tcPr>
          <w:p w:rsidR="006457BC" w:rsidRPr="009E7ACD" w:rsidRDefault="006457BC">
            <w:pPr>
              <w:spacing w:line="360" w:lineRule="auto"/>
              <w:jc w:val="both"/>
              <w:rPr>
                <w:rFonts w:ascii="Tahoma" w:hAnsi="Tahoma" w:cs="Tahoma"/>
                <w:sz w:val="22"/>
                <w:szCs w:val="22"/>
              </w:rPr>
            </w:pPr>
          </w:p>
        </w:tc>
        <w:tc>
          <w:tcPr>
            <w:tcW w:w="560" w:type="pct"/>
          </w:tcPr>
          <w:p w:rsidR="006457BC" w:rsidRPr="009E7ACD" w:rsidRDefault="006457BC">
            <w:pPr>
              <w:spacing w:line="360" w:lineRule="auto"/>
              <w:jc w:val="both"/>
              <w:rPr>
                <w:rFonts w:ascii="Tahoma" w:hAnsi="Tahoma" w:cs="Tahoma"/>
                <w:sz w:val="22"/>
                <w:szCs w:val="22"/>
              </w:rPr>
            </w:pPr>
          </w:p>
        </w:tc>
        <w:tc>
          <w:tcPr>
            <w:tcW w:w="1737" w:type="pct"/>
          </w:tcPr>
          <w:p w:rsidR="006457BC" w:rsidRPr="009E7ACD" w:rsidRDefault="006457BC" w:rsidP="00507903">
            <w:pPr>
              <w:pStyle w:val="Header"/>
              <w:rPr>
                <w:rFonts w:ascii="Tahoma" w:hAnsi="Tahoma" w:cs="Tahoma"/>
                <w:sz w:val="22"/>
                <w:szCs w:val="22"/>
              </w:rPr>
            </w:pPr>
          </w:p>
        </w:tc>
        <w:tc>
          <w:tcPr>
            <w:tcW w:w="670" w:type="pct"/>
          </w:tcPr>
          <w:p w:rsidR="006457BC" w:rsidRPr="009E7ACD" w:rsidRDefault="006457BC" w:rsidP="00956C13">
            <w:pPr>
              <w:spacing w:line="360" w:lineRule="auto"/>
              <w:rPr>
                <w:rFonts w:ascii="Tahoma" w:hAnsi="Tahoma" w:cs="Tahoma"/>
                <w:sz w:val="22"/>
                <w:szCs w:val="22"/>
              </w:rPr>
            </w:pPr>
          </w:p>
        </w:tc>
        <w:tc>
          <w:tcPr>
            <w:tcW w:w="593" w:type="pct"/>
          </w:tcPr>
          <w:p w:rsidR="006457BC" w:rsidRPr="009E7ACD" w:rsidRDefault="006457BC">
            <w:pPr>
              <w:spacing w:line="360" w:lineRule="auto"/>
              <w:jc w:val="both"/>
              <w:rPr>
                <w:rFonts w:ascii="Tahoma" w:hAnsi="Tahoma" w:cs="Tahoma"/>
                <w:sz w:val="22"/>
                <w:szCs w:val="22"/>
              </w:rPr>
            </w:pPr>
          </w:p>
        </w:tc>
        <w:tc>
          <w:tcPr>
            <w:tcW w:w="658" w:type="pct"/>
          </w:tcPr>
          <w:p w:rsidR="006457BC" w:rsidRPr="009E7ACD" w:rsidRDefault="006457BC">
            <w:pPr>
              <w:spacing w:line="360" w:lineRule="auto"/>
              <w:jc w:val="both"/>
              <w:rPr>
                <w:rFonts w:ascii="Tahoma" w:hAnsi="Tahoma" w:cs="Tahoma"/>
                <w:sz w:val="22"/>
                <w:szCs w:val="22"/>
              </w:rPr>
            </w:pPr>
          </w:p>
        </w:tc>
      </w:tr>
      <w:tr w:rsidR="00373EBE" w:rsidRPr="009E7ACD" w:rsidTr="0011273E">
        <w:trPr>
          <w:trHeight w:val="324"/>
          <w:jc w:val="center"/>
        </w:trPr>
        <w:tc>
          <w:tcPr>
            <w:tcW w:w="386" w:type="pct"/>
          </w:tcPr>
          <w:p w:rsidR="006457BC" w:rsidRPr="009E7ACD" w:rsidRDefault="006457BC">
            <w:pPr>
              <w:spacing w:line="360" w:lineRule="auto"/>
              <w:jc w:val="both"/>
              <w:rPr>
                <w:rFonts w:ascii="Tahoma" w:hAnsi="Tahoma" w:cs="Tahoma"/>
                <w:sz w:val="22"/>
                <w:szCs w:val="22"/>
              </w:rPr>
            </w:pPr>
          </w:p>
        </w:tc>
        <w:tc>
          <w:tcPr>
            <w:tcW w:w="396" w:type="pct"/>
          </w:tcPr>
          <w:p w:rsidR="006457BC" w:rsidRPr="009E7ACD" w:rsidRDefault="006457BC">
            <w:pPr>
              <w:spacing w:line="360" w:lineRule="auto"/>
              <w:jc w:val="both"/>
              <w:rPr>
                <w:rFonts w:ascii="Tahoma" w:hAnsi="Tahoma" w:cs="Tahoma"/>
                <w:sz w:val="22"/>
                <w:szCs w:val="22"/>
              </w:rPr>
            </w:pPr>
          </w:p>
        </w:tc>
        <w:tc>
          <w:tcPr>
            <w:tcW w:w="560" w:type="pct"/>
          </w:tcPr>
          <w:p w:rsidR="006457BC" w:rsidRPr="009E7ACD" w:rsidRDefault="006457BC">
            <w:pPr>
              <w:spacing w:line="360" w:lineRule="auto"/>
              <w:jc w:val="both"/>
              <w:rPr>
                <w:rFonts w:ascii="Tahoma" w:hAnsi="Tahoma" w:cs="Tahoma"/>
                <w:sz w:val="22"/>
                <w:szCs w:val="22"/>
              </w:rPr>
            </w:pPr>
          </w:p>
        </w:tc>
        <w:tc>
          <w:tcPr>
            <w:tcW w:w="1737" w:type="pct"/>
          </w:tcPr>
          <w:p w:rsidR="006457BC" w:rsidRPr="009E7ACD" w:rsidRDefault="006457BC" w:rsidP="00507903">
            <w:pPr>
              <w:pStyle w:val="Header"/>
              <w:rPr>
                <w:rFonts w:ascii="Tahoma" w:hAnsi="Tahoma" w:cs="Tahoma"/>
                <w:sz w:val="22"/>
                <w:szCs w:val="22"/>
              </w:rPr>
            </w:pPr>
          </w:p>
        </w:tc>
        <w:tc>
          <w:tcPr>
            <w:tcW w:w="670" w:type="pct"/>
          </w:tcPr>
          <w:p w:rsidR="006457BC" w:rsidRPr="009E7ACD" w:rsidRDefault="006457BC" w:rsidP="00956C13">
            <w:pPr>
              <w:spacing w:line="360" w:lineRule="auto"/>
              <w:rPr>
                <w:rFonts w:ascii="Tahoma" w:hAnsi="Tahoma" w:cs="Tahoma"/>
                <w:sz w:val="22"/>
                <w:szCs w:val="22"/>
              </w:rPr>
            </w:pPr>
          </w:p>
        </w:tc>
        <w:tc>
          <w:tcPr>
            <w:tcW w:w="593" w:type="pct"/>
          </w:tcPr>
          <w:p w:rsidR="006457BC" w:rsidRPr="009E7ACD" w:rsidRDefault="006457BC">
            <w:pPr>
              <w:spacing w:line="360" w:lineRule="auto"/>
              <w:jc w:val="both"/>
              <w:rPr>
                <w:rFonts w:ascii="Tahoma" w:hAnsi="Tahoma" w:cs="Tahoma"/>
                <w:sz w:val="22"/>
                <w:szCs w:val="22"/>
              </w:rPr>
            </w:pPr>
          </w:p>
        </w:tc>
        <w:tc>
          <w:tcPr>
            <w:tcW w:w="658" w:type="pct"/>
          </w:tcPr>
          <w:p w:rsidR="006457BC" w:rsidRPr="009E7ACD" w:rsidRDefault="006457BC">
            <w:pPr>
              <w:spacing w:line="360" w:lineRule="auto"/>
              <w:jc w:val="both"/>
              <w:rPr>
                <w:rFonts w:ascii="Tahoma" w:hAnsi="Tahoma" w:cs="Tahoma"/>
                <w:sz w:val="22"/>
                <w:szCs w:val="22"/>
              </w:rPr>
            </w:pPr>
          </w:p>
        </w:tc>
      </w:tr>
      <w:tr w:rsidR="00373EBE" w:rsidRPr="009E7ACD" w:rsidTr="0011273E">
        <w:trPr>
          <w:trHeight w:val="324"/>
          <w:jc w:val="center"/>
        </w:trPr>
        <w:tc>
          <w:tcPr>
            <w:tcW w:w="386" w:type="pct"/>
          </w:tcPr>
          <w:p w:rsidR="006457BC" w:rsidRPr="009E7ACD" w:rsidRDefault="006457BC">
            <w:pPr>
              <w:spacing w:line="360" w:lineRule="auto"/>
              <w:jc w:val="both"/>
              <w:rPr>
                <w:rFonts w:ascii="Tahoma" w:hAnsi="Tahoma" w:cs="Tahoma"/>
                <w:sz w:val="22"/>
                <w:szCs w:val="22"/>
              </w:rPr>
            </w:pPr>
          </w:p>
        </w:tc>
        <w:tc>
          <w:tcPr>
            <w:tcW w:w="396" w:type="pct"/>
          </w:tcPr>
          <w:p w:rsidR="006457BC" w:rsidRPr="009E7ACD" w:rsidRDefault="006457BC">
            <w:pPr>
              <w:spacing w:line="360" w:lineRule="auto"/>
              <w:jc w:val="both"/>
              <w:rPr>
                <w:rFonts w:ascii="Tahoma" w:hAnsi="Tahoma" w:cs="Tahoma"/>
                <w:sz w:val="22"/>
                <w:szCs w:val="22"/>
              </w:rPr>
            </w:pPr>
          </w:p>
        </w:tc>
        <w:tc>
          <w:tcPr>
            <w:tcW w:w="560" w:type="pct"/>
          </w:tcPr>
          <w:p w:rsidR="006457BC" w:rsidRPr="009E7ACD" w:rsidRDefault="006457BC">
            <w:pPr>
              <w:spacing w:line="360" w:lineRule="auto"/>
              <w:jc w:val="both"/>
              <w:rPr>
                <w:rFonts w:ascii="Tahoma" w:hAnsi="Tahoma" w:cs="Tahoma"/>
                <w:sz w:val="22"/>
                <w:szCs w:val="22"/>
              </w:rPr>
            </w:pPr>
          </w:p>
        </w:tc>
        <w:tc>
          <w:tcPr>
            <w:tcW w:w="1737" w:type="pct"/>
          </w:tcPr>
          <w:p w:rsidR="006457BC" w:rsidRPr="009E7ACD" w:rsidRDefault="006457BC" w:rsidP="00507903">
            <w:pPr>
              <w:pStyle w:val="Header"/>
              <w:rPr>
                <w:rFonts w:ascii="Tahoma" w:hAnsi="Tahoma" w:cs="Tahoma"/>
                <w:sz w:val="22"/>
                <w:szCs w:val="22"/>
              </w:rPr>
            </w:pPr>
          </w:p>
        </w:tc>
        <w:tc>
          <w:tcPr>
            <w:tcW w:w="670" w:type="pct"/>
          </w:tcPr>
          <w:p w:rsidR="006457BC" w:rsidRPr="009E7ACD" w:rsidRDefault="006457BC" w:rsidP="00956C13">
            <w:pPr>
              <w:spacing w:line="360" w:lineRule="auto"/>
              <w:rPr>
                <w:rFonts w:ascii="Tahoma" w:hAnsi="Tahoma" w:cs="Tahoma"/>
                <w:sz w:val="22"/>
                <w:szCs w:val="22"/>
              </w:rPr>
            </w:pPr>
          </w:p>
        </w:tc>
        <w:tc>
          <w:tcPr>
            <w:tcW w:w="593" w:type="pct"/>
          </w:tcPr>
          <w:p w:rsidR="006457BC" w:rsidRPr="009E7ACD" w:rsidRDefault="006457BC">
            <w:pPr>
              <w:spacing w:line="360" w:lineRule="auto"/>
              <w:jc w:val="both"/>
              <w:rPr>
                <w:rFonts w:ascii="Tahoma" w:hAnsi="Tahoma" w:cs="Tahoma"/>
                <w:sz w:val="22"/>
                <w:szCs w:val="22"/>
              </w:rPr>
            </w:pPr>
          </w:p>
        </w:tc>
        <w:tc>
          <w:tcPr>
            <w:tcW w:w="658" w:type="pct"/>
          </w:tcPr>
          <w:p w:rsidR="006457BC" w:rsidRPr="009E7ACD" w:rsidRDefault="006457BC">
            <w:pPr>
              <w:spacing w:line="360" w:lineRule="auto"/>
              <w:jc w:val="both"/>
              <w:rPr>
                <w:rFonts w:ascii="Tahoma" w:hAnsi="Tahoma" w:cs="Tahoma"/>
                <w:sz w:val="22"/>
                <w:szCs w:val="22"/>
              </w:rPr>
            </w:pPr>
          </w:p>
        </w:tc>
      </w:tr>
      <w:tr w:rsidR="00373EBE" w:rsidRPr="009E7ACD" w:rsidTr="0011273E">
        <w:trPr>
          <w:trHeight w:val="324"/>
          <w:jc w:val="center"/>
        </w:trPr>
        <w:tc>
          <w:tcPr>
            <w:tcW w:w="386" w:type="pct"/>
          </w:tcPr>
          <w:p w:rsidR="006457BC" w:rsidRPr="009E7ACD" w:rsidRDefault="006457BC">
            <w:pPr>
              <w:spacing w:line="360" w:lineRule="auto"/>
              <w:jc w:val="both"/>
              <w:rPr>
                <w:rFonts w:ascii="Tahoma" w:hAnsi="Tahoma" w:cs="Tahoma"/>
                <w:sz w:val="22"/>
                <w:szCs w:val="22"/>
              </w:rPr>
            </w:pPr>
          </w:p>
        </w:tc>
        <w:tc>
          <w:tcPr>
            <w:tcW w:w="396" w:type="pct"/>
          </w:tcPr>
          <w:p w:rsidR="006457BC" w:rsidRPr="009E7ACD" w:rsidRDefault="006457BC">
            <w:pPr>
              <w:spacing w:line="360" w:lineRule="auto"/>
              <w:jc w:val="both"/>
              <w:rPr>
                <w:rFonts w:ascii="Tahoma" w:hAnsi="Tahoma" w:cs="Tahoma"/>
                <w:sz w:val="22"/>
                <w:szCs w:val="22"/>
              </w:rPr>
            </w:pPr>
          </w:p>
        </w:tc>
        <w:tc>
          <w:tcPr>
            <w:tcW w:w="560" w:type="pct"/>
          </w:tcPr>
          <w:p w:rsidR="006457BC" w:rsidRPr="009E7ACD" w:rsidRDefault="006457BC">
            <w:pPr>
              <w:spacing w:line="360" w:lineRule="auto"/>
              <w:jc w:val="both"/>
              <w:rPr>
                <w:rFonts w:ascii="Tahoma" w:hAnsi="Tahoma" w:cs="Tahoma"/>
                <w:sz w:val="22"/>
                <w:szCs w:val="22"/>
              </w:rPr>
            </w:pPr>
          </w:p>
        </w:tc>
        <w:tc>
          <w:tcPr>
            <w:tcW w:w="1737" w:type="pct"/>
          </w:tcPr>
          <w:p w:rsidR="006457BC" w:rsidRPr="009E7ACD" w:rsidRDefault="006457BC" w:rsidP="00507903">
            <w:pPr>
              <w:pStyle w:val="Header"/>
              <w:rPr>
                <w:rFonts w:ascii="Tahoma" w:hAnsi="Tahoma" w:cs="Tahoma"/>
                <w:sz w:val="22"/>
                <w:szCs w:val="22"/>
              </w:rPr>
            </w:pPr>
          </w:p>
        </w:tc>
        <w:tc>
          <w:tcPr>
            <w:tcW w:w="670" w:type="pct"/>
          </w:tcPr>
          <w:p w:rsidR="006457BC" w:rsidRPr="009E7ACD" w:rsidRDefault="006457BC" w:rsidP="00956C13">
            <w:pPr>
              <w:spacing w:line="360" w:lineRule="auto"/>
              <w:rPr>
                <w:rFonts w:ascii="Tahoma" w:hAnsi="Tahoma" w:cs="Tahoma"/>
                <w:sz w:val="22"/>
                <w:szCs w:val="22"/>
              </w:rPr>
            </w:pPr>
          </w:p>
        </w:tc>
        <w:tc>
          <w:tcPr>
            <w:tcW w:w="593" w:type="pct"/>
          </w:tcPr>
          <w:p w:rsidR="006457BC" w:rsidRPr="009E7ACD" w:rsidRDefault="006457BC">
            <w:pPr>
              <w:spacing w:line="360" w:lineRule="auto"/>
              <w:jc w:val="both"/>
              <w:rPr>
                <w:rFonts w:ascii="Tahoma" w:hAnsi="Tahoma" w:cs="Tahoma"/>
                <w:sz w:val="22"/>
                <w:szCs w:val="22"/>
              </w:rPr>
            </w:pPr>
          </w:p>
        </w:tc>
        <w:tc>
          <w:tcPr>
            <w:tcW w:w="658" w:type="pct"/>
          </w:tcPr>
          <w:p w:rsidR="006457BC" w:rsidRPr="009E7ACD" w:rsidRDefault="006457BC">
            <w:pPr>
              <w:spacing w:line="360" w:lineRule="auto"/>
              <w:jc w:val="both"/>
              <w:rPr>
                <w:rFonts w:ascii="Tahoma" w:hAnsi="Tahoma" w:cs="Tahoma"/>
                <w:sz w:val="22"/>
                <w:szCs w:val="22"/>
              </w:rPr>
            </w:pPr>
          </w:p>
        </w:tc>
      </w:tr>
      <w:tr w:rsidR="00373EBE" w:rsidRPr="009E7ACD" w:rsidTr="0011273E">
        <w:trPr>
          <w:trHeight w:val="336"/>
          <w:jc w:val="center"/>
        </w:trPr>
        <w:tc>
          <w:tcPr>
            <w:tcW w:w="386" w:type="pct"/>
          </w:tcPr>
          <w:p w:rsidR="006457BC" w:rsidRPr="009E7ACD" w:rsidRDefault="006457BC">
            <w:pPr>
              <w:spacing w:line="360" w:lineRule="auto"/>
              <w:jc w:val="both"/>
              <w:rPr>
                <w:rFonts w:ascii="Tahoma" w:hAnsi="Tahoma" w:cs="Tahoma"/>
                <w:sz w:val="22"/>
                <w:szCs w:val="22"/>
              </w:rPr>
            </w:pPr>
          </w:p>
        </w:tc>
        <w:tc>
          <w:tcPr>
            <w:tcW w:w="396" w:type="pct"/>
          </w:tcPr>
          <w:p w:rsidR="006457BC" w:rsidRPr="009E7ACD" w:rsidRDefault="006457BC">
            <w:pPr>
              <w:spacing w:line="360" w:lineRule="auto"/>
              <w:jc w:val="both"/>
              <w:rPr>
                <w:rFonts w:ascii="Tahoma" w:hAnsi="Tahoma" w:cs="Tahoma"/>
                <w:sz w:val="22"/>
                <w:szCs w:val="22"/>
              </w:rPr>
            </w:pPr>
          </w:p>
        </w:tc>
        <w:tc>
          <w:tcPr>
            <w:tcW w:w="560" w:type="pct"/>
          </w:tcPr>
          <w:p w:rsidR="006457BC" w:rsidRPr="009E7ACD" w:rsidRDefault="006457BC">
            <w:pPr>
              <w:spacing w:line="360" w:lineRule="auto"/>
              <w:jc w:val="both"/>
              <w:rPr>
                <w:rFonts w:ascii="Tahoma" w:hAnsi="Tahoma" w:cs="Tahoma"/>
                <w:sz w:val="22"/>
                <w:szCs w:val="22"/>
              </w:rPr>
            </w:pPr>
          </w:p>
        </w:tc>
        <w:tc>
          <w:tcPr>
            <w:tcW w:w="1737" w:type="pct"/>
          </w:tcPr>
          <w:p w:rsidR="006457BC" w:rsidRPr="009E7ACD" w:rsidRDefault="006457BC" w:rsidP="00507903">
            <w:pPr>
              <w:pStyle w:val="Header"/>
              <w:rPr>
                <w:rFonts w:ascii="Tahoma" w:hAnsi="Tahoma" w:cs="Tahoma"/>
                <w:sz w:val="22"/>
                <w:szCs w:val="22"/>
              </w:rPr>
            </w:pPr>
          </w:p>
        </w:tc>
        <w:tc>
          <w:tcPr>
            <w:tcW w:w="670" w:type="pct"/>
          </w:tcPr>
          <w:p w:rsidR="006457BC" w:rsidRPr="009E7ACD" w:rsidRDefault="006457BC" w:rsidP="00956C13">
            <w:pPr>
              <w:spacing w:line="360" w:lineRule="auto"/>
              <w:rPr>
                <w:rFonts w:ascii="Tahoma" w:hAnsi="Tahoma" w:cs="Tahoma"/>
                <w:sz w:val="22"/>
                <w:szCs w:val="22"/>
              </w:rPr>
            </w:pPr>
          </w:p>
        </w:tc>
        <w:tc>
          <w:tcPr>
            <w:tcW w:w="593" w:type="pct"/>
          </w:tcPr>
          <w:p w:rsidR="006457BC" w:rsidRPr="009E7ACD" w:rsidRDefault="006457BC">
            <w:pPr>
              <w:spacing w:line="360" w:lineRule="auto"/>
              <w:jc w:val="both"/>
              <w:rPr>
                <w:rFonts w:ascii="Tahoma" w:hAnsi="Tahoma" w:cs="Tahoma"/>
                <w:sz w:val="22"/>
                <w:szCs w:val="22"/>
              </w:rPr>
            </w:pPr>
          </w:p>
        </w:tc>
        <w:tc>
          <w:tcPr>
            <w:tcW w:w="658" w:type="pct"/>
          </w:tcPr>
          <w:p w:rsidR="006457BC" w:rsidRPr="009E7ACD" w:rsidRDefault="006457BC">
            <w:pPr>
              <w:spacing w:line="360" w:lineRule="auto"/>
              <w:jc w:val="both"/>
              <w:rPr>
                <w:rFonts w:ascii="Tahoma" w:hAnsi="Tahoma" w:cs="Tahoma"/>
                <w:sz w:val="22"/>
                <w:szCs w:val="22"/>
              </w:rPr>
            </w:pPr>
          </w:p>
        </w:tc>
      </w:tr>
      <w:tr w:rsidR="00373EBE" w:rsidRPr="009E7ACD" w:rsidTr="0011273E">
        <w:trPr>
          <w:trHeight w:val="324"/>
          <w:jc w:val="center"/>
        </w:trPr>
        <w:tc>
          <w:tcPr>
            <w:tcW w:w="386" w:type="pct"/>
          </w:tcPr>
          <w:p w:rsidR="006457BC" w:rsidRPr="009E7ACD" w:rsidRDefault="006457BC">
            <w:pPr>
              <w:spacing w:line="360" w:lineRule="auto"/>
              <w:jc w:val="both"/>
              <w:rPr>
                <w:rFonts w:ascii="Tahoma" w:hAnsi="Tahoma" w:cs="Tahoma"/>
                <w:sz w:val="22"/>
                <w:szCs w:val="22"/>
              </w:rPr>
            </w:pPr>
          </w:p>
        </w:tc>
        <w:tc>
          <w:tcPr>
            <w:tcW w:w="396" w:type="pct"/>
          </w:tcPr>
          <w:p w:rsidR="006457BC" w:rsidRPr="009E7ACD" w:rsidRDefault="006457BC">
            <w:pPr>
              <w:spacing w:line="360" w:lineRule="auto"/>
              <w:jc w:val="both"/>
              <w:rPr>
                <w:rFonts w:ascii="Tahoma" w:hAnsi="Tahoma" w:cs="Tahoma"/>
                <w:sz w:val="22"/>
                <w:szCs w:val="22"/>
              </w:rPr>
            </w:pPr>
          </w:p>
        </w:tc>
        <w:tc>
          <w:tcPr>
            <w:tcW w:w="560" w:type="pct"/>
          </w:tcPr>
          <w:p w:rsidR="006457BC" w:rsidRPr="009E7ACD" w:rsidRDefault="006457BC">
            <w:pPr>
              <w:spacing w:line="360" w:lineRule="auto"/>
              <w:jc w:val="both"/>
              <w:rPr>
                <w:rFonts w:ascii="Tahoma" w:hAnsi="Tahoma" w:cs="Tahoma"/>
                <w:sz w:val="22"/>
                <w:szCs w:val="22"/>
              </w:rPr>
            </w:pPr>
          </w:p>
        </w:tc>
        <w:tc>
          <w:tcPr>
            <w:tcW w:w="1737" w:type="pct"/>
          </w:tcPr>
          <w:p w:rsidR="006457BC" w:rsidRPr="009E7ACD" w:rsidRDefault="006457BC" w:rsidP="00507903">
            <w:pPr>
              <w:pStyle w:val="Header"/>
              <w:rPr>
                <w:rFonts w:ascii="Tahoma" w:hAnsi="Tahoma" w:cs="Tahoma"/>
                <w:sz w:val="22"/>
                <w:szCs w:val="22"/>
              </w:rPr>
            </w:pPr>
          </w:p>
        </w:tc>
        <w:tc>
          <w:tcPr>
            <w:tcW w:w="670" w:type="pct"/>
          </w:tcPr>
          <w:p w:rsidR="006457BC" w:rsidRPr="009E7ACD" w:rsidRDefault="006457BC" w:rsidP="00956C13">
            <w:pPr>
              <w:spacing w:line="360" w:lineRule="auto"/>
              <w:rPr>
                <w:rFonts w:ascii="Tahoma" w:hAnsi="Tahoma" w:cs="Tahoma"/>
                <w:sz w:val="22"/>
                <w:szCs w:val="22"/>
              </w:rPr>
            </w:pPr>
          </w:p>
        </w:tc>
        <w:tc>
          <w:tcPr>
            <w:tcW w:w="593" w:type="pct"/>
          </w:tcPr>
          <w:p w:rsidR="006457BC" w:rsidRPr="009E7ACD" w:rsidRDefault="006457BC">
            <w:pPr>
              <w:spacing w:line="360" w:lineRule="auto"/>
              <w:jc w:val="both"/>
              <w:rPr>
                <w:rFonts w:ascii="Tahoma" w:hAnsi="Tahoma" w:cs="Tahoma"/>
                <w:sz w:val="22"/>
                <w:szCs w:val="22"/>
              </w:rPr>
            </w:pPr>
          </w:p>
        </w:tc>
        <w:tc>
          <w:tcPr>
            <w:tcW w:w="658" w:type="pct"/>
          </w:tcPr>
          <w:p w:rsidR="006457BC" w:rsidRPr="009E7ACD" w:rsidRDefault="006457BC">
            <w:pPr>
              <w:spacing w:line="360" w:lineRule="auto"/>
              <w:jc w:val="both"/>
              <w:rPr>
                <w:rFonts w:ascii="Tahoma" w:hAnsi="Tahoma" w:cs="Tahoma"/>
                <w:sz w:val="22"/>
                <w:szCs w:val="22"/>
              </w:rPr>
            </w:pPr>
          </w:p>
        </w:tc>
      </w:tr>
      <w:tr w:rsidR="00373EBE" w:rsidRPr="009E7ACD" w:rsidTr="0011273E">
        <w:trPr>
          <w:trHeight w:val="324"/>
          <w:jc w:val="center"/>
        </w:trPr>
        <w:tc>
          <w:tcPr>
            <w:tcW w:w="386" w:type="pct"/>
          </w:tcPr>
          <w:p w:rsidR="006457BC" w:rsidRPr="009E7ACD" w:rsidRDefault="006457BC">
            <w:pPr>
              <w:spacing w:line="360" w:lineRule="auto"/>
              <w:jc w:val="both"/>
              <w:rPr>
                <w:rFonts w:ascii="Tahoma" w:hAnsi="Tahoma" w:cs="Tahoma"/>
                <w:sz w:val="22"/>
                <w:szCs w:val="22"/>
              </w:rPr>
            </w:pPr>
          </w:p>
        </w:tc>
        <w:tc>
          <w:tcPr>
            <w:tcW w:w="396" w:type="pct"/>
          </w:tcPr>
          <w:p w:rsidR="006457BC" w:rsidRPr="009E7ACD" w:rsidRDefault="006457BC">
            <w:pPr>
              <w:spacing w:line="360" w:lineRule="auto"/>
              <w:jc w:val="both"/>
              <w:rPr>
                <w:rFonts w:ascii="Tahoma" w:hAnsi="Tahoma" w:cs="Tahoma"/>
                <w:sz w:val="22"/>
                <w:szCs w:val="22"/>
              </w:rPr>
            </w:pPr>
          </w:p>
        </w:tc>
        <w:tc>
          <w:tcPr>
            <w:tcW w:w="560" w:type="pct"/>
          </w:tcPr>
          <w:p w:rsidR="006457BC" w:rsidRPr="009E7ACD" w:rsidRDefault="006457BC">
            <w:pPr>
              <w:spacing w:line="360" w:lineRule="auto"/>
              <w:jc w:val="both"/>
              <w:rPr>
                <w:rFonts w:ascii="Tahoma" w:hAnsi="Tahoma" w:cs="Tahoma"/>
                <w:sz w:val="22"/>
                <w:szCs w:val="22"/>
              </w:rPr>
            </w:pPr>
          </w:p>
        </w:tc>
        <w:tc>
          <w:tcPr>
            <w:tcW w:w="1737" w:type="pct"/>
          </w:tcPr>
          <w:p w:rsidR="006457BC" w:rsidRPr="009E7ACD" w:rsidRDefault="006457BC" w:rsidP="00507903">
            <w:pPr>
              <w:pStyle w:val="Header"/>
              <w:rPr>
                <w:rFonts w:ascii="Tahoma" w:hAnsi="Tahoma" w:cs="Tahoma"/>
                <w:sz w:val="22"/>
                <w:szCs w:val="22"/>
              </w:rPr>
            </w:pPr>
          </w:p>
        </w:tc>
        <w:tc>
          <w:tcPr>
            <w:tcW w:w="670" w:type="pct"/>
          </w:tcPr>
          <w:p w:rsidR="006457BC" w:rsidRPr="009E7ACD" w:rsidRDefault="006457BC" w:rsidP="00956C13">
            <w:pPr>
              <w:spacing w:line="360" w:lineRule="auto"/>
              <w:rPr>
                <w:rFonts w:ascii="Tahoma" w:hAnsi="Tahoma" w:cs="Tahoma"/>
                <w:sz w:val="22"/>
                <w:szCs w:val="22"/>
              </w:rPr>
            </w:pPr>
          </w:p>
        </w:tc>
        <w:tc>
          <w:tcPr>
            <w:tcW w:w="593" w:type="pct"/>
          </w:tcPr>
          <w:p w:rsidR="006457BC" w:rsidRPr="009E7ACD" w:rsidRDefault="006457BC">
            <w:pPr>
              <w:spacing w:line="360" w:lineRule="auto"/>
              <w:jc w:val="both"/>
              <w:rPr>
                <w:rFonts w:ascii="Tahoma" w:hAnsi="Tahoma" w:cs="Tahoma"/>
                <w:sz w:val="22"/>
                <w:szCs w:val="22"/>
              </w:rPr>
            </w:pPr>
          </w:p>
        </w:tc>
        <w:tc>
          <w:tcPr>
            <w:tcW w:w="658" w:type="pct"/>
          </w:tcPr>
          <w:p w:rsidR="006457BC" w:rsidRPr="009E7ACD" w:rsidRDefault="006457BC">
            <w:pPr>
              <w:spacing w:line="360" w:lineRule="auto"/>
              <w:jc w:val="both"/>
              <w:rPr>
                <w:rFonts w:ascii="Tahoma" w:hAnsi="Tahoma" w:cs="Tahoma"/>
                <w:sz w:val="22"/>
                <w:szCs w:val="22"/>
              </w:rPr>
            </w:pPr>
          </w:p>
        </w:tc>
      </w:tr>
      <w:tr w:rsidR="00373EBE" w:rsidRPr="009E7ACD" w:rsidTr="0011273E">
        <w:trPr>
          <w:trHeight w:val="324"/>
          <w:jc w:val="center"/>
        </w:trPr>
        <w:tc>
          <w:tcPr>
            <w:tcW w:w="386" w:type="pct"/>
          </w:tcPr>
          <w:p w:rsidR="006457BC" w:rsidRPr="009E7ACD" w:rsidRDefault="006457BC">
            <w:pPr>
              <w:spacing w:line="360" w:lineRule="auto"/>
              <w:jc w:val="both"/>
              <w:rPr>
                <w:rFonts w:ascii="Tahoma" w:hAnsi="Tahoma" w:cs="Tahoma"/>
                <w:sz w:val="22"/>
                <w:szCs w:val="22"/>
              </w:rPr>
            </w:pPr>
          </w:p>
        </w:tc>
        <w:tc>
          <w:tcPr>
            <w:tcW w:w="396" w:type="pct"/>
          </w:tcPr>
          <w:p w:rsidR="006457BC" w:rsidRPr="009E7ACD" w:rsidRDefault="006457BC">
            <w:pPr>
              <w:spacing w:line="360" w:lineRule="auto"/>
              <w:jc w:val="both"/>
              <w:rPr>
                <w:rFonts w:ascii="Tahoma" w:hAnsi="Tahoma" w:cs="Tahoma"/>
                <w:sz w:val="22"/>
                <w:szCs w:val="22"/>
              </w:rPr>
            </w:pPr>
          </w:p>
        </w:tc>
        <w:tc>
          <w:tcPr>
            <w:tcW w:w="560" w:type="pct"/>
          </w:tcPr>
          <w:p w:rsidR="006457BC" w:rsidRPr="009E7ACD" w:rsidRDefault="006457BC">
            <w:pPr>
              <w:spacing w:line="360" w:lineRule="auto"/>
              <w:jc w:val="both"/>
              <w:rPr>
                <w:rFonts w:ascii="Tahoma" w:hAnsi="Tahoma" w:cs="Tahoma"/>
                <w:sz w:val="22"/>
                <w:szCs w:val="22"/>
              </w:rPr>
            </w:pPr>
          </w:p>
        </w:tc>
        <w:tc>
          <w:tcPr>
            <w:tcW w:w="1737" w:type="pct"/>
          </w:tcPr>
          <w:p w:rsidR="006457BC" w:rsidRPr="009E7ACD" w:rsidRDefault="006457BC" w:rsidP="00507903">
            <w:pPr>
              <w:pStyle w:val="Header"/>
              <w:rPr>
                <w:rFonts w:ascii="Tahoma" w:hAnsi="Tahoma" w:cs="Tahoma"/>
                <w:sz w:val="22"/>
                <w:szCs w:val="22"/>
              </w:rPr>
            </w:pPr>
          </w:p>
        </w:tc>
        <w:tc>
          <w:tcPr>
            <w:tcW w:w="670" w:type="pct"/>
          </w:tcPr>
          <w:p w:rsidR="006457BC" w:rsidRPr="009E7ACD" w:rsidRDefault="006457BC" w:rsidP="00956C13">
            <w:pPr>
              <w:spacing w:line="360" w:lineRule="auto"/>
              <w:rPr>
                <w:rFonts w:ascii="Tahoma" w:hAnsi="Tahoma" w:cs="Tahoma"/>
                <w:sz w:val="22"/>
                <w:szCs w:val="22"/>
              </w:rPr>
            </w:pPr>
          </w:p>
        </w:tc>
        <w:tc>
          <w:tcPr>
            <w:tcW w:w="593" w:type="pct"/>
          </w:tcPr>
          <w:p w:rsidR="006457BC" w:rsidRPr="009E7ACD" w:rsidRDefault="006457BC">
            <w:pPr>
              <w:spacing w:line="360" w:lineRule="auto"/>
              <w:jc w:val="both"/>
              <w:rPr>
                <w:rFonts w:ascii="Tahoma" w:hAnsi="Tahoma" w:cs="Tahoma"/>
                <w:sz w:val="22"/>
                <w:szCs w:val="22"/>
              </w:rPr>
            </w:pPr>
          </w:p>
        </w:tc>
        <w:tc>
          <w:tcPr>
            <w:tcW w:w="658" w:type="pct"/>
          </w:tcPr>
          <w:p w:rsidR="006457BC" w:rsidRPr="009E7ACD" w:rsidRDefault="006457BC">
            <w:pPr>
              <w:spacing w:line="360" w:lineRule="auto"/>
              <w:jc w:val="both"/>
              <w:rPr>
                <w:rFonts w:ascii="Tahoma" w:hAnsi="Tahoma" w:cs="Tahoma"/>
                <w:sz w:val="22"/>
                <w:szCs w:val="22"/>
              </w:rPr>
            </w:pPr>
          </w:p>
        </w:tc>
      </w:tr>
      <w:tr w:rsidR="00373EBE" w:rsidRPr="009E7ACD" w:rsidTr="0011273E">
        <w:trPr>
          <w:trHeight w:val="324"/>
          <w:jc w:val="center"/>
        </w:trPr>
        <w:tc>
          <w:tcPr>
            <w:tcW w:w="386" w:type="pct"/>
          </w:tcPr>
          <w:p w:rsidR="006457BC" w:rsidRPr="009E7ACD" w:rsidRDefault="006457BC">
            <w:pPr>
              <w:spacing w:line="360" w:lineRule="auto"/>
              <w:jc w:val="both"/>
              <w:rPr>
                <w:rFonts w:ascii="Tahoma" w:hAnsi="Tahoma" w:cs="Tahoma"/>
                <w:sz w:val="22"/>
                <w:szCs w:val="22"/>
              </w:rPr>
            </w:pPr>
          </w:p>
        </w:tc>
        <w:tc>
          <w:tcPr>
            <w:tcW w:w="396" w:type="pct"/>
          </w:tcPr>
          <w:p w:rsidR="006457BC" w:rsidRPr="009E7ACD" w:rsidRDefault="006457BC">
            <w:pPr>
              <w:spacing w:line="360" w:lineRule="auto"/>
              <w:jc w:val="both"/>
              <w:rPr>
                <w:rFonts w:ascii="Tahoma" w:hAnsi="Tahoma" w:cs="Tahoma"/>
                <w:sz w:val="22"/>
                <w:szCs w:val="22"/>
              </w:rPr>
            </w:pPr>
          </w:p>
        </w:tc>
        <w:tc>
          <w:tcPr>
            <w:tcW w:w="560" w:type="pct"/>
          </w:tcPr>
          <w:p w:rsidR="006457BC" w:rsidRPr="009E7ACD" w:rsidRDefault="006457BC">
            <w:pPr>
              <w:spacing w:line="360" w:lineRule="auto"/>
              <w:jc w:val="both"/>
              <w:rPr>
                <w:rFonts w:ascii="Tahoma" w:hAnsi="Tahoma" w:cs="Tahoma"/>
                <w:sz w:val="22"/>
                <w:szCs w:val="22"/>
              </w:rPr>
            </w:pPr>
          </w:p>
        </w:tc>
        <w:tc>
          <w:tcPr>
            <w:tcW w:w="1737" w:type="pct"/>
          </w:tcPr>
          <w:p w:rsidR="006457BC" w:rsidRPr="009E7ACD" w:rsidRDefault="006457BC" w:rsidP="00507903">
            <w:pPr>
              <w:pStyle w:val="Header"/>
              <w:rPr>
                <w:rFonts w:ascii="Tahoma" w:hAnsi="Tahoma" w:cs="Tahoma"/>
                <w:sz w:val="22"/>
                <w:szCs w:val="22"/>
              </w:rPr>
            </w:pPr>
          </w:p>
        </w:tc>
        <w:tc>
          <w:tcPr>
            <w:tcW w:w="670" w:type="pct"/>
          </w:tcPr>
          <w:p w:rsidR="006457BC" w:rsidRPr="009E7ACD" w:rsidRDefault="006457BC" w:rsidP="00956C13">
            <w:pPr>
              <w:spacing w:line="360" w:lineRule="auto"/>
              <w:rPr>
                <w:rFonts w:ascii="Tahoma" w:hAnsi="Tahoma" w:cs="Tahoma"/>
                <w:sz w:val="22"/>
                <w:szCs w:val="22"/>
              </w:rPr>
            </w:pPr>
          </w:p>
        </w:tc>
        <w:tc>
          <w:tcPr>
            <w:tcW w:w="593" w:type="pct"/>
          </w:tcPr>
          <w:p w:rsidR="006457BC" w:rsidRPr="009E7ACD" w:rsidRDefault="006457BC">
            <w:pPr>
              <w:spacing w:line="360" w:lineRule="auto"/>
              <w:jc w:val="both"/>
              <w:rPr>
                <w:rFonts w:ascii="Tahoma" w:hAnsi="Tahoma" w:cs="Tahoma"/>
                <w:sz w:val="22"/>
                <w:szCs w:val="22"/>
              </w:rPr>
            </w:pPr>
          </w:p>
        </w:tc>
        <w:tc>
          <w:tcPr>
            <w:tcW w:w="658" w:type="pct"/>
          </w:tcPr>
          <w:p w:rsidR="006457BC" w:rsidRPr="009E7ACD" w:rsidRDefault="006457BC">
            <w:pPr>
              <w:spacing w:line="360" w:lineRule="auto"/>
              <w:jc w:val="both"/>
              <w:rPr>
                <w:rFonts w:ascii="Tahoma" w:hAnsi="Tahoma" w:cs="Tahoma"/>
                <w:sz w:val="22"/>
                <w:szCs w:val="22"/>
              </w:rPr>
            </w:pPr>
          </w:p>
        </w:tc>
      </w:tr>
      <w:tr w:rsidR="00373EBE" w:rsidRPr="009E7ACD" w:rsidTr="0011273E">
        <w:trPr>
          <w:trHeight w:val="336"/>
          <w:jc w:val="center"/>
        </w:trPr>
        <w:tc>
          <w:tcPr>
            <w:tcW w:w="386" w:type="pct"/>
          </w:tcPr>
          <w:p w:rsidR="006457BC" w:rsidRPr="009E7ACD" w:rsidRDefault="006457BC">
            <w:pPr>
              <w:spacing w:line="360" w:lineRule="auto"/>
              <w:jc w:val="both"/>
              <w:rPr>
                <w:rFonts w:ascii="Tahoma" w:hAnsi="Tahoma" w:cs="Tahoma"/>
                <w:sz w:val="22"/>
                <w:szCs w:val="22"/>
              </w:rPr>
            </w:pPr>
          </w:p>
        </w:tc>
        <w:tc>
          <w:tcPr>
            <w:tcW w:w="396" w:type="pct"/>
          </w:tcPr>
          <w:p w:rsidR="006457BC" w:rsidRPr="009E7ACD" w:rsidRDefault="006457BC">
            <w:pPr>
              <w:spacing w:line="360" w:lineRule="auto"/>
              <w:jc w:val="both"/>
              <w:rPr>
                <w:rFonts w:ascii="Tahoma" w:hAnsi="Tahoma" w:cs="Tahoma"/>
                <w:sz w:val="22"/>
                <w:szCs w:val="22"/>
              </w:rPr>
            </w:pPr>
          </w:p>
        </w:tc>
        <w:tc>
          <w:tcPr>
            <w:tcW w:w="560" w:type="pct"/>
          </w:tcPr>
          <w:p w:rsidR="006457BC" w:rsidRPr="009E7ACD" w:rsidRDefault="006457BC">
            <w:pPr>
              <w:spacing w:line="360" w:lineRule="auto"/>
              <w:jc w:val="both"/>
              <w:rPr>
                <w:rFonts w:ascii="Tahoma" w:hAnsi="Tahoma" w:cs="Tahoma"/>
                <w:sz w:val="22"/>
                <w:szCs w:val="22"/>
              </w:rPr>
            </w:pPr>
          </w:p>
        </w:tc>
        <w:tc>
          <w:tcPr>
            <w:tcW w:w="1737" w:type="pct"/>
          </w:tcPr>
          <w:p w:rsidR="006457BC" w:rsidRPr="009E7ACD" w:rsidRDefault="006457BC" w:rsidP="00507903">
            <w:pPr>
              <w:pStyle w:val="Header"/>
              <w:rPr>
                <w:rFonts w:ascii="Tahoma" w:hAnsi="Tahoma" w:cs="Tahoma"/>
                <w:sz w:val="22"/>
                <w:szCs w:val="22"/>
              </w:rPr>
            </w:pPr>
          </w:p>
        </w:tc>
        <w:tc>
          <w:tcPr>
            <w:tcW w:w="670" w:type="pct"/>
          </w:tcPr>
          <w:p w:rsidR="006457BC" w:rsidRPr="009E7ACD" w:rsidRDefault="006457BC" w:rsidP="00956C13">
            <w:pPr>
              <w:spacing w:line="360" w:lineRule="auto"/>
              <w:rPr>
                <w:rFonts w:ascii="Tahoma" w:hAnsi="Tahoma" w:cs="Tahoma"/>
                <w:sz w:val="22"/>
                <w:szCs w:val="22"/>
              </w:rPr>
            </w:pPr>
          </w:p>
        </w:tc>
        <w:tc>
          <w:tcPr>
            <w:tcW w:w="593" w:type="pct"/>
          </w:tcPr>
          <w:p w:rsidR="006457BC" w:rsidRPr="009E7ACD" w:rsidRDefault="006457BC">
            <w:pPr>
              <w:spacing w:line="360" w:lineRule="auto"/>
              <w:jc w:val="both"/>
              <w:rPr>
                <w:rFonts w:ascii="Tahoma" w:hAnsi="Tahoma" w:cs="Tahoma"/>
                <w:sz w:val="22"/>
                <w:szCs w:val="22"/>
              </w:rPr>
            </w:pPr>
          </w:p>
        </w:tc>
        <w:tc>
          <w:tcPr>
            <w:tcW w:w="658" w:type="pct"/>
          </w:tcPr>
          <w:p w:rsidR="006457BC" w:rsidRPr="009E7ACD" w:rsidRDefault="006457BC">
            <w:pPr>
              <w:spacing w:line="360" w:lineRule="auto"/>
              <w:jc w:val="both"/>
              <w:rPr>
                <w:rFonts w:ascii="Tahoma" w:hAnsi="Tahoma" w:cs="Tahoma"/>
                <w:sz w:val="22"/>
                <w:szCs w:val="22"/>
              </w:rPr>
            </w:pPr>
          </w:p>
        </w:tc>
      </w:tr>
      <w:tr w:rsidR="00373EBE" w:rsidRPr="009E7ACD" w:rsidTr="0011273E">
        <w:trPr>
          <w:trHeight w:val="324"/>
          <w:jc w:val="center"/>
        </w:trPr>
        <w:tc>
          <w:tcPr>
            <w:tcW w:w="386" w:type="pct"/>
          </w:tcPr>
          <w:p w:rsidR="006457BC" w:rsidRPr="009E7ACD" w:rsidRDefault="006457BC">
            <w:pPr>
              <w:spacing w:line="360" w:lineRule="auto"/>
              <w:jc w:val="both"/>
              <w:rPr>
                <w:rFonts w:ascii="Tahoma" w:hAnsi="Tahoma" w:cs="Tahoma"/>
                <w:sz w:val="22"/>
                <w:szCs w:val="22"/>
              </w:rPr>
            </w:pPr>
          </w:p>
        </w:tc>
        <w:tc>
          <w:tcPr>
            <w:tcW w:w="396" w:type="pct"/>
          </w:tcPr>
          <w:p w:rsidR="006457BC" w:rsidRPr="009E7ACD" w:rsidRDefault="006457BC">
            <w:pPr>
              <w:spacing w:line="360" w:lineRule="auto"/>
              <w:jc w:val="both"/>
              <w:rPr>
                <w:rFonts w:ascii="Tahoma" w:hAnsi="Tahoma" w:cs="Tahoma"/>
                <w:sz w:val="22"/>
                <w:szCs w:val="22"/>
              </w:rPr>
            </w:pPr>
          </w:p>
        </w:tc>
        <w:tc>
          <w:tcPr>
            <w:tcW w:w="560" w:type="pct"/>
          </w:tcPr>
          <w:p w:rsidR="006457BC" w:rsidRPr="009E7ACD" w:rsidRDefault="006457BC">
            <w:pPr>
              <w:spacing w:line="360" w:lineRule="auto"/>
              <w:jc w:val="both"/>
              <w:rPr>
                <w:rFonts w:ascii="Tahoma" w:hAnsi="Tahoma" w:cs="Tahoma"/>
                <w:sz w:val="22"/>
                <w:szCs w:val="22"/>
              </w:rPr>
            </w:pPr>
          </w:p>
        </w:tc>
        <w:tc>
          <w:tcPr>
            <w:tcW w:w="1737" w:type="pct"/>
          </w:tcPr>
          <w:p w:rsidR="006457BC" w:rsidRPr="009E7ACD" w:rsidRDefault="006457BC" w:rsidP="00507903">
            <w:pPr>
              <w:pStyle w:val="Header"/>
              <w:rPr>
                <w:rFonts w:ascii="Tahoma" w:hAnsi="Tahoma" w:cs="Tahoma"/>
                <w:sz w:val="22"/>
                <w:szCs w:val="22"/>
              </w:rPr>
            </w:pPr>
          </w:p>
        </w:tc>
        <w:tc>
          <w:tcPr>
            <w:tcW w:w="670" w:type="pct"/>
          </w:tcPr>
          <w:p w:rsidR="006457BC" w:rsidRPr="009E7ACD" w:rsidRDefault="006457BC" w:rsidP="00956C13">
            <w:pPr>
              <w:spacing w:line="360" w:lineRule="auto"/>
              <w:rPr>
                <w:rFonts w:ascii="Tahoma" w:hAnsi="Tahoma" w:cs="Tahoma"/>
                <w:sz w:val="22"/>
                <w:szCs w:val="22"/>
              </w:rPr>
            </w:pPr>
          </w:p>
        </w:tc>
        <w:tc>
          <w:tcPr>
            <w:tcW w:w="593" w:type="pct"/>
          </w:tcPr>
          <w:p w:rsidR="006457BC" w:rsidRPr="009E7ACD" w:rsidRDefault="006457BC">
            <w:pPr>
              <w:spacing w:line="360" w:lineRule="auto"/>
              <w:jc w:val="both"/>
              <w:rPr>
                <w:rFonts w:ascii="Tahoma" w:hAnsi="Tahoma" w:cs="Tahoma"/>
                <w:sz w:val="22"/>
                <w:szCs w:val="22"/>
              </w:rPr>
            </w:pPr>
          </w:p>
        </w:tc>
        <w:tc>
          <w:tcPr>
            <w:tcW w:w="658" w:type="pct"/>
          </w:tcPr>
          <w:p w:rsidR="006457BC" w:rsidRPr="009E7ACD" w:rsidRDefault="006457BC">
            <w:pPr>
              <w:spacing w:line="360" w:lineRule="auto"/>
              <w:jc w:val="both"/>
              <w:rPr>
                <w:rFonts w:ascii="Tahoma" w:hAnsi="Tahoma" w:cs="Tahoma"/>
                <w:sz w:val="22"/>
                <w:szCs w:val="22"/>
              </w:rPr>
            </w:pPr>
          </w:p>
        </w:tc>
      </w:tr>
      <w:tr w:rsidR="000E1BD1" w:rsidRPr="009E7ACD" w:rsidTr="0011273E">
        <w:trPr>
          <w:trHeight w:val="336"/>
          <w:jc w:val="center"/>
        </w:trPr>
        <w:tc>
          <w:tcPr>
            <w:tcW w:w="386" w:type="pct"/>
          </w:tcPr>
          <w:p w:rsidR="000E1BD1" w:rsidRPr="009E7ACD" w:rsidRDefault="000E1BD1">
            <w:pPr>
              <w:spacing w:line="360" w:lineRule="auto"/>
              <w:jc w:val="both"/>
              <w:rPr>
                <w:rFonts w:ascii="Tahoma" w:hAnsi="Tahoma" w:cs="Tahoma"/>
                <w:sz w:val="22"/>
                <w:szCs w:val="22"/>
              </w:rPr>
            </w:pPr>
          </w:p>
        </w:tc>
        <w:tc>
          <w:tcPr>
            <w:tcW w:w="396" w:type="pct"/>
          </w:tcPr>
          <w:p w:rsidR="000E1BD1" w:rsidRPr="009E7ACD" w:rsidRDefault="000E1BD1">
            <w:pPr>
              <w:spacing w:line="360" w:lineRule="auto"/>
              <w:jc w:val="both"/>
              <w:rPr>
                <w:rFonts w:ascii="Tahoma" w:hAnsi="Tahoma" w:cs="Tahoma"/>
                <w:sz w:val="22"/>
                <w:szCs w:val="22"/>
              </w:rPr>
            </w:pPr>
          </w:p>
        </w:tc>
        <w:tc>
          <w:tcPr>
            <w:tcW w:w="560" w:type="pct"/>
          </w:tcPr>
          <w:p w:rsidR="000E1BD1" w:rsidRPr="009E7ACD" w:rsidRDefault="000E1BD1">
            <w:pPr>
              <w:spacing w:line="360" w:lineRule="auto"/>
              <w:jc w:val="both"/>
              <w:rPr>
                <w:rFonts w:ascii="Tahoma" w:hAnsi="Tahoma" w:cs="Tahoma"/>
                <w:sz w:val="22"/>
                <w:szCs w:val="22"/>
              </w:rPr>
            </w:pPr>
          </w:p>
        </w:tc>
        <w:tc>
          <w:tcPr>
            <w:tcW w:w="1737" w:type="pct"/>
          </w:tcPr>
          <w:p w:rsidR="000E1BD1" w:rsidRPr="009E7ACD" w:rsidRDefault="000E1BD1" w:rsidP="00507903">
            <w:pPr>
              <w:pStyle w:val="Header"/>
              <w:rPr>
                <w:rFonts w:ascii="Tahoma" w:hAnsi="Tahoma" w:cs="Tahoma"/>
                <w:sz w:val="22"/>
                <w:szCs w:val="22"/>
              </w:rPr>
            </w:pPr>
          </w:p>
        </w:tc>
        <w:tc>
          <w:tcPr>
            <w:tcW w:w="670" w:type="pct"/>
          </w:tcPr>
          <w:p w:rsidR="000E1BD1" w:rsidRPr="009E7ACD" w:rsidRDefault="000E1BD1" w:rsidP="00956C13">
            <w:pPr>
              <w:spacing w:line="360" w:lineRule="auto"/>
              <w:rPr>
                <w:rFonts w:ascii="Tahoma" w:hAnsi="Tahoma" w:cs="Tahoma"/>
                <w:sz w:val="22"/>
                <w:szCs w:val="22"/>
              </w:rPr>
            </w:pPr>
          </w:p>
        </w:tc>
        <w:tc>
          <w:tcPr>
            <w:tcW w:w="593" w:type="pct"/>
          </w:tcPr>
          <w:p w:rsidR="000E1BD1" w:rsidRPr="009E7ACD" w:rsidRDefault="000E1BD1">
            <w:pPr>
              <w:spacing w:line="360" w:lineRule="auto"/>
              <w:jc w:val="both"/>
              <w:rPr>
                <w:rFonts w:ascii="Tahoma" w:hAnsi="Tahoma" w:cs="Tahoma"/>
                <w:sz w:val="22"/>
                <w:szCs w:val="22"/>
              </w:rPr>
            </w:pPr>
          </w:p>
        </w:tc>
        <w:tc>
          <w:tcPr>
            <w:tcW w:w="658" w:type="pct"/>
          </w:tcPr>
          <w:p w:rsidR="000E1BD1" w:rsidRPr="009E7ACD" w:rsidRDefault="000E1BD1">
            <w:pPr>
              <w:spacing w:line="360" w:lineRule="auto"/>
              <w:jc w:val="both"/>
              <w:rPr>
                <w:rFonts w:ascii="Tahoma" w:hAnsi="Tahoma" w:cs="Tahoma"/>
                <w:sz w:val="22"/>
                <w:szCs w:val="22"/>
              </w:rPr>
            </w:pPr>
          </w:p>
        </w:tc>
      </w:tr>
    </w:tbl>
    <w:p w:rsidR="006142D3" w:rsidRPr="009E7ACD" w:rsidRDefault="006142D3" w:rsidP="006142D3">
      <w:pPr>
        <w:spacing w:before="240" w:after="240"/>
        <w:ind w:left="1170"/>
        <w:jc w:val="both"/>
        <w:rPr>
          <w:rFonts w:ascii="Tahoma" w:hAnsi="Tahoma" w:cs="Tahoma"/>
          <w:b/>
          <w:bCs/>
          <w:sz w:val="22"/>
          <w:szCs w:val="22"/>
        </w:rPr>
      </w:pPr>
    </w:p>
    <w:p w:rsidR="00C70929" w:rsidRPr="009E7ACD" w:rsidRDefault="00C70929" w:rsidP="006142D3">
      <w:pPr>
        <w:spacing w:before="240" w:after="240"/>
        <w:ind w:left="1170"/>
        <w:jc w:val="both"/>
        <w:rPr>
          <w:rFonts w:ascii="Tahoma" w:hAnsi="Tahoma" w:cs="Tahoma"/>
          <w:b/>
          <w:bCs/>
          <w:sz w:val="22"/>
          <w:szCs w:val="22"/>
        </w:rPr>
      </w:pPr>
    </w:p>
    <w:p w:rsidR="00C70929" w:rsidRPr="009E7ACD" w:rsidRDefault="00C70929" w:rsidP="006142D3">
      <w:pPr>
        <w:spacing w:before="240" w:after="240"/>
        <w:ind w:left="1170"/>
        <w:jc w:val="both"/>
        <w:rPr>
          <w:rFonts w:ascii="Tahoma" w:hAnsi="Tahoma" w:cs="Tahoma"/>
          <w:b/>
          <w:bCs/>
          <w:sz w:val="22"/>
          <w:szCs w:val="22"/>
        </w:rPr>
      </w:pPr>
    </w:p>
    <w:p w:rsidR="00C70929" w:rsidRPr="009E7ACD" w:rsidRDefault="00C70929" w:rsidP="006142D3">
      <w:pPr>
        <w:spacing w:before="240" w:after="240"/>
        <w:ind w:left="1170"/>
        <w:jc w:val="both"/>
        <w:rPr>
          <w:rFonts w:ascii="Tahoma" w:hAnsi="Tahoma" w:cs="Tahoma"/>
          <w:b/>
          <w:bCs/>
          <w:sz w:val="22"/>
          <w:szCs w:val="22"/>
        </w:rPr>
      </w:pPr>
    </w:p>
    <w:p w:rsidR="00C70929" w:rsidRPr="009E7ACD" w:rsidRDefault="00C70929" w:rsidP="006142D3">
      <w:pPr>
        <w:spacing w:before="240" w:after="240"/>
        <w:ind w:left="1170"/>
        <w:jc w:val="both"/>
        <w:rPr>
          <w:rFonts w:ascii="Tahoma" w:hAnsi="Tahoma" w:cs="Tahoma"/>
          <w:b/>
          <w:bCs/>
          <w:sz w:val="22"/>
          <w:szCs w:val="22"/>
        </w:rPr>
      </w:pPr>
    </w:p>
    <w:p w:rsidR="0038728C" w:rsidRPr="009E7ACD" w:rsidRDefault="0038728C">
      <w:pPr>
        <w:numPr>
          <w:ilvl w:val="0"/>
          <w:numId w:val="2"/>
        </w:numPr>
        <w:spacing w:before="240" w:after="240"/>
        <w:jc w:val="both"/>
        <w:rPr>
          <w:rStyle w:val="Emphasis"/>
          <w:rFonts w:ascii="Tahoma" w:hAnsi="Tahoma" w:cs="Tahoma"/>
          <w:b/>
          <w:sz w:val="22"/>
          <w:szCs w:val="22"/>
        </w:rPr>
      </w:pPr>
      <w:r w:rsidRPr="009E7ACD">
        <w:rPr>
          <w:rStyle w:val="Emphasis"/>
          <w:rFonts w:ascii="Tahoma" w:hAnsi="Tahoma" w:cs="Tahoma"/>
          <w:b/>
          <w:sz w:val="22"/>
          <w:szCs w:val="22"/>
        </w:rPr>
        <w:lastRenderedPageBreak/>
        <w:t>SCOP</w:t>
      </w:r>
    </w:p>
    <w:p w:rsidR="002E02E6" w:rsidRPr="009E7ACD" w:rsidRDefault="0071058F" w:rsidP="00203063">
      <w:pPr>
        <w:pStyle w:val="Heading2"/>
        <w:numPr>
          <w:ilvl w:val="1"/>
          <w:numId w:val="37"/>
        </w:numPr>
        <w:spacing w:after="240"/>
        <w:rPr>
          <w:rFonts w:ascii="Tahoma" w:hAnsi="Tahoma" w:cs="Tahoma"/>
          <w:i w:val="0"/>
          <w:sz w:val="22"/>
          <w:szCs w:val="22"/>
        </w:rPr>
      </w:pPr>
      <w:r w:rsidRPr="009E7ACD">
        <w:rPr>
          <w:rFonts w:ascii="Tahoma" w:hAnsi="Tahoma" w:cs="Tahoma"/>
          <w:i w:val="0"/>
          <w:sz w:val="22"/>
          <w:szCs w:val="22"/>
        </w:rPr>
        <w:t xml:space="preserve">     </w:t>
      </w:r>
      <w:r w:rsidR="000A0D52" w:rsidRPr="009E7ACD">
        <w:rPr>
          <w:rFonts w:ascii="Tahoma" w:hAnsi="Tahoma" w:cs="Tahoma"/>
          <w:i w:val="0"/>
          <w:sz w:val="22"/>
          <w:szCs w:val="22"/>
        </w:rPr>
        <w:t>CONȚINUT</w:t>
      </w:r>
    </w:p>
    <w:p w:rsidR="0038728C" w:rsidRPr="009E7ACD" w:rsidRDefault="00265097" w:rsidP="000A0D52">
      <w:pPr>
        <w:tabs>
          <w:tab w:val="left" w:pos="709"/>
        </w:tabs>
        <w:ind w:left="720"/>
        <w:jc w:val="both"/>
        <w:rPr>
          <w:rFonts w:ascii="Tahoma" w:hAnsi="Tahoma" w:cs="Tahoma"/>
          <w:b/>
          <w:bCs/>
          <w:sz w:val="22"/>
          <w:szCs w:val="22"/>
        </w:rPr>
      </w:pPr>
      <w:r w:rsidRPr="009E7ACD">
        <w:rPr>
          <w:rFonts w:ascii="Tahoma" w:hAnsi="Tahoma" w:cs="Tahoma"/>
          <w:sz w:val="22"/>
          <w:szCs w:val="22"/>
        </w:rPr>
        <w:t xml:space="preserve">Prevederile Procedurii </w:t>
      </w:r>
      <w:r w:rsidR="004E2796" w:rsidRPr="009E7ACD">
        <w:rPr>
          <w:rFonts w:ascii="Tahoma" w:hAnsi="Tahoma" w:cs="Tahoma"/>
          <w:sz w:val="22"/>
          <w:szCs w:val="22"/>
        </w:rPr>
        <w:t>operaționale de</w:t>
      </w:r>
      <w:r w:rsidR="00861F40" w:rsidRPr="009E7ACD">
        <w:rPr>
          <w:rFonts w:ascii="Tahoma" w:hAnsi="Tahoma" w:cs="Tahoma"/>
          <w:sz w:val="22"/>
          <w:szCs w:val="22"/>
        </w:rPr>
        <w:t xml:space="preserve"> </w:t>
      </w:r>
      <w:r w:rsidR="008D75EF" w:rsidRPr="009E7ACD">
        <w:rPr>
          <w:rFonts w:ascii="Tahoma" w:hAnsi="Tahoma" w:cs="Tahoma"/>
          <w:sz w:val="22"/>
          <w:szCs w:val="22"/>
          <w:lang w:eastAsia="en-US"/>
        </w:rPr>
        <w:t>desfășurare</w:t>
      </w:r>
      <w:r w:rsidR="004E2796" w:rsidRPr="009E7ACD">
        <w:rPr>
          <w:rFonts w:ascii="Tahoma" w:hAnsi="Tahoma" w:cs="Tahoma"/>
          <w:sz w:val="22"/>
          <w:szCs w:val="22"/>
          <w:lang w:eastAsia="en-US"/>
        </w:rPr>
        <w:t xml:space="preserve"> </w:t>
      </w:r>
      <w:r w:rsidR="008D75EF" w:rsidRPr="009E7ACD">
        <w:rPr>
          <w:rFonts w:ascii="Tahoma" w:hAnsi="Tahoma" w:cs="Tahoma"/>
          <w:sz w:val="22"/>
          <w:szCs w:val="22"/>
          <w:lang w:eastAsia="en-US"/>
        </w:rPr>
        <w:t xml:space="preserve">a licitațiilor </w:t>
      </w:r>
      <w:r w:rsidR="004337D2" w:rsidRPr="009E7ACD">
        <w:rPr>
          <w:rFonts w:ascii="Tahoma" w:hAnsi="Tahoma" w:cs="Tahoma"/>
          <w:sz w:val="22"/>
          <w:szCs w:val="22"/>
          <w:lang w:eastAsia="en-US"/>
        </w:rPr>
        <w:t>pe piața centralizată pentru serviciul universal</w:t>
      </w:r>
      <w:r w:rsidR="00314F91" w:rsidRPr="009E7ACD">
        <w:rPr>
          <w:rFonts w:ascii="Tahoma" w:hAnsi="Tahoma" w:cs="Tahoma"/>
          <w:sz w:val="22"/>
          <w:szCs w:val="22"/>
        </w:rPr>
        <w:t>,</w:t>
      </w:r>
      <w:r w:rsidRPr="009E7ACD">
        <w:rPr>
          <w:rFonts w:ascii="Tahoma" w:hAnsi="Tahoma" w:cs="Tahoma"/>
          <w:sz w:val="22"/>
          <w:szCs w:val="22"/>
        </w:rPr>
        <w:t xml:space="preserve"> </w:t>
      </w:r>
      <w:r w:rsidR="00314F91" w:rsidRPr="009E7ACD">
        <w:rPr>
          <w:rFonts w:ascii="Tahoma" w:hAnsi="Tahoma" w:cs="Tahoma"/>
          <w:sz w:val="22"/>
          <w:szCs w:val="22"/>
        </w:rPr>
        <w:t>numită în continuare Procedura PC</w:t>
      </w:r>
      <w:r w:rsidR="00A5708E" w:rsidRPr="009E7ACD">
        <w:rPr>
          <w:rFonts w:ascii="Tahoma" w:hAnsi="Tahoma" w:cs="Tahoma"/>
          <w:sz w:val="22"/>
          <w:szCs w:val="22"/>
        </w:rPr>
        <w:t>SU</w:t>
      </w:r>
      <w:r w:rsidR="00314F91" w:rsidRPr="009E7ACD">
        <w:rPr>
          <w:rFonts w:ascii="Tahoma" w:hAnsi="Tahoma" w:cs="Tahoma"/>
          <w:sz w:val="22"/>
          <w:szCs w:val="22"/>
        </w:rPr>
        <w:t xml:space="preserve">, </w:t>
      </w:r>
      <w:r w:rsidR="005E3777" w:rsidRPr="009E7ACD">
        <w:rPr>
          <w:rFonts w:ascii="Tahoma" w:hAnsi="Tahoma" w:cs="Tahoma"/>
          <w:sz w:val="22"/>
          <w:szCs w:val="22"/>
        </w:rPr>
        <w:t>conform căreia contractele sunt atribuite prin</w:t>
      </w:r>
      <w:r w:rsidR="002A446B" w:rsidRPr="009E7ACD">
        <w:rPr>
          <w:rFonts w:ascii="Tahoma" w:hAnsi="Tahoma" w:cs="Tahoma"/>
          <w:sz w:val="22"/>
          <w:szCs w:val="22"/>
        </w:rPr>
        <w:t xml:space="preserve"> </w:t>
      </w:r>
      <w:r w:rsidR="00A5708E" w:rsidRPr="009E7ACD">
        <w:rPr>
          <w:rFonts w:ascii="Tahoma" w:hAnsi="Tahoma" w:cs="Tahoma"/>
          <w:sz w:val="22"/>
          <w:szCs w:val="22"/>
        </w:rPr>
        <w:t xml:space="preserve">licitații </w:t>
      </w:r>
      <w:r w:rsidR="004337D2" w:rsidRPr="009E7ACD">
        <w:rPr>
          <w:rFonts w:ascii="Tahoma" w:hAnsi="Tahoma" w:cs="Tahoma"/>
          <w:sz w:val="22"/>
          <w:szCs w:val="22"/>
        </w:rPr>
        <w:t>publice</w:t>
      </w:r>
      <w:r w:rsidR="00C34904" w:rsidRPr="009E7ACD">
        <w:rPr>
          <w:rFonts w:ascii="Tahoma" w:hAnsi="Tahoma" w:cs="Tahoma"/>
          <w:sz w:val="22"/>
          <w:szCs w:val="22"/>
        </w:rPr>
        <w:t xml:space="preserve">, </w:t>
      </w:r>
      <w:r w:rsidRPr="009E7ACD">
        <w:rPr>
          <w:rFonts w:ascii="Tahoma" w:hAnsi="Tahoma" w:cs="Tahoma"/>
          <w:sz w:val="22"/>
          <w:szCs w:val="22"/>
        </w:rPr>
        <w:t>sunt în concordanţă</w:t>
      </w:r>
      <w:r w:rsidR="007476C9" w:rsidRPr="009E7ACD">
        <w:rPr>
          <w:rFonts w:ascii="Tahoma" w:hAnsi="Tahoma" w:cs="Tahoma"/>
          <w:sz w:val="22"/>
          <w:szCs w:val="22"/>
        </w:rPr>
        <w:t xml:space="preserve"> cu prevederile </w:t>
      </w:r>
      <w:r w:rsidR="006B3EAD" w:rsidRPr="009E7ACD">
        <w:rPr>
          <w:rFonts w:ascii="Tahoma" w:hAnsi="Tahoma" w:cs="Tahoma"/>
          <w:sz w:val="22"/>
          <w:szCs w:val="22"/>
        </w:rPr>
        <w:t>Regulamentul</w:t>
      </w:r>
      <w:r w:rsidR="00AC4B73" w:rsidRPr="009E7ACD">
        <w:rPr>
          <w:rFonts w:ascii="Tahoma" w:hAnsi="Tahoma" w:cs="Tahoma"/>
          <w:sz w:val="22"/>
          <w:szCs w:val="22"/>
        </w:rPr>
        <w:t>ui</w:t>
      </w:r>
      <w:r w:rsidR="006B3EAD" w:rsidRPr="009E7ACD">
        <w:rPr>
          <w:rFonts w:ascii="Tahoma" w:hAnsi="Tahoma" w:cs="Tahoma"/>
          <w:sz w:val="22"/>
          <w:szCs w:val="22"/>
        </w:rPr>
        <w:t xml:space="preserve"> </w:t>
      </w:r>
      <w:r w:rsidR="00A5708E" w:rsidRPr="009E7ACD">
        <w:rPr>
          <w:rFonts w:ascii="Tahoma" w:hAnsi="Tahoma" w:cs="Tahoma"/>
          <w:sz w:val="22"/>
          <w:szCs w:val="22"/>
        </w:rPr>
        <w:t>de organizare și desfășurare a licitațiilor pe piața centralizată pentru serviciul universal</w:t>
      </w:r>
      <w:r w:rsidR="006B3EAD" w:rsidRPr="009E7ACD">
        <w:rPr>
          <w:rFonts w:ascii="Tahoma" w:hAnsi="Tahoma" w:cs="Tahoma"/>
          <w:sz w:val="22"/>
          <w:szCs w:val="22"/>
        </w:rPr>
        <w:t xml:space="preserve">, aprobat prin Ordinul preşedintelui ANRE nr. </w:t>
      </w:r>
      <w:r w:rsidR="00384C96" w:rsidRPr="009E7ACD">
        <w:rPr>
          <w:rFonts w:ascii="Tahoma" w:hAnsi="Tahoma" w:cs="Tahoma"/>
          <w:sz w:val="22"/>
          <w:szCs w:val="22"/>
        </w:rPr>
        <w:t>27</w:t>
      </w:r>
      <w:r w:rsidR="006B3EAD" w:rsidRPr="009E7ACD">
        <w:rPr>
          <w:rFonts w:ascii="Tahoma" w:hAnsi="Tahoma" w:cs="Tahoma"/>
          <w:sz w:val="22"/>
          <w:szCs w:val="22"/>
        </w:rPr>
        <w:t>/</w:t>
      </w:r>
      <w:r w:rsidR="00384C96" w:rsidRPr="009E7ACD">
        <w:rPr>
          <w:rFonts w:ascii="Tahoma" w:hAnsi="Tahoma" w:cs="Tahoma"/>
          <w:sz w:val="22"/>
          <w:szCs w:val="22"/>
        </w:rPr>
        <w:t>31</w:t>
      </w:r>
      <w:r w:rsidR="006B3EAD" w:rsidRPr="009E7ACD">
        <w:rPr>
          <w:rFonts w:ascii="Tahoma" w:hAnsi="Tahoma" w:cs="Tahoma"/>
          <w:sz w:val="22"/>
          <w:szCs w:val="22"/>
        </w:rPr>
        <w:t>.0</w:t>
      </w:r>
      <w:r w:rsidR="00384C96" w:rsidRPr="009E7ACD">
        <w:rPr>
          <w:rFonts w:ascii="Tahoma" w:hAnsi="Tahoma" w:cs="Tahoma"/>
          <w:sz w:val="22"/>
          <w:szCs w:val="22"/>
        </w:rPr>
        <w:t>1</w:t>
      </w:r>
      <w:r w:rsidR="006B3EAD" w:rsidRPr="009E7ACD">
        <w:rPr>
          <w:rFonts w:ascii="Tahoma" w:hAnsi="Tahoma" w:cs="Tahoma"/>
          <w:sz w:val="22"/>
          <w:szCs w:val="22"/>
        </w:rPr>
        <w:t>.201</w:t>
      </w:r>
      <w:r w:rsidR="00384C96" w:rsidRPr="009E7ACD">
        <w:rPr>
          <w:rFonts w:ascii="Tahoma" w:hAnsi="Tahoma" w:cs="Tahoma"/>
          <w:sz w:val="22"/>
          <w:szCs w:val="22"/>
        </w:rPr>
        <w:t>8</w:t>
      </w:r>
      <w:r w:rsidR="002E02E6" w:rsidRPr="009E7ACD">
        <w:rPr>
          <w:rFonts w:ascii="Tahoma" w:hAnsi="Tahoma" w:cs="Tahoma"/>
          <w:sz w:val="22"/>
          <w:szCs w:val="22"/>
        </w:rPr>
        <w:t>.</w:t>
      </w:r>
    </w:p>
    <w:p w:rsidR="00863C0E" w:rsidRPr="009E7ACD" w:rsidRDefault="00C34904" w:rsidP="001F1B7B">
      <w:pPr>
        <w:spacing w:before="120" w:after="120"/>
        <w:ind w:firstLine="720"/>
        <w:jc w:val="both"/>
        <w:rPr>
          <w:rFonts w:ascii="Tahoma" w:hAnsi="Tahoma" w:cs="Tahoma"/>
          <w:sz w:val="22"/>
          <w:szCs w:val="22"/>
        </w:rPr>
      </w:pPr>
      <w:r w:rsidRPr="009E7ACD">
        <w:rPr>
          <w:rFonts w:ascii="Tahoma" w:hAnsi="Tahoma" w:cs="Tahoma"/>
          <w:sz w:val="22"/>
          <w:szCs w:val="22"/>
        </w:rPr>
        <w:t>P</w:t>
      </w:r>
      <w:r w:rsidR="0038728C" w:rsidRPr="009E7ACD">
        <w:rPr>
          <w:rFonts w:ascii="Tahoma" w:hAnsi="Tahoma" w:cs="Tahoma"/>
          <w:sz w:val="22"/>
          <w:szCs w:val="22"/>
        </w:rPr>
        <w:t>rocedur</w:t>
      </w:r>
      <w:r w:rsidRPr="009E7ACD">
        <w:rPr>
          <w:rFonts w:ascii="Tahoma" w:hAnsi="Tahoma" w:cs="Tahoma"/>
          <w:sz w:val="22"/>
          <w:szCs w:val="22"/>
        </w:rPr>
        <w:t>a</w:t>
      </w:r>
      <w:r w:rsidR="0038728C" w:rsidRPr="009E7ACD">
        <w:rPr>
          <w:rFonts w:ascii="Tahoma" w:hAnsi="Tahoma" w:cs="Tahoma"/>
          <w:sz w:val="22"/>
          <w:szCs w:val="22"/>
        </w:rPr>
        <w:t xml:space="preserve"> </w:t>
      </w:r>
      <w:r w:rsidR="00E30FB6" w:rsidRPr="009E7ACD">
        <w:rPr>
          <w:rFonts w:ascii="Tahoma" w:hAnsi="Tahoma" w:cs="Tahoma"/>
          <w:sz w:val="22"/>
          <w:szCs w:val="22"/>
        </w:rPr>
        <w:t>PC</w:t>
      </w:r>
      <w:r w:rsidR="00A5708E" w:rsidRPr="009E7ACD">
        <w:rPr>
          <w:rFonts w:ascii="Tahoma" w:hAnsi="Tahoma" w:cs="Tahoma"/>
          <w:sz w:val="22"/>
          <w:szCs w:val="22"/>
        </w:rPr>
        <w:t>SU</w:t>
      </w:r>
      <w:r w:rsidR="005E3777" w:rsidRPr="009E7ACD">
        <w:rPr>
          <w:rFonts w:ascii="Tahoma" w:hAnsi="Tahoma" w:cs="Tahoma"/>
          <w:sz w:val="22"/>
          <w:szCs w:val="22"/>
        </w:rPr>
        <w:t xml:space="preserve"> </w:t>
      </w:r>
      <w:r w:rsidR="0038728C" w:rsidRPr="009E7ACD">
        <w:rPr>
          <w:rFonts w:ascii="Tahoma" w:hAnsi="Tahoma" w:cs="Tahoma"/>
          <w:sz w:val="22"/>
          <w:szCs w:val="22"/>
        </w:rPr>
        <w:t>are drept scop</w:t>
      </w:r>
      <w:r w:rsidR="00877849" w:rsidRPr="009E7ACD">
        <w:rPr>
          <w:rFonts w:ascii="Tahoma" w:hAnsi="Tahoma" w:cs="Tahoma"/>
          <w:sz w:val="22"/>
          <w:szCs w:val="22"/>
        </w:rPr>
        <w:t xml:space="preserve"> </w:t>
      </w:r>
      <w:r w:rsidRPr="009E7ACD">
        <w:rPr>
          <w:rFonts w:ascii="Tahoma" w:hAnsi="Tahoma" w:cs="Tahoma"/>
          <w:sz w:val="22"/>
          <w:szCs w:val="22"/>
        </w:rPr>
        <w:t>p</w:t>
      </w:r>
      <w:r w:rsidR="0038728C" w:rsidRPr="009E7ACD">
        <w:rPr>
          <w:rFonts w:ascii="Tahoma" w:hAnsi="Tahoma" w:cs="Tahoma"/>
          <w:sz w:val="22"/>
          <w:szCs w:val="22"/>
        </w:rPr>
        <w:t>re</w:t>
      </w:r>
      <w:r w:rsidR="00863C0E" w:rsidRPr="009E7ACD">
        <w:rPr>
          <w:rFonts w:ascii="Tahoma" w:hAnsi="Tahoma" w:cs="Tahoma"/>
          <w:sz w:val="22"/>
          <w:szCs w:val="22"/>
        </w:rPr>
        <w:t>ciz</w:t>
      </w:r>
      <w:r w:rsidR="0038728C" w:rsidRPr="009E7ACD">
        <w:rPr>
          <w:rFonts w:ascii="Tahoma" w:hAnsi="Tahoma" w:cs="Tahoma"/>
          <w:sz w:val="22"/>
          <w:szCs w:val="22"/>
        </w:rPr>
        <w:t>area</w:t>
      </w:r>
      <w:r w:rsidR="00863C0E" w:rsidRPr="009E7ACD">
        <w:rPr>
          <w:rFonts w:ascii="Tahoma" w:hAnsi="Tahoma" w:cs="Tahoma"/>
          <w:sz w:val="22"/>
          <w:szCs w:val="22"/>
        </w:rPr>
        <w:t xml:space="preserve"> condiţiilor referitoare la:</w:t>
      </w:r>
    </w:p>
    <w:p w:rsidR="005C3A58" w:rsidRPr="009E7ACD" w:rsidRDefault="00944B7C" w:rsidP="00D20699">
      <w:pPr>
        <w:numPr>
          <w:ilvl w:val="0"/>
          <w:numId w:val="15"/>
        </w:numPr>
        <w:tabs>
          <w:tab w:val="left" w:pos="1276"/>
        </w:tabs>
        <w:spacing w:before="120" w:after="120"/>
        <w:rPr>
          <w:rFonts w:ascii="Tahoma" w:hAnsi="Tahoma" w:cs="Tahoma"/>
          <w:bCs/>
          <w:sz w:val="22"/>
          <w:szCs w:val="22"/>
        </w:rPr>
      </w:pPr>
      <w:r w:rsidRPr="009E7ACD">
        <w:rPr>
          <w:rFonts w:ascii="Tahoma" w:hAnsi="Tahoma" w:cs="Tahoma"/>
          <w:bCs/>
          <w:sz w:val="22"/>
          <w:szCs w:val="22"/>
        </w:rPr>
        <w:t xml:space="preserve"> </w:t>
      </w:r>
      <w:r w:rsidR="002E02E6" w:rsidRPr="009E7ACD">
        <w:rPr>
          <w:rFonts w:ascii="Tahoma" w:hAnsi="Tahoma" w:cs="Tahoma"/>
          <w:bCs/>
          <w:sz w:val="22"/>
          <w:szCs w:val="22"/>
        </w:rPr>
        <w:t>P</w:t>
      </w:r>
      <w:r w:rsidR="001F1B7B" w:rsidRPr="009E7ACD">
        <w:rPr>
          <w:rFonts w:ascii="Tahoma" w:hAnsi="Tahoma" w:cs="Tahoma"/>
          <w:bCs/>
          <w:sz w:val="22"/>
          <w:szCs w:val="22"/>
        </w:rPr>
        <w:t>rincipiil</w:t>
      </w:r>
      <w:r w:rsidR="002E02E6" w:rsidRPr="009E7ACD">
        <w:rPr>
          <w:rFonts w:ascii="Tahoma" w:hAnsi="Tahoma" w:cs="Tahoma"/>
          <w:bCs/>
          <w:sz w:val="22"/>
          <w:szCs w:val="22"/>
        </w:rPr>
        <w:t>e</w:t>
      </w:r>
      <w:r w:rsidR="001F1B7B" w:rsidRPr="009E7ACD">
        <w:rPr>
          <w:rFonts w:ascii="Tahoma" w:hAnsi="Tahoma" w:cs="Tahoma"/>
          <w:bCs/>
          <w:sz w:val="22"/>
          <w:szCs w:val="22"/>
        </w:rPr>
        <w:t xml:space="preserve"> de funcționare a pieței</w:t>
      </w:r>
      <w:r w:rsidR="00C85F77" w:rsidRPr="009E7ACD">
        <w:rPr>
          <w:rFonts w:ascii="Tahoma" w:hAnsi="Tahoma" w:cs="Tahoma"/>
          <w:bCs/>
          <w:sz w:val="22"/>
          <w:szCs w:val="22"/>
        </w:rPr>
        <w:t>;</w:t>
      </w:r>
    </w:p>
    <w:p w:rsidR="0038728C" w:rsidRPr="009E7ACD" w:rsidRDefault="00944B7C" w:rsidP="00D20699">
      <w:pPr>
        <w:numPr>
          <w:ilvl w:val="0"/>
          <w:numId w:val="15"/>
        </w:numPr>
        <w:tabs>
          <w:tab w:val="left" w:pos="1276"/>
        </w:tabs>
        <w:spacing w:before="120" w:after="120"/>
        <w:rPr>
          <w:rFonts w:ascii="Tahoma" w:hAnsi="Tahoma" w:cs="Tahoma"/>
          <w:b/>
          <w:bCs/>
          <w:sz w:val="22"/>
          <w:szCs w:val="22"/>
        </w:rPr>
      </w:pPr>
      <w:r w:rsidRPr="009E7ACD">
        <w:rPr>
          <w:rFonts w:ascii="Tahoma" w:hAnsi="Tahoma" w:cs="Tahoma"/>
          <w:bCs/>
          <w:sz w:val="22"/>
          <w:szCs w:val="22"/>
        </w:rPr>
        <w:t xml:space="preserve"> </w:t>
      </w:r>
      <w:r w:rsidR="004337D2" w:rsidRPr="009E7ACD">
        <w:rPr>
          <w:rFonts w:ascii="Tahoma" w:hAnsi="Tahoma" w:cs="Tahoma"/>
          <w:bCs/>
          <w:sz w:val="22"/>
          <w:szCs w:val="22"/>
        </w:rPr>
        <w:t>P</w:t>
      </w:r>
      <w:r w:rsidR="00863C0E" w:rsidRPr="009E7ACD">
        <w:rPr>
          <w:rFonts w:ascii="Tahoma" w:hAnsi="Tahoma" w:cs="Tahoma"/>
          <w:bCs/>
          <w:sz w:val="22"/>
          <w:szCs w:val="22"/>
        </w:rPr>
        <w:t xml:space="preserve">articiparea </w:t>
      </w:r>
      <w:r w:rsidR="00314F91" w:rsidRPr="009E7ACD">
        <w:rPr>
          <w:rFonts w:ascii="Tahoma" w:hAnsi="Tahoma" w:cs="Tahoma"/>
          <w:bCs/>
          <w:sz w:val="22"/>
          <w:szCs w:val="22"/>
        </w:rPr>
        <w:t xml:space="preserve">la sesiunile de </w:t>
      </w:r>
      <w:r w:rsidR="00A5708E" w:rsidRPr="009E7ACD">
        <w:rPr>
          <w:rFonts w:ascii="Tahoma" w:hAnsi="Tahoma" w:cs="Tahoma"/>
          <w:bCs/>
          <w:sz w:val="22"/>
          <w:szCs w:val="22"/>
        </w:rPr>
        <w:t>licitați</w:t>
      </w:r>
      <w:r w:rsidR="00384C96" w:rsidRPr="009E7ACD">
        <w:rPr>
          <w:rFonts w:ascii="Tahoma" w:hAnsi="Tahoma" w:cs="Tahoma"/>
          <w:bCs/>
          <w:sz w:val="22"/>
          <w:szCs w:val="22"/>
        </w:rPr>
        <w:t>i</w:t>
      </w:r>
      <w:r w:rsidR="00863C0E" w:rsidRPr="009E7ACD">
        <w:rPr>
          <w:rFonts w:ascii="Tahoma" w:hAnsi="Tahoma" w:cs="Tahoma"/>
          <w:bCs/>
          <w:sz w:val="22"/>
          <w:szCs w:val="22"/>
        </w:rPr>
        <w:t>;</w:t>
      </w:r>
    </w:p>
    <w:p w:rsidR="00C85F77" w:rsidRPr="009E7ACD" w:rsidRDefault="00944B7C" w:rsidP="00D20699">
      <w:pPr>
        <w:numPr>
          <w:ilvl w:val="0"/>
          <w:numId w:val="15"/>
        </w:numPr>
        <w:tabs>
          <w:tab w:val="left" w:pos="1276"/>
        </w:tabs>
        <w:spacing w:before="120" w:after="120"/>
        <w:jc w:val="both"/>
        <w:rPr>
          <w:rFonts w:ascii="Tahoma" w:hAnsi="Tahoma" w:cs="Tahoma"/>
          <w:b/>
          <w:bCs/>
          <w:sz w:val="22"/>
          <w:szCs w:val="22"/>
        </w:rPr>
      </w:pPr>
      <w:r w:rsidRPr="009E7ACD">
        <w:rPr>
          <w:rFonts w:ascii="Tahoma" w:hAnsi="Tahoma" w:cs="Tahoma"/>
          <w:bCs/>
          <w:sz w:val="22"/>
          <w:szCs w:val="22"/>
        </w:rPr>
        <w:t xml:space="preserve"> </w:t>
      </w:r>
      <w:r w:rsidR="001F1B7B" w:rsidRPr="009E7ACD">
        <w:rPr>
          <w:rFonts w:ascii="Tahoma" w:hAnsi="Tahoma" w:cs="Tahoma"/>
          <w:bCs/>
          <w:sz w:val="22"/>
          <w:szCs w:val="22"/>
        </w:rPr>
        <w:t xml:space="preserve">Organizarea </w:t>
      </w:r>
      <w:r w:rsidR="002F55C3" w:rsidRPr="009E7ACD">
        <w:rPr>
          <w:rFonts w:ascii="Tahoma" w:hAnsi="Tahoma" w:cs="Tahoma"/>
          <w:bCs/>
          <w:sz w:val="22"/>
          <w:szCs w:val="22"/>
        </w:rPr>
        <w:t xml:space="preserve">și desfășurarea </w:t>
      </w:r>
      <w:r w:rsidR="005C3A58" w:rsidRPr="009E7ACD">
        <w:rPr>
          <w:rFonts w:ascii="Tahoma" w:hAnsi="Tahoma" w:cs="Tahoma"/>
          <w:bCs/>
          <w:sz w:val="22"/>
          <w:szCs w:val="22"/>
        </w:rPr>
        <w:t xml:space="preserve">sesiunilor de </w:t>
      </w:r>
      <w:r w:rsidR="00863C0E" w:rsidRPr="009E7ACD">
        <w:rPr>
          <w:rFonts w:ascii="Tahoma" w:hAnsi="Tahoma" w:cs="Tahoma"/>
          <w:bCs/>
          <w:sz w:val="22"/>
          <w:szCs w:val="22"/>
        </w:rPr>
        <w:t>licitaţi</w:t>
      </w:r>
      <w:r w:rsidR="00384C96" w:rsidRPr="009E7ACD">
        <w:rPr>
          <w:rFonts w:ascii="Tahoma" w:hAnsi="Tahoma" w:cs="Tahoma"/>
          <w:bCs/>
          <w:sz w:val="22"/>
          <w:szCs w:val="22"/>
        </w:rPr>
        <w:t>i</w:t>
      </w:r>
      <w:r w:rsidR="00863C0E" w:rsidRPr="009E7ACD">
        <w:rPr>
          <w:rFonts w:ascii="Tahoma" w:hAnsi="Tahoma" w:cs="Tahoma"/>
          <w:bCs/>
          <w:sz w:val="22"/>
          <w:szCs w:val="22"/>
        </w:rPr>
        <w:t xml:space="preserve"> pentru </w:t>
      </w:r>
      <w:r w:rsidR="00A5708E" w:rsidRPr="009E7ACD">
        <w:rPr>
          <w:rFonts w:ascii="Tahoma" w:hAnsi="Tahoma" w:cs="Tahoma"/>
          <w:bCs/>
          <w:sz w:val="22"/>
          <w:szCs w:val="22"/>
        </w:rPr>
        <w:t>achiziția energiei electrice de către furnizorii de ultimă instanţă, pentru acoperirea consumului de energie electrică al clienților finali deserviți ȋn regim de serviciu universal</w:t>
      </w:r>
      <w:r w:rsidR="00200E01" w:rsidRPr="009E7ACD">
        <w:rPr>
          <w:rFonts w:ascii="Tahoma" w:hAnsi="Tahoma" w:cs="Tahoma"/>
          <w:bCs/>
          <w:sz w:val="22"/>
          <w:szCs w:val="22"/>
        </w:rPr>
        <w:t>;</w:t>
      </w:r>
    </w:p>
    <w:p w:rsidR="00863C0E" w:rsidRPr="009E7ACD" w:rsidRDefault="00944B7C" w:rsidP="00D20699">
      <w:pPr>
        <w:numPr>
          <w:ilvl w:val="0"/>
          <w:numId w:val="15"/>
        </w:numPr>
        <w:tabs>
          <w:tab w:val="left" w:pos="1276"/>
        </w:tabs>
        <w:spacing w:before="120" w:after="120"/>
        <w:jc w:val="both"/>
        <w:rPr>
          <w:rFonts w:ascii="Tahoma" w:hAnsi="Tahoma" w:cs="Tahoma"/>
          <w:b/>
          <w:bCs/>
          <w:sz w:val="22"/>
          <w:szCs w:val="22"/>
        </w:rPr>
      </w:pPr>
      <w:r w:rsidRPr="009E7ACD">
        <w:rPr>
          <w:rFonts w:ascii="Tahoma" w:hAnsi="Tahoma" w:cs="Tahoma"/>
          <w:bCs/>
          <w:sz w:val="22"/>
          <w:szCs w:val="22"/>
        </w:rPr>
        <w:t xml:space="preserve"> </w:t>
      </w:r>
      <w:r w:rsidR="001F1B7B" w:rsidRPr="009E7ACD">
        <w:rPr>
          <w:rFonts w:ascii="Tahoma" w:hAnsi="Tahoma" w:cs="Tahoma"/>
          <w:bCs/>
          <w:sz w:val="22"/>
          <w:szCs w:val="22"/>
        </w:rPr>
        <w:t>P</w:t>
      </w:r>
      <w:r w:rsidR="00200E01" w:rsidRPr="009E7ACD">
        <w:rPr>
          <w:rFonts w:ascii="Tahoma" w:hAnsi="Tahoma" w:cs="Tahoma"/>
          <w:bCs/>
          <w:sz w:val="22"/>
          <w:szCs w:val="22"/>
        </w:rPr>
        <w:t>ublicarea informațiilor</w:t>
      </w:r>
      <w:r w:rsidR="00863C0E" w:rsidRPr="009E7ACD">
        <w:rPr>
          <w:rFonts w:ascii="Tahoma" w:hAnsi="Tahoma" w:cs="Tahoma"/>
          <w:bCs/>
          <w:sz w:val="22"/>
          <w:szCs w:val="22"/>
        </w:rPr>
        <w:t>.</w:t>
      </w:r>
    </w:p>
    <w:p w:rsidR="002E02E6" w:rsidRPr="009E7ACD" w:rsidRDefault="0071058F" w:rsidP="00203063">
      <w:pPr>
        <w:pStyle w:val="Heading2"/>
        <w:numPr>
          <w:ilvl w:val="1"/>
          <w:numId w:val="37"/>
        </w:numPr>
        <w:spacing w:after="240"/>
        <w:rPr>
          <w:rFonts w:ascii="Tahoma" w:hAnsi="Tahoma" w:cs="Tahoma"/>
          <w:bCs w:val="0"/>
          <w:i w:val="0"/>
          <w:sz w:val="22"/>
          <w:szCs w:val="22"/>
        </w:rPr>
      </w:pPr>
      <w:r w:rsidRPr="009E7ACD">
        <w:rPr>
          <w:rFonts w:ascii="Tahoma" w:hAnsi="Tahoma" w:cs="Tahoma"/>
          <w:i w:val="0"/>
          <w:sz w:val="22"/>
          <w:szCs w:val="22"/>
        </w:rPr>
        <w:t xml:space="preserve">     </w:t>
      </w:r>
      <w:r w:rsidR="000A0D52" w:rsidRPr="009E7ACD">
        <w:rPr>
          <w:rFonts w:ascii="Tahoma" w:hAnsi="Tahoma" w:cs="Tahoma"/>
          <w:i w:val="0"/>
          <w:sz w:val="22"/>
          <w:szCs w:val="22"/>
        </w:rPr>
        <w:t>PRINCIPII</w:t>
      </w:r>
    </w:p>
    <w:p w:rsidR="001F1B7B" w:rsidRPr="009E7ACD" w:rsidRDefault="001F1B7B" w:rsidP="000A0D52">
      <w:pPr>
        <w:tabs>
          <w:tab w:val="left" w:pos="709"/>
        </w:tabs>
        <w:ind w:left="720"/>
        <w:jc w:val="both"/>
        <w:rPr>
          <w:rFonts w:ascii="Tahoma" w:hAnsi="Tahoma" w:cs="Tahoma"/>
          <w:bCs/>
          <w:sz w:val="22"/>
          <w:szCs w:val="22"/>
        </w:rPr>
      </w:pPr>
      <w:r w:rsidRPr="009E7ACD">
        <w:rPr>
          <w:rFonts w:ascii="Tahoma" w:hAnsi="Tahoma" w:cs="Tahoma"/>
          <w:bCs/>
          <w:sz w:val="22"/>
          <w:szCs w:val="22"/>
        </w:rPr>
        <w:t xml:space="preserve">Principiile care stau la baza atribuirii contractelor pentru </w:t>
      </w:r>
      <w:r w:rsidR="00DC75DD" w:rsidRPr="009E7ACD">
        <w:rPr>
          <w:rFonts w:ascii="Tahoma" w:hAnsi="Tahoma" w:cs="Tahoma"/>
          <w:bCs/>
          <w:sz w:val="22"/>
          <w:szCs w:val="22"/>
        </w:rPr>
        <w:t>energie electrică</w:t>
      </w:r>
      <w:r w:rsidRPr="009E7ACD">
        <w:rPr>
          <w:rFonts w:ascii="Tahoma" w:hAnsi="Tahoma" w:cs="Tahoma"/>
          <w:bCs/>
          <w:sz w:val="22"/>
          <w:szCs w:val="22"/>
        </w:rPr>
        <w:t>, în condiţiile prezentei Proceduri, sunt următoarele:</w:t>
      </w:r>
    </w:p>
    <w:p w:rsidR="001F1B7B" w:rsidRPr="009E7ACD" w:rsidRDefault="001F1B7B" w:rsidP="00D20699">
      <w:pPr>
        <w:numPr>
          <w:ilvl w:val="0"/>
          <w:numId w:val="17"/>
        </w:numPr>
        <w:tabs>
          <w:tab w:val="left" w:pos="1276"/>
        </w:tabs>
        <w:spacing w:before="120" w:after="120"/>
        <w:ind w:left="1276" w:hanging="283"/>
        <w:jc w:val="both"/>
        <w:rPr>
          <w:rFonts w:ascii="Tahoma" w:hAnsi="Tahoma" w:cs="Tahoma"/>
          <w:bCs/>
          <w:sz w:val="22"/>
          <w:szCs w:val="22"/>
        </w:rPr>
      </w:pPr>
      <w:r w:rsidRPr="009E7ACD">
        <w:rPr>
          <w:rFonts w:ascii="Tahoma" w:hAnsi="Tahoma" w:cs="Tahoma"/>
          <w:bCs/>
          <w:sz w:val="22"/>
          <w:szCs w:val="22"/>
        </w:rPr>
        <w:t xml:space="preserve">accesul nediscriminatoriu la licitaţiile organizate pentru toţi </w:t>
      </w:r>
      <w:r w:rsidR="00CC188A" w:rsidRPr="009E7ACD">
        <w:rPr>
          <w:rFonts w:ascii="Tahoma" w:hAnsi="Tahoma" w:cs="Tahoma"/>
          <w:bCs/>
          <w:sz w:val="22"/>
          <w:szCs w:val="22"/>
        </w:rPr>
        <w:t>p</w:t>
      </w:r>
      <w:r w:rsidR="00314F91" w:rsidRPr="009E7ACD">
        <w:rPr>
          <w:rFonts w:ascii="Tahoma" w:hAnsi="Tahoma" w:cs="Tahoma"/>
          <w:bCs/>
          <w:sz w:val="22"/>
          <w:szCs w:val="22"/>
        </w:rPr>
        <w:t>articipan</w:t>
      </w:r>
      <w:r w:rsidR="00DC75DD" w:rsidRPr="009E7ACD">
        <w:rPr>
          <w:rFonts w:ascii="Tahoma" w:hAnsi="Tahoma" w:cs="Tahoma"/>
          <w:bCs/>
          <w:sz w:val="22"/>
          <w:szCs w:val="22"/>
        </w:rPr>
        <w:t xml:space="preserve">ții </w:t>
      </w:r>
      <w:r w:rsidR="00314F91" w:rsidRPr="009E7ACD">
        <w:rPr>
          <w:rFonts w:ascii="Tahoma" w:hAnsi="Tahoma" w:cs="Tahoma"/>
          <w:bCs/>
          <w:sz w:val="22"/>
          <w:szCs w:val="22"/>
        </w:rPr>
        <w:t xml:space="preserve">la </w:t>
      </w:r>
      <w:r w:rsidR="00314F91" w:rsidRPr="009E7ACD">
        <w:rPr>
          <w:rFonts w:ascii="Tahoma" w:hAnsi="Tahoma" w:cs="Tahoma"/>
          <w:sz w:val="22"/>
          <w:szCs w:val="22"/>
          <w:lang w:eastAsia="en-US"/>
        </w:rPr>
        <w:t xml:space="preserve">piaţa centralizată </w:t>
      </w:r>
      <w:r w:rsidR="00DC75DD" w:rsidRPr="009E7ACD">
        <w:rPr>
          <w:rFonts w:ascii="Tahoma" w:hAnsi="Tahoma" w:cs="Tahoma"/>
          <w:sz w:val="22"/>
          <w:szCs w:val="22"/>
        </w:rPr>
        <w:t>pentru serviciul universal</w:t>
      </w:r>
      <w:r w:rsidRPr="009E7ACD">
        <w:rPr>
          <w:rFonts w:ascii="Tahoma" w:hAnsi="Tahoma" w:cs="Tahoma"/>
          <w:bCs/>
          <w:sz w:val="22"/>
          <w:szCs w:val="22"/>
        </w:rPr>
        <w:t>;</w:t>
      </w:r>
    </w:p>
    <w:p w:rsidR="001F1B7B" w:rsidRPr="009E7ACD" w:rsidRDefault="001F1B7B" w:rsidP="00D20699">
      <w:pPr>
        <w:numPr>
          <w:ilvl w:val="0"/>
          <w:numId w:val="17"/>
        </w:numPr>
        <w:tabs>
          <w:tab w:val="left" w:pos="1276"/>
        </w:tabs>
        <w:spacing w:before="120" w:after="120"/>
        <w:ind w:left="1276" w:hanging="283"/>
        <w:jc w:val="both"/>
        <w:rPr>
          <w:rFonts w:ascii="Tahoma" w:hAnsi="Tahoma" w:cs="Tahoma"/>
          <w:bCs/>
          <w:sz w:val="22"/>
          <w:szCs w:val="22"/>
        </w:rPr>
      </w:pPr>
      <w:r w:rsidRPr="009E7ACD">
        <w:rPr>
          <w:rFonts w:ascii="Tahoma" w:hAnsi="Tahoma" w:cs="Tahoma"/>
          <w:bCs/>
          <w:sz w:val="22"/>
          <w:szCs w:val="22"/>
        </w:rPr>
        <w:t>folosirea mecanismelor concurenţiale pentru atribuirea contractelor care fac obiectul prezentei Proceduri;</w:t>
      </w:r>
    </w:p>
    <w:p w:rsidR="001F1B7B" w:rsidRPr="009E7ACD" w:rsidRDefault="001F1B7B" w:rsidP="00D20699">
      <w:pPr>
        <w:numPr>
          <w:ilvl w:val="0"/>
          <w:numId w:val="17"/>
        </w:numPr>
        <w:tabs>
          <w:tab w:val="left" w:pos="1276"/>
        </w:tabs>
        <w:spacing w:before="120" w:after="120"/>
        <w:ind w:left="1276" w:hanging="283"/>
        <w:jc w:val="both"/>
        <w:rPr>
          <w:rFonts w:ascii="Tahoma" w:hAnsi="Tahoma" w:cs="Tahoma"/>
          <w:bCs/>
          <w:sz w:val="22"/>
          <w:szCs w:val="22"/>
        </w:rPr>
      </w:pPr>
      <w:r w:rsidRPr="009E7ACD">
        <w:rPr>
          <w:rFonts w:ascii="Tahoma" w:hAnsi="Tahoma" w:cs="Tahoma"/>
          <w:bCs/>
          <w:sz w:val="22"/>
          <w:szCs w:val="22"/>
        </w:rPr>
        <w:t>transparenţa;</w:t>
      </w:r>
    </w:p>
    <w:p w:rsidR="002A446B" w:rsidRPr="009E7ACD" w:rsidRDefault="001F1B7B" w:rsidP="00D20699">
      <w:pPr>
        <w:numPr>
          <w:ilvl w:val="0"/>
          <w:numId w:val="17"/>
        </w:numPr>
        <w:tabs>
          <w:tab w:val="left" w:pos="1276"/>
        </w:tabs>
        <w:spacing w:before="120" w:after="120"/>
        <w:ind w:left="1276" w:hanging="283"/>
        <w:jc w:val="both"/>
        <w:rPr>
          <w:rFonts w:ascii="Tahoma" w:hAnsi="Tahoma" w:cs="Tahoma"/>
          <w:bCs/>
          <w:sz w:val="22"/>
          <w:szCs w:val="22"/>
        </w:rPr>
      </w:pPr>
      <w:r w:rsidRPr="009E7ACD">
        <w:rPr>
          <w:rFonts w:ascii="Tahoma" w:hAnsi="Tahoma" w:cs="Tahoma"/>
          <w:bCs/>
          <w:sz w:val="22"/>
          <w:szCs w:val="22"/>
        </w:rPr>
        <w:t>nediscriminare şi obiectivitate.</w:t>
      </w:r>
    </w:p>
    <w:p w:rsidR="008D000D" w:rsidRPr="009E7ACD" w:rsidRDefault="008D000D" w:rsidP="008D000D">
      <w:pPr>
        <w:tabs>
          <w:tab w:val="left" w:pos="1276"/>
        </w:tabs>
        <w:spacing w:before="120" w:after="120"/>
        <w:ind w:left="1276"/>
        <w:jc w:val="both"/>
        <w:rPr>
          <w:rFonts w:ascii="Tahoma" w:hAnsi="Tahoma" w:cs="Tahoma"/>
          <w:bCs/>
          <w:sz w:val="22"/>
          <w:szCs w:val="22"/>
        </w:rPr>
      </w:pPr>
    </w:p>
    <w:p w:rsidR="0038728C" w:rsidRPr="009E7ACD" w:rsidRDefault="00AC6A96" w:rsidP="00203063">
      <w:pPr>
        <w:numPr>
          <w:ilvl w:val="0"/>
          <w:numId w:val="2"/>
        </w:numPr>
        <w:spacing w:before="240" w:after="240"/>
        <w:ind w:left="1168" w:hanging="357"/>
        <w:jc w:val="both"/>
        <w:rPr>
          <w:rStyle w:val="Emphasis"/>
          <w:rFonts w:ascii="Tahoma" w:hAnsi="Tahoma" w:cs="Tahoma"/>
          <w:b/>
          <w:sz w:val="22"/>
        </w:rPr>
      </w:pPr>
      <w:r w:rsidRPr="009E7ACD">
        <w:rPr>
          <w:rStyle w:val="Emphasis"/>
          <w:rFonts w:ascii="Tahoma" w:hAnsi="Tahoma" w:cs="Tahoma"/>
          <w:b/>
          <w:sz w:val="22"/>
        </w:rPr>
        <w:t>DOMENIUL DE APLICARE</w:t>
      </w:r>
    </w:p>
    <w:p w:rsidR="00623368" w:rsidRPr="009E7ACD" w:rsidRDefault="00C85F77" w:rsidP="00BD405B">
      <w:pPr>
        <w:spacing w:before="120" w:after="120"/>
        <w:ind w:left="709" w:hanging="709"/>
        <w:jc w:val="both"/>
        <w:rPr>
          <w:rFonts w:ascii="Tahoma" w:hAnsi="Tahoma" w:cs="Tahoma"/>
          <w:bCs/>
          <w:sz w:val="22"/>
          <w:szCs w:val="22"/>
        </w:rPr>
      </w:pPr>
      <w:r w:rsidRPr="009E7ACD">
        <w:rPr>
          <w:rFonts w:ascii="Tahoma" w:hAnsi="Tahoma" w:cs="Tahoma"/>
          <w:bCs/>
          <w:sz w:val="22"/>
          <w:szCs w:val="22"/>
        </w:rPr>
        <w:tab/>
      </w:r>
      <w:r w:rsidR="008F4D8D" w:rsidRPr="009E7ACD">
        <w:rPr>
          <w:rFonts w:ascii="Tahoma" w:hAnsi="Tahoma" w:cs="Tahoma"/>
          <w:bCs/>
          <w:sz w:val="22"/>
          <w:szCs w:val="22"/>
        </w:rPr>
        <w:t>P</w:t>
      </w:r>
      <w:r w:rsidR="0038728C" w:rsidRPr="009E7ACD">
        <w:rPr>
          <w:rFonts w:ascii="Tahoma" w:hAnsi="Tahoma" w:cs="Tahoma"/>
          <w:bCs/>
          <w:sz w:val="22"/>
          <w:szCs w:val="22"/>
        </w:rPr>
        <w:t>rocedur</w:t>
      </w:r>
      <w:r w:rsidR="008F4D8D" w:rsidRPr="009E7ACD">
        <w:rPr>
          <w:rFonts w:ascii="Tahoma" w:hAnsi="Tahoma" w:cs="Tahoma"/>
          <w:bCs/>
          <w:sz w:val="22"/>
          <w:szCs w:val="22"/>
        </w:rPr>
        <w:t>a</w:t>
      </w:r>
      <w:r w:rsidR="001B42B9" w:rsidRPr="009E7ACD">
        <w:rPr>
          <w:rFonts w:ascii="Tahoma" w:hAnsi="Tahoma" w:cs="Tahoma"/>
          <w:bCs/>
          <w:sz w:val="22"/>
          <w:szCs w:val="22"/>
        </w:rPr>
        <w:t xml:space="preserve"> </w:t>
      </w:r>
      <w:r w:rsidR="00E30FB6" w:rsidRPr="009E7ACD">
        <w:rPr>
          <w:rFonts w:ascii="Tahoma" w:hAnsi="Tahoma" w:cs="Tahoma"/>
          <w:bCs/>
          <w:sz w:val="22"/>
          <w:szCs w:val="22"/>
        </w:rPr>
        <w:t>PC</w:t>
      </w:r>
      <w:r w:rsidR="00DC75DD" w:rsidRPr="009E7ACD">
        <w:rPr>
          <w:rFonts w:ascii="Tahoma" w:hAnsi="Tahoma" w:cs="Tahoma"/>
          <w:bCs/>
          <w:sz w:val="22"/>
          <w:szCs w:val="22"/>
        </w:rPr>
        <w:t>SU</w:t>
      </w:r>
      <w:r w:rsidR="005E3777" w:rsidRPr="009E7ACD">
        <w:rPr>
          <w:rFonts w:ascii="Tahoma" w:hAnsi="Tahoma" w:cs="Tahoma"/>
          <w:bCs/>
          <w:sz w:val="22"/>
          <w:szCs w:val="22"/>
        </w:rPr>
        <w:t xml:space="preserve"> </w:t>
      </w:r>
      <w:r w:rsidR="00DF48E1" w:rsidRPr="009E7ACD">
        <w:rPr>
          <w:rFonts w:ascii="Tahoma" w:hAnsi="Tahoma" w:cs="Tahoma"/>
          <w:bCs/>
          <w:sz w:val="22"/>
          <w:szCs w:val="22"/>
        </w:rPr>
        <w:t xml:space="preserve">se aplică </w:t>
      </w:r>
      <w:r w:rsidR="00A4320F" w:rsidRPr="009E7ACD">
        <w:rPr>
          <w:rFonts w:ascii="Tahoma" w:hAnsi="Tahoma" w:cs="Tahoma"/>
          <w:bCs/>
          <w:sz w:val="22"/>
          <w:szCs w:val="22"/>
        </w:rPr>
        <w:t xml:space="preserve">de către </w:t>
      </w:r>
      <w:r w:rsidR="006B3EAD" w:rsidRPr="009E7ACD">
        <w:rPr>
          <w:rFonts w:ascii="Tahoma" w:hAnsi="Tahoma" w:cs="Tahoma"/>
          <w:bCs/>
          <w:sz w:val="22"/>
          <w:szCs w:val="22"/>
        </w:rPr>
        <w:t>OPCOM SA</w:t>
      </w:r>
      <w:r w:rsidR="005F5746" w:rsidRPr="009E7ACD">
        <w:rPr>
          <w:rFonts w:ascii="Tahoma" w:hAnsi="Tahoma" w:cs="Tahoma"/>
          <w:bCs/>
          <w:sz w:val="22"/>
          <w:szCs w:val="22"/>
        </w:rPr>
        <w:t>, în calitate de Operator a</w:t>
      </w:r>
      <w:r w:rsidR="00861F40" w:rsidRPr="009E7ACD">
        <w:rPr>
          <w:rFonts w:ascii="Tahoma" w:hAnsi="Tahoma" w:cs="Tahoma"/>
          <w:bCs/>
          <w:sz w:val="22"/>
          <w:szCs w:val="22"/>
        </w:rPr>
        <w:t>l</w:t>
      </w:r>
      <w:r w:rsidR="005F5746" w:rsidRPr="009E7ACD">
        <w:rPr>
          <w:rFonts w:ascii="Tahoma" w:hAnsi="Tahoma" w:cs="Tahoma"/>
          <w:bCs/>
          <w:sz w:val="22"/>
          <w:szCs w:val="22"/>
        </w:rPr>
        <w:t xml:space="preserve"> </w:t>
      </w:r>
      <w:r w:rsidR="00DC75DD" w:rsidRPr="009E7ACD">
        <w:rPr>
          <w:rFonts w:ascii="Tahoma" w:hAnsi="Tahoma" w:cs="Tahoma"/>
          <w:bCs/>
          <w:sz w:val="22"/>
          <w:szCs w:val="22"/>
        </w:rPr>
        <w:t>p</w:t>
      </w:r>
      <w:r w:rsidR="00105DE7" w:rsidRPr="009E7ACD">
        <w:rPr>
          <w:rFonts w:ascii="Tahoma" w:hAnsi="Tahoma" w:cs="Tahoma"/>
          <w:bCs/>
          <w:sz w:val="22"/>
          <w:szCs w:val="22"/>
        </w:rPr>
        <w:t xml:space="preserve">ieței centralizate </w:t>
      </w:r>
      <w:r w:rsidR="00DC75DD" w:rsidRPr="009E7ACD">
        <w:rPr>
          <w:rFonts w:ascii="Tahoma" w:hAnsi="Tahoma" w:cs="Tahoma"/>
          <w:bCs/>
          <w:sz w:val="22"/>
          <w:szCs w:val="22"/>
        </w:rPr>
        <w:t>pentru serviciul universal</w:t>
      </w:r>
      <w:r w:rsidR="00A4320F" w:rsidRPr="009E7ACD">
        <w:rPr>
          <w:rFonts w:ascii="Tahoma" w:hAnsi="Tahoma" w:cs="Tahoma"/>
          <w:bCs/>
          <w:sz w:val="22"/>
          <w:szCs w:val="22"/>
        </w:rPr>
        <w:t xml:space="preserve"> şi de către Participanţii la această piaţă în vederea contractării </w:t>
      </w:r>
      <w:r w:rsidR="00861F40" w:rsidRPr="009E7ACD">
        <w:rPr>
          <w:rFonts w:ascii="Tahoma" w:hAnsi="Tahoma" w:cs="Tahoma"/>
          <w:bCs/>
          <w:sz w:val="22"/>
          <w:szCs w:val="22"/>
        </w:rPr>
        <w:t xml:space="preserve">la termen, la un preț transparent, </w:t>
      </w:r>
      <w:r w:rsidR="00A4320F" w:rsidRPr="009E7ACD">
        <w:rPr>
          <w:rFonts w:ascii="Tahoma" w:hAnsi="Tahoma" w:cs="Tahoma"/>
          <w:bCs/>
          <w:sz w:val="22"/>
          <w:szCs w:val="22"/>
        </w:rPr>
        <w:t>pe baz</w:t>
      </w:r>
      <w:r w:rsidR="00A122BE" w:rsidRPr="009E7ACD">
        <w:rPr>
          <w:rFonts w:ascii="Tahoma" w:hAnsi="Tahoma" w:cs="Tahoma"/>
          <w:bCs/>
          <w:sz w:val="22"/>
          <w:szCs w:val="22"/>
        </w:rPr>
        <w:t>ă de</w:t>
      </w:r>
      <w:r w:rsidR="00A4320F" w:rsidRPr="009E7ACD">
        <w:rPr>
          <w:rFonts w:ascii="Tahoma" w:hAnsi="Tahoma" w:cs="Tahoma"/>
          <w:bCs/>
          <w:sz w:val="22"/>
          <w:szCs w:val="22"/>
        </w:rPr>
        <w:t xml:space="preserve"> contract </w:t>
      </w:r>
      <w:r w:rsidR="008D75EF" w:rsidRPr="009E7ACD">
        <w:rPr>
          <w:rFonts w:ascii="Tahoma" w:hAnsi="Tahoma" w:cs="Tahoma"/>
          <w:bCs/>
          <w:sz w:val="22"/>
          <w:szCs w:val="22"/>
        </w:rPr>
        <w:t>cadru</w:t>
      </w:r>
      <w:r w:rsidR="00A4320F" w:rsidRPr="009E7ACD">
        <w:rPr>
          <w:rFonts w:ascii="Tahoma" w:hAnsi="Tahoma" w:cs="Tahoma"/>
          <w:bCs/>
          <w:sz w:val="22"/>
          <w:szCs w:val="22"/>
        </w:rPr>
        <w:t xml:space="preserve"> </w:t>
      </w:r>
      <w:r w:rsidR="00A122BE" w:rsidRPr="009E7ACD">
        <w:rPr>
          <w:rFonts w:ascii="Tahoma" w:hAnsi="Tahoma" w:cs="Tahoma"/>
          <w:bCs/>
          <w:sz w:val="22"/>
          <w:szCs w:val="22"/>
        </w:rPr>
        <w:t xml:space="preserve">de vânzare-cumpărare </w:t>
      </w:r>
      <w:r w:rsidR="00A4320F" w:rsidRPr="009E7ACD">
        <w:rPr>
          <w:rFonts w:ascii="Tahoma" w:hAnsi="Tahoma" w:cs="Tahoma"/>
          <w:bCs/>
          <w:sz w:val="22"/>
          <w:szCs w:val="22"/>
        </w:rPr>
        <w:t xml:space="preserve">a </w:t>
      </w:r>
      <w:r w:rsidR="00DC75DD" w:rsidRPr="009E7ACD">
        <w:rPr>
          <w:rFonts w:ascii="Tahoma" w:hAnsi="Tahoma" w:cs="Tahoma"/>
          <w:bCs/>
          <w:sz w:val="22"/>
          <w:szCs w:val="22"/>
        </w:rPr>
        <w:t>energiei electrice</w:t>
      </w:r>
      <w:r w:rsidR="00861F40" w:rsidRPr="009E7ACD">
        <w:rPr>
          <w:rFonts w:ascii="Tahoma" w:hAnsi="Tahoma" w:cs="Tahoma"/>
          <w:bCs/>
          <w:sz w:val="22"/>
          <w:szCs w:val="22"/>
        </w:rPr>
        <w:t xml:space="preserve"> aprobat de ANRE</w:t>
      </w:r>
      <w:r w:rsidR="002B0389" w:rsidRPr="009E7ACD">
        <w:rPr>
          <w:rFonts w:ascii="Tahoma" w:hAnsi="Tahoma" w:cs="Tahoma"/>
          <w:bCs/>
          <w:sz w:val="22"/>
          <w:szCs w:val="22"/>
        </w:rPr>
        <w:t>.</w:t>
      </w:r>
      <w:r w:rsidR="00DF48E1" w:rsidRPr="009E7ACD">
        <w:rPr>
          <w:rFonts w:ascii="Tahoma" w:hAnsi="Tahoma" w:cs="Tahoma"/>
          <w:bCs/>
          <w:sz w:val="22"/>
          <w:szCs w:val="22"/>
        </w:rPr>
        <w:t xml:space="preserve"> </w:t>
      </w:r>
    </w:p>
    <w:p w:rsidR="008D000D" w:rsidRPr="009E7ACD" w:rsidRDefault="008D000D" w:rsidP="00BD405B">
      <w:pPr>
        <w:spacing w:before="120" w:after="120"/>
        <w:ind w:left="709" w:hanging="709"/>
        <w:jc w:val="both"/>
        <w:rPr>
          <w:rFonts w:ascii="Tahoma" w:hAnsi="Tahoma" w:cs="Tahoma"/>
          <w:bCs/>
          <w:sz w:val="22"/>
          <w:szCs w:val="22"/>
        </w:rPr>
      </w:pPr>
    </w:p>
    <w:p w:rsidR="0025700E" w:rsidRPr="009E7ACD" w:rsidRDefault="0038728C" w:rsidP="00203063">
      <w:pPr>
        <w:numPr>
          <w:ilvl w:val="0"/>
          <w:numId w:val="2"/>
        </w:numPr>
        <w:spacing w:before="120" w:after="240"/>
        <w:ind w:left="1162" w:hanging="357"/>
        <w:jc w:val="both"/>
        <w:rPr>
          <w:rFonts w:ascii="Tahoma" w:hAnsi="Tahoma" w:cs="Tahoma"/>
          <w:b/>
          <w:bCs/>
          <w:sz w:val="22"/>
          <w:szCs w:val="22"/>
        </w:rPr>
      </w:pPr>
      <w:r w:rsidRPr="009E7ACD">
        <w:rPr>
          <w:rFonts w:ascii="Tahoma" w:hAnsi="Tahoma" w:cs="Tahoma"/>
          <w:b/>
          <w:bCs/>
          <w:sz w:val="22"/>
          <w:szCs w:val="22"/>
        </w:rPr>
        <w:t>ACRONIME</w:t>
      </w:r>
    </w:p>
    <w:p w:rsidR="008101B4" w:rsidRPr="009E7ACD" w:rsidRDefault="008101B4" w:rsidP="00A2757D">
      <w:pPr>
        <w:spacing w:before="120" w:after="120"/>
        <w:ind w:left="510" w:firstLine="170"/>
        <w:jc w:val="both"/>
        <w:rPr>
          <w:rFonts w:ascii="Tahoma" w:hAnsi="Tahoma" w:cs="Tahoma"/>
          <w:bCs/>
          <w:sz w:val="22"/>
          <w:szCs w:val="22"/>
        </w:rPr>
      </w:pPr>
      <w:r w:rsidRPr="009E7ACD">
        <w:rPr>
          <w:rFonts w:ascii="Tahoma" w:hAnsi="Tahoma" w:cs="Tahoma"/>
          <w:bCs/>
          <w:sz w:val="22"/>
          <w:szCs w:val="22"/>
        </w:rPr>
        <w:t>Acronimele</w:t>
      </w:r>
      <w:r w:rsidR="009151E1" w:rsidRPr="009E7ACD">
        <w:rPr>
          <w:rFonts w:ascii="Tahoma" w:hAnsi="Tahoma" w:cs="Tahoma"/>
          <w:bCs/>
          <w:sz w:val="22"/>
          <w:szCs w:val="22"/>
        </w:rPr>
        <w:t xml:space="preserve"> utilizate în cadrul </w:t>
      </w:r>
      <w:r w:rsidR="005E3777" w:rsidRPr="009E7ACD">
        <w:rPr>
          <w:rFonts w:ascii="Tahoma" w:hAnsi="Tahoma" w:cs="Tahoma"/>
          <w:bCs/>
          <w:sz w:val="22"/>
          <w:szCs w:val="22"/>
        </w:rPr>
        <w:t>P</w:t>
      </w:r>
      <w:r w:rsidR="009151E1" w:rsidRPr="009E7ACD">
        <w:rPr>
          <w:rFonts w:ascii="Tahoma" w:hAnsi="Tahoma" w:cs="Tahoma"/>
          <w:bCs/>
          <w:sz w:val="22"/>
          <w:szCs w:val="22"/>
        </w:rPr>
        <w:t>roceduri</w:t>
      </w:r>
      <w:r w:rsidR="00821370" w:rsidRPr="009E7ACD">
        <w:rPr>
          <w:rFonts w:ascii="Tahoma" w:hAnsi="Tahoma" w:cs="Tahoma"/>
          <w:bCs/>
          <w:sz w:val="22"/>
          <w:szCs w:val="22"/>
        </w:rPr>
        <w:t xml:space="preserve">i </w:t>
      </w:r>
      <w:r w:rsidR="00E30FB6" w:rsidRPr="009E7ACD">
        <w:rPr>
          <w:rFonts w:ascii="Tahoma" w:hAnsi="Tahoma" w:cs="Tahoma"/>
          <w:sz w:val="22"/>
          <w:szCs w:val="22"/>
        </w:rPr>
        <w:t>PC</w:t>
      </w:r>
      <w:r w:rsidR="00DC75DD" w:rsidRPr="009E7ACD">
        <w:rPr>
          <w:rFonts w:ascii="Tahoma" w:hAnsi="Tahoma" w:cs="Tahoma"/>
          <w:sz w:val="22"/>
          <w:szCs w:val="22"/>
        </w:rPr>
        <w:t>SU</w:t>
      </w:r>
      <w:r w:rsidR="009151E1" w:rsidRPr="009E7ACD">
        <w:rPr>
          <w:rFonts w:ascii="Tahoma" w:hAnsi="Tahoma" w:cs="Tahoma"/>
          <w:bCs/>
          <w:sz w:val="22"/>
          <w:szCs w:val="22"/>
        </w:rPr>
        <w:t xml:space="preserve"> au următoarele semnificaţii:</w:t>
      </w:r>
    </w:p>
    <w:p w:rsidR="008101B4" w:rsidRPr="009E7ACD" w:rsidRDefault="00350656" w:rsidP="00D20699">
      <w:pPr>
        <w:numPr>
          <w:ilvl w:val="0"/>
          <w:numId w:val="19"/>
        </w:numPr>
        <w:spacing w:before="120" w:after="120"/>
        <w:ind w:hanging="720"/>
        <w:jc w:val="both"/>
        <w:rPr>
          <w:rFonts w:ascii="Tahoma" w:hAnsi="Tahoma" w:cs="Tahoma"/>
          <w:bCs/>
          <w:sz w:val="22"/>
          <w:szCs w:val="22"/>
        </w:rPr>
      </w:pPr>
      <w:r w:rsidRPr="009E7ACD">
        <w:rPr>
          <w:rFonts w:ascii="Tahoma" w:hAnsi="Tahoma" w:cs="Tahoma"/>
          <w:b/>
          <w:bCs/>
          <w:sz w:val="22"/>
          <w:szCs w:val="22"/>
        </w:rPr>
        <w:t xml:space="preserve">ANRE - </w:t>
      </w:r>
      <w:r w:rsidRPr="009E7ACD">
        <w:rPr>
          <w:rFonts w:ascii="Tahoma" w:hAnsi="Tahoma" w:cs="Tahoma"/>
          <w:bCs/>
          <w:sz w:val="22"/>
          <w:szCs w:val="22"/>
        </w:rPr>
        <w:t>Autoritatea Naţională de Reglementare în Domeniul Energiei</w:t>
      </w:r>
      <w:r w:rsidR="009151E1" w:rsidRPr="009E7ACD">
        <w:rPr>
          <w:rFonts w:ascii="Tahoma" w:hAnsi="Tahoma" w:cs="Tahoma"/>
          <w:bCs/>
          <w:sz w:val="22"/>
          <w:szCs w:val="22"/>
        </w:rPr>
        <w:t>;</w:t>
      </w:r>
    </w:p>
    <w:p w:rsidR="00350656" w:rsidRPr="009E7ACD" w:rsidRDefault="00350656" w:rsidP="00D20699">
      <w:pPr>
        <w:numPr>
          <w:ilvl w:val="0"/>
          <w:numId w:val="19"/>
        </w:numPr>
        <w:spacing w:before="120" w:after="120"/>
        <w:ind w:hanging="720"/>
        <w:jc w:val="both"/>
        <w:rPr>
          <w:rFonts w:ascii="Tahoma" w:hAnsi="Tahoma" w:cs="Tahoma"/>
          <w:bCs/>
          <w:sz w:val="22"/>
          <w:szCs w:val="22"/>
        </w:rPr>
      </w:pPr>
      <w:r w:rsidRPr="009E7ACD">
        <w:rPr>
          <w:rFonts w:ascii="Tahoma" w:hAnsi="Tahoma" w:cs="Tahoma"/>
          <w:b/>
          <w:bCs/>
          <w:sz w:val="22"/>
          <w:szCs w:val="22"/>
        </w:rPr>
        <w:t xml:space="preserve">FUI – </w:t>
      </w:r>
      <w:r w:rsidRPr="009E7ACD">
        <w:rPr>
          <w:rFonts w:ascii="Tahoma" w:hAnsi="Tahoma" w:cs="Tahoma"/>
          <w:bCs/>
          <w:sz w:val="22"/>
          <w:szCs w:val="22"/>
        </w:rPr>
        <w:t>furnizor/furnizori de ultimă instanţă</w:t>
      </w:r>
      <w:r w:rsidRPr="009E7ACD">
        <w:rPr>
          <w:sz w:val="24"/>
          <w:szCs w:val="24"/>
        </w:rPr>
        <w:t>;</w:t>
      </w:r>
    </w:p>
    <w:p w:rsidR="00350656" w:rsidRPr="009E7ACD" w:rsidRDefault="00350656" w:rsidP="00D20699">
      <w:pPr>
        <w:numPr>
          <w:ilvl w:val="0"/>
          <w:numId w:val="19"/>
        </w:numPr>
        <w:spacing w:before="120" w:after="120"/>
        <w:ind w:left="567" w:hanging="567"/>
        <w:jc w:val="both"/>
        <w:rPr>
          <w:rFonts w:ascii="Tahoma" w:hAnsi="Tahoma" w:cs="Tahoma"/>
          <w:bCs/>
          <w:sz w:val="22"/>
          <w:szCs w:val="22"/>
        </w:rPr>
      </w:pPr>
      <w:r w:rsidRPr="009E7ACD">
        <w:rPr>
          <w:rFonts w:ascii="Tahoma" w:hAnsi="Tahoma" w:cs="Tahoma"/>
          <w:b/>
          <w:bCs/>
          <w:sz w:val="22"/>
          <w:szCs w:val="22"/>
        </w:rPr>
        <w:t>OPCSU</w:t>
      </w:r>
      <w:r w:rsidRPr="009E7ACD">
        <w:rPr>
          <w:rFonts w:ascii="Tahoma" w:hAnsi="Tahoma" w:cs="Tahoma"/>
          <w:bCs/>
          <w:sz w:val="22"/>
          <w:szCs w:val="22"/>
        </w:rPr>
        <w:t xml:space="preserve"> – operator al pieței centralizate pentru serviciul universal</w:t>
      </w:r>
      <w:r w:rsidR="001D1BA8" w:rsidRPr="009E7ACD">
        <w:rPr>
          <w:rFonts w:ascii="Tahoma" w:hAnsi="Tahoma" w:cs="Tahoma"/>
          <w:bCs/>
          <w:sz w:val="22"/>
          <w:szCs w:val="22"/>
        </w:rPr>
        <w:t>. În se</w:t>
      </w:r>
      <w:r w:rsidR="00741461" w:rsidRPr="009E7ACD">
        <w:rPr>
          <w:rFonts w:ascii="Tahoma" w:hAnsi="Tahoma" w:cs="Tahoma"/>
          <w:bCs/>
          <w:sz w:val="22"/>
          <w:szCs w:val="22"/>
        </w:rPr>
        <w:t>n</w:t>
      </w:r>
      <w:r w:rsidR="001D1BA8" w:rsidRPr="009E7ACD">
        <w:rPr>
          <w:rFonts w:ascii="Tahoma" w:hAnsi="Tahoma" w:cs="Tahoma"/>
          <w:bCs/>
          <w:sz w:val="22"/>
          <w:szCs w:val="22"/>
        </w:rPr>
        <w:t>sul Procedurii PCSU, OPCSU este Operatorul Pieței de Energie Electrică și Gaze Naturale “OPCOM” S</w:t>
      </w:r>
      <w:r w:rsidR="0071058F" w:rsidRPr="009E7ACD">
        <w:rPr>
          <w:rFonts w:ascii="Tahoma" w:hAnsi="Tahoma" w:cs="Tahoma"/>
          <w:bCs/>
          <w:sz w:val="22"/>
          <w:szCs w:val="22"/>
        </w:rPr>
        <w:t>.</w:t>
      </w:r>
      <w:r w:rsidR="001D1BA8" w:rsidRPr="009E7ACD">
        <w:rPr>
          <w:rFonts w:ascii="Tahoma" w:hAnsi="Tahoma" w:cs="Tahoma"/>
          <w:bCs/>
          <w:sz w:val="22"/>
          <w:szCs w:val="22"/>
        </w:rPr>
        <w:t>A.</w:t>
      </w:r>
      <w:r w:rsidRPr="009E7ACD">
        <w:rPr>
          <w:sz w:val="24"/>
          <w:szCs w:val="24"/>
        </w:rPr>
        <w:t>;</w:t>
      </w:r>
    </w:p>
    <w:p w:rsidR="00350656" w:rsidRPr="009E7ACD" w:rsidRDefault="00350656" w:rsidP="00D20699">
      <w:pPr>
        <w:numPr>
          <w:ilvl w:val="0"/>
          <w:numId w:val="19"/>
        </w:numPr>
        <w:spacing w:before="120" w:after="120"/>
        <w:ind w:hanging="720"/>
        <w:jc w:val="both"/>
        <w:rPr>
          <w:rFonts w:ascii="Tahoma" w:hAnsi="Tahoma" w:cs="Tahoma"/>
          <w:bCs/>
          <w:sz w:val="22"/>
          <w:szCs w:val="22"/>
        </w:rPr>
      </w:pPr>
      <w:r w:rsidRPr="009E7ACD">
        <w:rPr>
          <w:rFonts w:ascii="Tahoma" w:hAnsi="Tahoma" w:cs="Tahoma"/>
          <w:b/>
          <w:bCs/>
          <w:sz w:val="22"/>
          <w:szCs w:val="22"/>
        </w:rPr>
        <w:t>PCSU</w:t>
      </w:r>
      <w:r w:rsidRPr="009E7ACD">
        <w:rPr>
          <w:rFonts w:ascii="Tahoma" w:hAnsi="Tahoma" w:cs="Tahoma"/>
          <w:bCs/>
          <w:sz w:val="22"/>
          <w:szCs w:val="22"/>
        </w:rPr>
        <w:t xml:space="preserve"> - piața centralizată pentru serviciul universal</w:t>
      </w:r>
      <w:r w:rsidR="00230A5B" w:rsidRPr="009E7ACD">
        <w:rPr>
          <w:sz w:val="24"/>
          <w:szCs w:val="24"/>
        </w:rPr>
        <w:t>.</w:t>
      </w:r>
    </w:p>
    <w:p w:rsidR="0038728C" w:rsidRPr="009E7ACD" w:rsidRDefault="0038728C" w:rsidP="00203063">
      <w:pPr>
        <w:numPr>
          <w:ilvl w:val="0"/>
          <w:numId w:val="2"/>
        </w:numPr>
        <w:spacing w:before="240" w:after="240"/>
        <w:ind w:left="1162" w:hanging="357"/>
        <w:jc w:val="both"/>
        <w:rPr>
          <w:rFonts w:ascii="Tahoma" w:hAnsi="Tahoma" w:cs="Tahoma"/>
          <w:b/>
          <w:bCs/>
          <w:sz w:val="22"/>
          <w:szCs w:val="22"/>
        </w:rPr>
      </w:pPr>
      <w:r w:rsidRPr="009E7ACD">
        <w:rPr>
          <w:rFonts w:ascii="Tahoma" w:hAnsi="Tahoma" w:cs="Tahoma"/>
          <w:b/>
          <w:bCs/>
          <w:sz w:val="22"/>
          <w:szCs w:val="22"/>
        </w:rPr>
        <w:lastRenderedPageBreak/>
        <w:t>DEFINIŢII</w:t>
      </w:r>
    </w:p>
    <w:p w:rsidR="00A06973" w:rsidRPr="009E7ACD" w:rsidRDefault="00A06973" w:rsidP="00A06973">
      <w:pPr>
        <w:spacing w:before="240" w:after="240"/>
        <w:jc w:val="both"/>
        <w:rPr>
          <w:rFonts w:ascii="Tahoma" w:hAnsi="Tahoma" w:cs="Tahoma"/>
          <w:bCs/>
          <w:sz w:val="22"/>
          <w:szCs w:val="22"/>
        </w:rPr>
      </w:pPr>
      <w:r w:rsidRPr="009E7ACD">
        <w:rPr>
          <w:rFonts w:ascii="Tahoma" w:hAnsi="Tahoma" w:cs="Tahoma"/>
          <w:bCs/>
          <w:sz w:val="22"/>
          <w:szCs w:val="22"/>
        </w:rPr>
        <w:t>Termenii utilizați în prezenta procedură au sensul și înțelesul precizat prin Legea energiei electrice și a gazelor naturale nr. 123/2012</w:t>
      </w:r>
      <w:r w:rsidR="00591B5B" w:rsidRPr="009E7ACD">
        <w:rPr>
          <w:rFonts w:ascii="Tahoma" w:hAnsi="Tahoma" w:cs="Tahoma"/>
          <w:bCs/>
          <w:sz w:val="22"/>
          <w:szCs w:val="22"/>
        </w:rPr>
        <w:t>, cu modificările și completările ulterioare</w:t>
      </w:r>
      <w:r w:rsidRPr="009E7ACD">
        <w:rPr>
          <w:rFonts w:ascii="Tahoma" w:hAnsi="Tahoma" w:cs="Tahoma"/>
          <w:bCs/>
          <w:sz w:val="22"/>
          <w:szCs w:val="22"/>
        </w:rPr>
        <w:t xml:space="preserve"> și </w:t>
      </w:r>
      <w:r w:rsidR="00591B5B" w:rsidRPr="009E7ACD">
        <w:rPr>
          <w:rFonts w:ascii="Tahoma" w:hAnsi="Tahoma" w:cs="Tahoma"/>
          <w:bCs/>
          <w:sz w:val="22"/>
          <w:szCs w:val="22"/>
        </w:rPr>
        <w:t xml:space="preserve">prin  </w:t>
      </w:r>
      <w:r w:rsidRPr="009E7ACD">
        <w:rPr>
          <w:rFonts w:ascii="Tahoma" w:hAnsi="Tahoma" w:cs="Tahoma"/>
          <w:sz w:val="22"/>
          <w:szCs w:val="22"/>
        </w:rPr>
        <w:t>Regulamentul de organizare și desfășurare a licitațiilor pe piața centralizată pentru serviciul universal, aprobat prin Ordinul preşedintelui ANRE nr.</w:t>
      </w:r>
      <w:r w:rsidR="00230A5B" w:rsidRPr="009E7ACD">
        <w:rPr>
          <w:rFonts w:ascii="Tahoma" w:hAnsi="Tahoma" w:cs="Tahoma"/>
          <w:sz w:val="22"/>
          <w:szCs w:val="22"/>
        </w:rPr>
        <w:t>27/31.01.2018</w:t>
      </w:r>
      <w:r w:rsidRPr="009E7ACD">
        <w:rPr>
          <w:rFonts w:ascii="Tahoma" w:hAnsi="Tahoma" w:cs="Tahoma"/>
          <w:bCs/>
          <w:sz w:val="22"/>
          <w:szCs w:val="22"/>
        </w:rPr>
        <w:t xml:space="preserve">. </w:t>
      </w:r>
    </w:p>
    <w:p w:rsidR="00A06973" w:rsidRPr="009E7ACD" w:rsidRDefault="003F0BA1" w:rsidP="000A0D52">
      <w:pPr>
        <w:spacing w:before="240" w:after="240"/>
        <w:jc w:val="both"/>
        <w:rPr>
          <w:rFonts w:ascii="Tahoma" w:hAnsi="Tahoma" w:cs="Tahoma"/>
          <w:bCs/>
          <w:sz w:val="22"/>
          <w:szCs w:val="22"/>
        </w:rPr>
      </w:pPr>
      <w:r w:rsidRPr="009E7ACD">
        <w:rPr>
          <w:rFonts w:ascii="Tahoma" w:hAnsi="Tahoma" w:cs="Tahoma"/>
          <w:bCs/>
          <w:sz w:val="22"/>
          <w:szCs w:val="22"/>
        </w:rPr>
        <w:t>S</w:t>
      </w:r>
      <w:r w:rsidR="00A06973" w:rsidRPr="009E7ACD">
        <w:rPr>
          <w:rFonts w:ascii="Tahoma" w:hAnsi="Tahoma" w:cs="Tahoma"/>
          <w:bCs/>
          <w:sz w:val="22"/>
          <w:szCs w:val="22"/>
        </w:rPr>
        <w:t xml:space="preserve">uplimentar față de </w:t>
      </w:r>
      <w:r w:rsidRPr="009E7ACD">
        <w:rPr>
          <w:rFonts w:ascii="Tahoma" w:hAnsi="Tahoma" w:cs="Tahoma"/>
          <w:bCs/>
          <w:sz w:val="22"/>
          <w:szCs w:val="22"/>
        </w:rPr>
        <w:t xml:space="preserve">termenii definiți prin </w:t>
      </w:r>
      <w:r w:rsidR="00A06973" w:rsidRPr="009E7ACD">
        <w:rPr>
          <w:rFonts w:ascii="Tahoma" w:hAnsi="Tahoma" w:cs="Tahoma"/>
          <w:bCs/>
          <w:sz w:val="22"/>
          <w:szCs w:val="22"/>
        </w:rPr>
        <w:t>documentele de referință</w:t>
      </w:r>
      <w:r w:rsidRPr="009E7ACD">
        <w:rPr>
          <w:rFonts w:ascii="Tahoma" w:hAnsi="Tahoma" w:cs="Tahoma"/>
          <w:bCs/>
          <w:sz w:val="22"/>
          <w:szCs w:val="22"/>
        </w:rPr>
        <w:t xml:space="preserve"> se definesc următorii termeni:</w:t>
      </w:r>
    </w:p>
    <w:p w:rsidR="007C1D98" w:rsidRPr="009E7ACD" w:rsidRDefault="007C1D98" w:rsidP="00D20699">
      <w:pPr>
        <w:numPr>
          <w:ilvl w:val="1"/>
          <w:numId w:val="18"/>
        </w:numPr>
        <w:spacing w:before="120" w:after="120"/>
        <w:jc w:val="both"/>
        <w:rPr>
          <w:rFonts w:ascii="Tahoma" w:hAnsi="Tahoma" w:cs="Tahoma"/>
          <w:sz w:val="22"/>
          <w:szCs w:val="22"/>
        </w:rPr>
      </w:pPr>
      <w:r w:rsidRPr="009E7ACD">
        <w:rPr>
          <w:rFonts w:ascii="Tahoma" w:hAnsi="Tahoma" w:cs="Tahoma"/>
          <w:b/>
          <w:sz w:val="22"/>
          <w:szCs w:val="22"/>
        </w:rPr>
        <w:t>Autoritatea competentă</w:t>
      </w:r>
      <w:r w:rsidRPr="009E7ACD">
        <w:rPr>
          <w:rFonts w:ascii="Tahoma" w:hAnsi="Tahoma" w:cs="Tahoma"/>
          <w:sz w:val="22"/>
          <w:szCs w:val="22"/>
        </w:rPr>
        <w:t xml:space="preserve"> - </w:t>
      </w:r>
      <w:r w:rsidRPr="009E7ACD">
        <w:rPr>
          <w:rFonts w:ascii="Tahoma" w:hAnsi="Tahoma" w:cs="Tahoma"/>
          <w:bCs/>
          <w:sz w:val="22"/>
          <w:szCs w:val="22"/>
        </w:rPr>
        <w:t>Autoritatea Naţională de Reglementare în Domeniul Energiei;</w:t>
      </w:r>
    </w:p>
    <w:p w:rsidR="001A05F3" w:rsidRPr="009E7ACD" w:rsidRDefault="001A05F3" w:rsidP="00D20699">
      <w:pPr>
        <w:numPr>
          <w:ilvl w:val="1"/>
          <w:numId w:val="18"/>
        </w:numPr>
        <w:spacing w:before="120" w:after="120"/>
        <w:jc w:val="both"/>
        <w:rPr>
          <w:rFonts w:ascii="Tahoma" w:hAnsi="Tahoma" w:cs="Tahoma"/>
          <w:sz w:val="22"/>
          <w:szCs w:val="22"/>
        </w:rPr>
      </w:pPr>
      <w:r w:rsidRPr="009E7ACD">
        <w:rPr>
          <w:rFonts w:ascii="Tahoma" w:hAnsi="Tahoma" w:cs="Tahoma"/>
          <w:b/>
          <w:sz w:val="22"/>
          <w:szCs w:val="22"/>
        </w:rPr>
        <w:t>Calendarul sesiunilor de licitați</w:t>
      </w:r>
      <w:r w:rsidR="000D478D" w:rsidRPr="009E7ACD">
        <w:rPr>
          <w:rFonts w:ascii="Tahoma" w:hAnsi="Tahoma" w:cs="Tahoma"/>
          <w:b/>
          <w:sz w:val="22"/>
          <w:szCs w:val="22"/>
        </w:rPr>
        <w:t>i</w:t>
      </w:r>
      <w:r w:rsidRPr="009E7ACD">
        <w:rPr>
          <w:rFonts w:ascii="Tahoma" w:hAnsi="Tahoma" w:cs="Tahoma"/>
          <w:sz w:val="22"/>
          <w:szCs w:val="22"/>
        </w:rPr>
        <w:t xml:space="preserve"> – calendar publicat de OPCSU pe website-ul propriu, de regulă la începutul unui an calendaristic, care precizează datele la care sunt stabilite sesiunile de licitații pentru anul în curs, precum și produsele de tranzacționare aferente acestora;</w:t>
      </w:r>
    </w:p>
    <w:p w:rsidR="002B0C53" w:rsidRPr="009E7ACD" w:rsidRDefault="002B0C53" w:rsidP="002B0C53">
      <w:pPr>
        <w:numPr>
          <w:ilvl w:val="1"/>
          <w:numId w:val="18"/>
        </w:numPr>
        <w:jc w:val="both"/>
        <w:rPr>
          <w:rFonts w:ascii="Tahoma" w:hAnsi="Tahoma" w:cs="Tahoma"/>
          <w:sz w:val="22"/>
          <w:szCs w:val="22"/>
          <w:lang w:eastAsia="en-US"/>
        </w:rPr>
      </w:pPr>
      <w:r w:rsidRPr="009E7ACD">
        <w:rPr>
          <w:rFonts w:ascii="Tahoma" w:hAnsi="Tahoma" w:cs="Tahoma"/>
          <w:b/>
          <w:sz w:val="22"/>
          <w:szCs w:val="22"/>
        </w:rPr>
        <w:t xml:space="preserve">Cheia USB (Token) – </w:t>
      </w:r>
      <w:r w:rsidRPr="009E7ACD">
        <w:rPr>
          <w:rFonts w:ascii="Tahoma" w:hAnsi="Tahoma" w:cs="Tahoma"/>
          <w:sz w:val="22"/>
          <w:szCs w:val="22"/>
        </w:rPr>
        <w:t>Dispozitiv hardware extern care se conectează la calculator şi permite participantului la PCSU accesarea platformei informatice a PCSU în condiţiile prevăzute în Contractul de comodat unic;</w:t>
      </w:r>
    </w:p>
    <w:p w:rsidR="00CD7DB6" w:rsidRPr="009E7ACD" w:rsidRDefault="00712DDF" w:rsidP="00D20699">
      <w:pPr>
        <w:numPr>
          <w:ilvl w:val="1"/>
          <w:numId w:val="18"/>
        </w:numPr>
        <w:spacing w:before="120" w:after="120"/>
        <w:jc w:val="both"/>
        <w:rPr>
          <w:rFonts w:ascii="Tahoma" w:hAnsi="Tahoma" w:cs="Tahoma"/>
          <w:sz w:val="22"/>
          <w:szCs w:val="22"/>
        </w:rPr>
      </w:pPr>
      <w:r w:rsidRPr="009E7ACD">
        <w:rPr>
          <w:rFonts w:ascii="Tahoma" w:hAnsi="Tahoma" w:cs="Tahoma"/>
          <w:b/>
          <w:sz w:val="22"/>
          <w:szCs w:val="22"/>
        </w:rPr>
        <w:t>Codul</w:t>
      </w:r>
      <w:r w:rsidR="009F72DC" w:rsidRPr="009E7ACD">
        <w:rPr>
          <w:rFonts w:ascii="Tahoma" w:hAnsi="Tahoma" w:cs="Tahoma"/>
          <w:b/>
          <w:sz w:val="22"/>
          <w:szCs w:val="22"/>
        </w:rPr>
        <w:t xml:space="preserve"> </w:t>
      </w:r>
      <w:r w:rsidR="00347CB5" w:rsidRPr="009E7ACD">
        <w:rPr>
          <w:rFonts w:ascii="Tahoma" w:hAnsi="Tahoma" w:cs="Tahoma"/>
          <w:b/>
          <w:sz w:val="22"/>
          <w:szCs w:val="22"/>
        </w:rPr>
        <w:t>produsului de tranzacționare</w:t>
      </w:r>
      <w:r w:rsidR="009F72DC" w:rsidRPr="009E7ACD">
        <w:rPr>
          <w:rFonts w:ascii="Tahoma" w:hAnsi="Tahoma" w:cs="Tahoma"/>
          <w:sz w:val="22"/>
          <w:szCs w:val="22"/>
        </w:rPr>
        <w:t xml:space="preserve"> – Cod alfanumeric alocat fiecăr</w:t>
      </w:r>
      <w:r w:rsidR="00347CB5" w:rsidRPr="009E7ACD">
        <w:rPr>
          <w:rFonts w:ascii="Tahoma" w:hAnsi="Tahoma" w:cs="Tahoma"/>
          <w:sz w:val="22"/>
          <w:szCs w:val="22"/>
        </w:rPr>
        <w:t>ui produs de tranzacționare</w:t>
      </w:r>
      <w:r w:rsidR="009F72DC" w:rsidRPr="009E7ACD">
        <w:rPr>
          <w:rFonts w:ascii="Tahoma" w:hAnsi="Tahoma" w:cs="Tahoma"/>
          <w:sz w:val="22"/>
          <w:szCs w:val="22"/>
        </w:rPr>
        <w:t xml:space="preserve"> prin care</w:t>
      </w:r>
      <w:r w:rsidR="00DF005E" w:rsidRPr="009E7ACD">
        <w:rPr>
          <w:rFonts w:ascii="Tahoma" w:hAnsi="Tahoma" w:cs="Tahoma"/>
          <w:sz w:val="22"/>
          <w:szCs w:val="22"/>
        </w:rPr>
        <w:t xml:space="preserve"> </w:t>
      </w:r>
      <w:r w:rsidR="00347CB5" w:rsidRPr="009E7ACD">
        <w:rPr>
          <w:rFonts w:ascii="Tahoma" w:hAnsi="Tahoma" w:cs="Tahoma"/>
          <w:sz w:val="22"/>
          <w:szCs w:val="22"/>
        </w:rPr>
        <w:t>acesta</w:t>
      </w:r>
      <w:r w:rsidR="00CD7DB6" w:rsidRPr="009E7ACD">
        <w:rPr>
          <w:rFonts w:ascii="Tahoma" w:hAnsi="Tahoma" w:cs="Tahoma"/>
          <w:sz w:val="22"/>
          <w:szCs w:val="22"/>
        </w:rPr>
        <w:t xml:space="preserve"> poate fi identificat pe </w:t>
      </w:r>
      <w:r w:rsidR="006E0512" w:rsidRPr="009E7ACD">
        <w:rPr>
          <w:rFonts w:ascii="Tahoma" w:hAnsi="Tahoma" w:cs="Tahoma"/>
          <w:sz w:val="22"/>
          <w:szCs w:val="22"/>
        </w:rPr>
        <w:t>p</w:t>
      </w:r>
      <w:r w:rsidR="00CD7DB6" w:rsidRPr="009E7ACD">
        <w:rPr>
          <w:rFonts w:ascii="Tahoma" w:hAnsi="Tahoma" w:cs="Tahoma"/>
          <w:sz w:val="22"/>
          <w:szCs w:val="22"/>
        </w:rPr>
        <w:t xml:space="preserve">iaţa centralizată </w:t>
      </w:r>
      <w:r w:rsidR="00DF005E" w:rsidRPr="009E7ACD">
        <w:rPr>
          <w:rFonts w:ascii="Tahoma" w:hAnsi="Tahoma" w:cs="Tahoma"/>
          <w:sz w:val="22"/>
          <w:szCs w:val="22"/>
        </w:rPr>
        <w:t>pentru serviciul universal</w:t>
      </w:r>
      <w:r w:rsidR="00CD7DB6" w:rsidRPr="009E7ACD">
        <w:rPr>
          <w:rFonts w:ascii="Tahoma" w:hAnsi="Tahoma" w:cs="Tahoma"/>
          <w:sz w:val="22"/>
          <w:szCs w:val="22"/>
        </w:rPr>
        <w:t>;</w:t>
      </w:r>
    </w:p>
    <w:p w:rsidR="00911D05" w:rsidRPr="009E7ACD" w:rsidRDefault="00911D05" w:rsidP="00D20699">
      <w:pPr>
        <w:numPr>
          <w:ilvl w:val="1"/>
          <w:numId w:val="18"/>
        </w:numPr>
        <w:spacing w:before="120" w:after="120"/>
        <w:jc w:val="both"/>
        <w:rPr>
          <w:rFonts w:ascii="Tahoma" w:hAnsi="Tahoma" w:cs="Tahoma"/>
          <w:sz w:val="22"/>
          <w:szCs w:val="22"/>
        </w:rPr>
      </w:pPr>
      <w:r w:rsidRPr="009E7ACD">
        <w:rPr>
          <w:rFonts w:ascii="Tahoma" w:hAnsi="Tahoma" w:cs="Tahoma"/>
          <w:b/>
          <w:sz w:val="22"/>
          <w:szCs w:val="22"/>
        </w:rPr>
        <w:t xml:space="preserve">Confirmare de </w:t>
      </w:r>
      <w:r w:rsidR="00AC6A96" w:rsidRPr="009E7ACD">
        <w:rPr>
          <w:rFonts w:ascii="Tahoma" w:hAnsi="Tahoma" w:cs="Tahoma"/>
          <w:b/>
          <w:sz w:val="22"/>
          <w:szCs w:val="22"/>
        </w:rPr>
        <w:t>t</w:t>
      </w:r>
      <w:r w:rsidRPr="009E7ACD">
        <w:rPr>
          <w:rFonts w:ascii="Tahoma" w:hAnsi="Tahoma" w:cs="Tahoma"/>
          <w:b/>
          <w:sz w:val="22"/>
          <w:szCs w:val="22"/>
        </w:rPr>
        <w:t>ranzacţie</w:t>
      </w:r>
      <w:r w:rsidRPr="009E7ACD">
        <w:rPr>
          <w:rFonts w:ascii="Tahoma" w:hAnsi="Tahoma" w:cs="Tahoma"/>
          <w:i/>
          <w:sz w:val="22"/>
          <w:szCs w:val="22"/>
        </w:rPr>
        <w:t xml:space="preserve"> </w:t>
      </w:r>
      <w:r w:rsidRPr="009E7ACD">
        <w:rPr>
          <w:rFonts w:ascii="Tahoma" w:hAnsi="Tahoma" w:cs="Tahoma"/>
          <w:sz w:val="22"/>
          <w:szCs w:val="22"/>
        </w:rPr>
        <w:t>– Document emis de</w:t>
      </w:r>
      <w:r w:rsidRPr="009E7ACD">
        <w:rPr>
          <w:rFonts w:ascii="Tahoma" w:hAnsi="Tahoma" w:cs="Tahoma"/>
          <w:color w:val="FF0000"/>
          <w:sz w:val="22"/>
          <w:szCs w:val="22"/>
        </w:rPr>
        <w:t xml:space="preserve"> </w:t>
      </w:r>
      <w:r w:rsidR="006B3EAD" w:rsidRPr="009E7ACD">
        <w:rPr>
          <w:rFonts w:ascii="Tahoma" w:hAnsi="Tahoma" w:cs="Tahoma"/>
          <w:sz w:val="22"/>
          <w:szCs w:val="22"/>
        </w:rPr>
        <w:t>OPCOM SA</w:t>
      </w:r>
      <w:r w:rsidR="00371203" w:rsidRPr="009E7ACD">
        <w:rPr>
          <w:rFonts w:ascii="Tahoma" w:hAnsi="Tahoma" w:cs="Tahoma"/>
          <w:sz w:val="22"/>
          <w:szCs w:val="22"/>
        </w:rPr>
        <w:t>, în calitate de OPCSU,</w:t>
      </w:r>
      <w:r w:rsidRPr="009E7ACD">
        <w:rPr>
          <w:rFonts w:ascii="Tahoma" w:hAnsi="Tahoma" w:cs="Tahoma"/>
          <w:sz w:val="22"/>
          <w:szCs w:val="22"/>
        </w:rPr>
        <w:t xml:space="preserve"> care confirmă o tranzacţie </w:t>
      </w:r>
      <w:r w:rsidR="003566DB" w:rsidRPr="009E7ACD">
        <w:rPr>
          <w:rFonts w:ascii="Tahoma" w:hAnsi="Tahoma" w:cs="Tahoma"/>
          <w:sz w:val="22"/>
          <w:szCs w:val="22"/>
        </w:rPr>
        <w:t xml:space="preserve">încheiată </w:t>
      </w:r>
      <w:r w:rsidRPr="009E7ACD">
        <w:rPr>
          <w:rFonts w:ascii="Tahoma" w:hAnsi="Tahoma" w:cs="Tahoma"/>
          <w:sz w:val="22"/>
          <w:szCs w:val="22"/>
        </w:rPr>
        <w:t xml:space="preserve">pe </w:t>
      </w:r>
      <w:r w:rsidR="00371203" w:rsidRPr="009E7ACD">
        <w:rPr>
          <w:rFonts w:ascii="Tahoma" w:hAnsi="Tahoma" w:cs="Tahoma"/>
          <w:sz w:val="22"/>
          <w:szCs w:val="22"/>
        </w:rPr>
        <w:t>PCSU</w:t>
      </w:r>
      <w:r w:rsidR="00034B3A" w:rsidRPr="009E7ACD">
        <w:rPr>
          <w:rFonts w:ascii="Tahoma" w:hAnsi="Tahoma" w:cs="Tahoma"/>
          <w:sz w:val="22"/>
          <w:szCs w:val="22"/>
        </w:rPr>
        <w:t>;</w:t>
      </w:r>
    </w:p>
    <w:p w:rsidR="002957E1" w:rsidRPr="009E7ACD" w:rsidRDefault="002B47BD" w:rsidP="00D20699">
      <w:pPr>
        <w:numPr>
          <w:ilvl w:val="1"/>
          <w:numId w:val="18"/>
        </w:numPr>
        <w:spacing w:before="120" w:after="120"/>
        <w:jc w:val="both"/>
        <w:rPr>
          <w:rFonts w:ascii="Tahoma" w:hAnsi="Tahoma" w:cs="Tahoma"/>
          <w:sz w:val="22"/>
          <w:szCs w:val="22"/>
        </w:rPr>
      </w:pPr>
      <w:r w:rsidRPr="009E7ACD">
        <w:rPr>
          <w:rFonts w:ascii="Tahoma" w:hAnsi="Tahoma" w:cs="Tahoma"/>
          <w:b/>
          <w:sz w:val="22"/>
          <w:szCs w:val="22"/>
        </w:rPr>
        <w:t xml:space="preserve">Contract </w:t>
      </w:r>
      <w:r w:rsidR="008D75EF" w:rsidRPr="009E7ACD">
        <w:rPr>
          <w:rFonts w:ascii="Tahoma" w:hAnsi="Tahoma" w:cs="Tahoma"/>
          <w:b/>
          <w:sz w:val="22"/>
          <w:szCs w:val="22"/>
        </w:rPr>
        <w:t>cadru</w:t>
      </w:r>
      <w:r w:rsidRPr="009E7ACD">
        <w:rPr>
          <w:rFonts w:ascii="Tahoma" w:hAnsi="Tahoma" w:cs="Tahoma"/>
          <w:b/>
          <w:sz w:val="22"/>
          <w:szCs w:val="22"/>
        </w:rPr>
        <w:t xml:space="preserve"> de vânzare</w:t>
      </w:r>
      <w:r w:rsidR="00D74863" w:rsidRPr="009E7ACD">
        <w:rPr>
          <w:rFonts w:ascii="Tahoma" w:hAnsi="Tahoma" w:cs="Tahoma"/>
          <w:b/>
          <w:sz w:val="22"/>
          <w:szCs w:val="22"/>
        </w:rPr>
        <w:t>-</w:t>
      </w:r>
      <w:r w:rsidRPr="009E7ACD">
        <w:rPr>
          <w:rFonts w:ascii="Tahoma" w:hAnsi="Tahoma" w:cs="Tahoma"/>
          <w:b/>
          <w:sz w:val="22"/>
          <w:szCs w:val="22"/>
        </w:rPr>
        <w:t xml:space="preserve">cumpărare a </w:t>
      </w:r>
      <w:r w:rsidR="008D75EF" w:rsidRPr="009E7ACD">
        <w:rPr>
          <w:rFonts w:ascii="Tahoma" w:hAnsi="Tahoma" w:cs="Tahoma"/>
          <w:b/>
          <w:sz w:val="22"/>
          <w:szCs w:val="22"/>
        </w:rPr>
        <w:t>energiei electrice</w:t>
      </w:r>
      <w:r w:rsidRPr="009E7ACD">
        <w:rPr>
          <w:rFonts w:ascii="Tahoma" w:hAnsi="Tahoma" w:cs="Tahoma"/>
          <w:b/>
          <w:sz w:val="22"/>
          <w:szCs w:val="22"/>
        </w:rPr>
        <w:t xml:space="preserve"> </w:t>
      </w:r>
      <w:r w:rsidR="008D75EF" w:rsidRPr="009E7ACD">
        <w:rPr>
          <w:rFonts w:ascii="Tahoma" w:hAnsi="Tahoma" w:cs="Tahoma"/>
          <w:b/>
          <w:sz w:val="22"/>
          <w:szCs w:val="22"/>
        </w:rPr>
        <w:t xml:space="preserve">tranzacționate </w:t>
      </w:r>
      <w:r w:rsidRPr="009E7ACD">
        <w:rPr>
          <w:rFonts w:ascii="Tahoma" w:hAnsi="Tahoma" w:cs="Tahoma"/>
          <w:b/>
          <w:sz w:val="22"/>
          <w:szCs w:val="22"/>
        </w:rPr>
        <w:t xml:space="preserve">pe </w:t>
      </w:r>
      <w:r w:rsidR="00A122BE" w:rsidRPr="009E7ACD">
        <w:rPr>
          <w:rFonts w:ascii="Tahoma" w:hAnsi="Tahoma" w:cs="Tahoma"/>
          <w:b/>
          <w:sz w:val="22"/>
          <w:szCs w:val="22"/>
        </w:rPr>
        <w:t>p</w:t>
      </w:r>
      <w:r w:rsidRPr="009E7ACD">
        <w:rPr>
          <w:rFonts w:ascii="Tahoma" w:hAnsi="Tahoma" w:cs="Tahoma"/>
          <w:b/>
          <w:sz w:val="22"/>
          <w:szCs w:val="22"/>
        </w:rPr>
        <w:t xml:space="preserve">iața </w:t>
      </w:r>
      <w:r w:rsidR="00E0243B" w:rsidRPr="009E7ACD">
        <w:rPr>
          <w:rFonts w:ascii="Tahoma" w:hAnsi="Tahoma" w:cs="Tahoma"/>
          <w:b/>
          <w:sz w:val="22"/>
          <w:szCs w:val="22"/>
        </w:rPr>
        <w:t xml:space="preserve">centralizată </w:t>
      </w:r>
      <w:r w:rsidR="008D75EF" w:rsidRPr="009E7ACD">
        <w:rPr>
          <w:rFonts w:ascii="Tahoma" w:hAnsi="Tahoma" w:cs="Tahoma"/>
          <w:b/>
          <w:sz w:val="22"/>
          <w:szCs w:val="22"/>
        </w:rPr>
        <w:t>pentru serviciul universal</w:t>
      </w:r>
      <w:r w:rsidRPr="009E7ACD">
        <w:rPr>
          <w:rFonts w:ascii="Tahoma" w:hAnsi="Tahoma" w:cs="Tahoma"/>
          <w:sz w:val="22"/>
          <w:szCs w:val="22"/>
        </w:rPr>
        <w:t xml:space="preserve"> </w:t>
      </w:r>
      <w:r w:rsidR="00DA6ED6" w:rsidRPr="009E7ACD">
        <w:rPr>
          <w:rFonts w:ascii="Tahoma" w:hAnsi="Tahoma" w:cs="Tahoma"/>
          <w:sz w:val="22"/>
          <w:szCs w:val="22"/>
        </w:rPr>
        <w:t>–</w:t>
      </w:r>
      <w:r w:rsidRPr="009E7ACD">
        <w:rPr>
          <w:rFonts w:ascii="Tahoma" w:hAnsi="Tahoma" w:cs="Tahoma"/>
          <w:sz w:val="22"/>
          <w:szCs w:val="22"/>
        </w:rPr>
        <w:t xml:space="preserve"> Contract încheiat între părțile stabilite </w:t>
      </w:r>
      <w:r w:rsidR="00B65889" w:rsidRPr="009E7ACD">
        <w:rPr>
          <w:rFonts w:ascii="Tahoma" w:hAnsi="Tahoma" w:cs="Tahoma"/>
          <w:sz w:val="22"/>
          <w:szCs w:val="22"/>
        </w:rPr>
        <w:t xml:space="preserve">câștigătoare </w:t>
      </w:r>
      <w:r w:rsidRPr="009E7ACD">
        <w:rPr>
          <w:rFonts w:ascii="Tahoma" w:hAnsi="Tahoma" w:cs="Tahoma"/>
          <w:sz w:val="22"/>
          <w:szCs w:val="22"/>
        </w:rPr>
        <w:t>în urma desfă</w:t>
      </w:r>
      <w:r w:rsidR="0071058F" w:rsidRPr="009E7ACD">
        <w:rPr>
          <w:rFonts w:ascii="Tahoma" w:hAnsi="Tahoma" w:cs="Tahoma"/>
          <w:sz w:val="22"/>
          <w:szCs w:val="22"/>
        </w:rPr>
        <w:t>ș</w:t>
      </w:r>
      <w:r w:rsidRPr="009E7ACD">
        <w:rPr>
          <w:rFonts w:ascii="Tahoma" w:hAnsi="Tahoma" w:cs="Tahoma"/>
          <w:sz w:val="22"/>
          <w:szCs w:val="22"/>
        </w:rPr>
        <w:t>urării unei sesiuni de licitați</w:t>
      </w:r>
      <w:r w:rsidR="000D478D" w:rsidRPr="009E7ACD">
        <w:rPr>
          <w:rFonts w:ascii="Tahoma" w:hAnsi="Tahoma" w:cs="Tahoma"/>
          <w:sz w:val="22"/>
          <w:szCs w:val="22"/>
        </w:rPr>
        <w:t>i</w:t>
      </w:r>
      <w:r w:rsidRPr="009E7ACD">
        <w:rPr>
          <w:rFonts w:ascii="Tahoma" w:hAnsi="Tahoma" w:cs="Tahoma"/>
          <w:sz w:val="22"/>
          <w:szCs w:val="22"/>
        </w:rPr>
        <w:t xml:space="preserve"> organizată pe </w:t>
      </w:r>
      <w:r w:rsidR="00A122BE" w:rsidRPr="009E7ACD">
        <w:rPr>
          <w:rFonts w:ascii="Tahoma" w:hAnsi="Tahoma" w:cs="Tahoma"/>
          <w:sz w:val="22"/>
          <w:szCs w:val="22"/>
        </w:rPr>
        <w:t>p</w:t>
      </w:r>
      <w:r w:rsidRPr="009E7ACD">
        <w:rPr>
          <w:rFonts w:ascii="Tahoma" w:hAnsi="Tahoma" w:cs="Tahoma"/>
          <w:sz w:val="22"/>
          <w:szCs w:val="22"/>
        </w:rPr>
        <w:t>iața</w:t>
      </w:r>
      <w:r w:rsidR="00E0243B" w:rsidRPr="009E7ACD">
        <w:rPr>
          <w:rFonts w:ascii="Tahoma" w:hAnsi="Tahoma" w:cs="Tahoma"/>
          <w:sz w:val="22"/>
          <w:szCs w:val="22"/>
        </w:rPr>
        <w:t xml:space="preserve"> centralizată </w:t>
      </w:r>
      <w:r w:rsidR="008D75EF" w:rsidRPr="009E7ACD">
        <w:rPr>
          <w:rFonts w:ascii="Tahoma" w:hAnsi="Tahoma" w:cs="Tahoma"/>
          <w:sz w:val="22"/>
          <w:szCs w:val="22"/>
        </w:rPr>
        <w:t>pentru serviciul universal</w:t>
      </w:r>
      <w:r w:rsidRPr="009E7ACD">
        <w:rPr>
          <w:rFonts w:ascii="Tahoma" w:hAnsi="Tahoma" w:cs="Tahoma"/>
          <w:sz w:val="22"/>
          <w:szCs w:val="22"/>
        </w:rPr>
        <w:t xml:space="preserve">. Conținutul și forma contractului </w:t>
      </w:r>
      <w:r w:rsidR="008D75EF" w:rsidRPr="009E7ACD">
        <w:rPr>
          <w:rFonts w:ascii="Tahoma" w:hAnsi="Tahoma" w:cs="Tahoma"/>
          <w:sz w:val="22"/>
          <w:szCs w:val="22"/>
        </w:rPr>
        <w:t>cadru</w:t>
      </w:r>
      <w:r w:rsidRPr="009E7ACD">
        <w:rPr>
          <w:rFonts w:ascii="Tahoma" w:hAnsi="Tahoma" w:cs="Tahoma"/>
          <w:sz w:val="22"/>
          <w:szCs w:val="22"/>
        </w:rPr>
        <w:t xml:space="preserve"> sunt </w:t>
      </w:r>
      <w:r w:rsidR="005C1B3D" w:rsidRPr="009E7ACD">
        <w:rPr>
          <w:rFonts w:ascii="Tahoma" w:hAnsi="Tahoma" w:cs="Tahoma"/>
          <w:sz w:val="22"/>
          <w:szCs w:val="22"/>
        </w:rPr>
        <w:t xml:space="preserve">aprobate de ANRE și sunt </w:t>
      </w:r>
      <w:r w:rsidR="00A122BE" w:rsidRPr="009E7ACD">
        <w:rPr>
          <w:rFonts w:ascii="Tahoma" w:hAnsi="Tahoma" w:cs="Tahoma"/>
          <w:sz w:val="22"/>
          <w:szCs w:val="22"/>
        </w:rPr>
        <w:t xml:space="preserve">ferm </w:t>
      </w:r>
      <w:r w:rsidRPr="009E7ACD">
        <w:rPr>
          <w:rFonts w:ascii="Tahoma" w:hAnsi="Tahoma" w:cs="Tahoma"/>
          <w:sz w:val="22"/>
          <w:szCs w:val="22"/>
        </w:rPr>
        <w:t xml:space="preserve">acceptate de către </w:t>
      </w:r>
      <w:r w:rsidR="00B65889" w:rsidRPr="009E7ACD">
        <w:rPr>
          <w:rFonts w:ascii="Tahoma" w:hAnsi="Tahoma" w:cs="Tahoma"/>
          <w:sz w:val="22"/>
          <w:szCs w:val="22"/>
        </w:rPr>
        <w:t>p</w:t>
      </w:r>
      <w:r w:rsidRPr="009E7ACD">
        <w:rPr>
          <w:rFonts w:ascii="Tahoma" w:hAnsi="Tahoma" w:cs="Tahoma"/>
          <w:sz w:val="22"/>
          <w:szCs w:val="22"/>
        </w:rPr>
        <w:t>articipanţii</w:t>
      </w:r>
      <w:r w:rsidR="002E16D5" w:rsidRPr="009E7ACD">
        <w:rPr>
          <w:rFonts w:ascii="Tahoma" w:hAnsi="Tahoma" w:cs="Tahoma"/>
          <w:sz w:val="22"/>
          <w:szCs w:val="22"/>
        </w:rPr>
        <w:t xml:space="preserve"> la </w:t>
      </w:r>
      <w:r w:rsidR="000D478D" w:rsidRPr="009E7ACD">
        <w:rPr>
          <w:rFonts w:ascii="Tahoma" w:hAnsi="Tahoma" w:cs="Tahoma"/>
          <w:sz w:val="22"/>
          <w:szCs w:val="22"/>
        </w:rPr>
        <w:t>PCSU</w:t>
      </w:r>
      <w:r w:rsidRPr="009E7ACD">
        <w:rPr>
          <w:rFonts w:ascii="Tahoma" w:hAnsi="Tahoma" w:cs="Tahoma"/>
          <w:sz w:val="22"/>
          <w:szCs w:val="22"/>
        </w:rPr>
        <w:t xml:space="preserve">. </w:t>
      </w:r>
      <w:r w:rsidR="002E16D5" w:rsidRPr="009E7ACD">
        <w:rPr>
          <w:rFonts w:ascii="Tahoma" w:hAnsi="Tahoma" w:cs="Tahoma"/>
          <w:sz w:val="22"/>
          <w:szCs w:val="22"/>
        </w:rPr>
        <w:t>Acesta e</w:t>
      </w:r>
      <w:r w:rsidRPr="009E7ACD">
        <w:rPr>
          <w:rFonts w:ascii="Tahoma" w:hAnsi="Tahoma" w:cs="Tahoma"/>
          <w:sz w:val="22"/>
          <w:szCs w:val="22"/>
        </w:rPr>
        <w:t xml:space="preserve">ste un contract cu executare fermă ce presupune respectarea întocmai a clauzelor publicate, livrarea/consumul </w:t>
      </w:r>
      <w:r w:rsidR="00B65889" w:rsidRPr="009E7ACD">
        <w:rPr>
          <w:rFonts w:ascii="Tahoma" w:hAnsi="Tahoma" w:cs="Tahoma"/>
          <w:sz w:val="22"/>
          <w:szCs w:val="22"/>
        </w:rPr>
        <w:t>energiei electrice</w:t>
      </w:r>
      <w:r w:rsidRPr="009E7ACD">
        <w:rPr>
          <w:rFonts w:ascii="Tahoma" w:hAnsi="Tahoma" w:cs="Tahoma"/>
          <w:sz w:val="22"/>
          <w:szCs w:val="22"/>
        </w:rPr>
        <w:t xml:space="preserve"> şi primirea/plata preţului </w:t>
      </w:r>
      <w:r w:rsidR="00861F40" w:rsidRPr="009E7ACD">
        <w:rPr>
          <w:rFonts w:ascii="Tahoma" w:hAnsi="Tahoma" w:cs="Tahoma"/>
          <w:sz w:val="22"/>
          <w:szCs w:val="22"/>
        </w:rPr>
        <w:t>stabilit</w:t>
      </w:r>
      <w:r w:rsidR="009114FF" w:rsidRPr="009E7ACD">
        <w:rPr>
          <w:rFonts w:ascii="Tahoma" w:hAnsi="Tahoma" w:cs="Tahoma"/>
          <w:sz w:val="22"/>
          <w:szCs w:val="22"/>
        </w:rPr>
        <w:t>e</w:t>
      </w:r>
      <w:r w:rsidR="00861F40" w:rsidRPr="009E7ACD">
        <w:rPr>
          <w:rFonts w:ascii="Tahoma" w:hAnsi="Tahoma" w:cs="Tahoma"/>
          <w:sz w:val="22"/>
          <w:szCs w:val="22"/>
        </w:rPr>
        <w:t xml:space="preserve"> în urma desfășurării sesiunii de licitați</w:t>
      </w:r>
      <w:r w:rsidR="000D478D" w:rsidRPr="009E7ACD">
        <w:rPr>
          <w:rFonts w:ascii="Tahoma" w:hAnsi="Tahoma" w:cs="Tahoma"/>
          <w:sz w:val="22"/>
          <w:szCs w:val="22"/>
        </w:rPr>
        <w:t>i</w:t>
      </w:r>
      <w:r w:rsidRPr="009E7ACD">
        <w:rPr>
          <w:rFonts w:ascii="Tahoma" w:hAnsi="Tahoma" w:cs="Tahoma"/>
          <w:sz w:val="22"/>
          <w:szCs w:val="22"/>
        </w:rPr>
        <w:t>;</w:t>
      </w:r>
    </w:p>
    <w:p w:rsidR="00FD1785" w:rsidRPr="009E7ACD" w:rsidRDefault="00FD1785" w:rsidP="00D20699">
      <w:pPr>
        <w:numPr>
          <w:ilvl w:val="1"/>
          <w:numId w:val="18"/>
        </w:numPr>
        <w:spacing w:before="120" w:after="120"/>
        <w:jc w:val="both"/>
        <w:rPr>
          <w:rFonts w:ascii="Tahoma" w:hAnsi="Tahoma" w:cs="Tahoma"/>
          <w:sz w:val="22"/>
          <w:szCs w:val="22"/>
        </w:rPr>
      </w:pPr>
      <w:r w:rsidRPr="009E7ACD">
        <w:rPr>
          <w:rFonts w:ascii="Tahoma" w:hAnsi="Tahoma" w:cs="Tahoma"/>
          <w:b/>
          <w:sz w:val="22"/>
          <w:szCs w:val="22"/>
        </w:rPr>
        <w:t>Convenția de participare la piața centralizată pentru serviciul universal</w:t>
      </w:r>
      <w:r w:rsidR="00E437FF" w:rsidRPr="009E7ACD">
        <w:rPr>
          <w:rFonts w:ascii="Tahoma" w:hAnsi="Tahoma" w:cs="Tahoma"/>
          <w:sz w:val="22"/>
          <w:szCs w:val="22"/>
        </w:rPr>
        <w:t xml:space="preserve"> – </w:t>
      </w:r>
      <w:r w:rsidR="007C740A" w:rsidRPr="009E7ACD">
        <w:rPr>
          <w:rFonts w:ascii="Tahoma" w:hAnsi="Tahoma" w:cs="Tahoma"/>
          <w:sz w:val="22"/>
          <w:szCs w:val="22"/>
        </w:rPr>
        <w:t xml:space="preserve">Contract </w:t>
      </w:r>
      <w:r w:rsidR="00E437FF" w:rsidRPr="009E7ACD">
        <w:rPr>
          <w:rFonts w:ascii="Tahoma" w:hAnsi="Tahoma" w:cs="Tahoma"/>
          <w:sz w:val="22"/>
          <w:szCs w:val="22"/>
        </w:rPr>
        <w:t>sta</w:t>
      </w:r>
      <w:r w:rsidR="008C6C92" w:rsidRPr="009E7ACD">
        <w:rPr>
          <w:rFonts w:ascii="Tahoma" w:hAnsi="Tahoma" w:cs="Tahoma"/>
          <w:sz w:val="22"/>
          <w:szCs w:val="22"/>
        </w:rPr>
        <w:t>n</w:t>
      </w:r>
      <w:r w:rsidR="00E437FF" w:rsidRPr="009E7ACD">
        <w:rPr>
          <w:rFonts w:ascii="Tahoma" w:hAnsi="Tahoma" w:cs="Tahoma"/>
          <w:sz w:val="22"/>
          <w:szCs w:val="22"/>
        </w:rPr>
        <w:t xml:space="preserve">dardizat stabilit de OPCSU și avizat de </w:t>
      </w:r>
      <w:r w:rsidR="00EA0B05" w:rsidRPr="009E7ACD">
        <w:rPr>
          <w:rFonts w:ascii="Tahoma" w:hAnsi="Tahoma" w:cs="Tahoma"/>
          <w:sz w:val="22"/>
          <w:szCs w:val="22"/>
        </w:rPr>
        <w:t xml:space="preserve">către </w:t>
      </w:r>
      <w:r w:rsidR="00E437FF" w:rsidRPr="009E7ACD">
        <w:rPr>
          <w:rFonts w:ascii="Tahoma" w:hAnsi="Tahoma" w:cs="Tahoma"/>
          <w:sz w:val="22"/>
          <w:szCs w:val="22"/>
        </w:rPr>
        <w:t>ANRE</w:t>
      </w:r>
      <w:r w:rsidR="00EA0B05" w:rsidRPr="009E7ACD">
        <w:rPr>
          <w:rFonts w:ascii="Tahoma" w:hAnsi="Tahoma" w:cs="Tahoma"/>
          <w:sz w:val="22"/>
          <w:szCs w:val="22"/>
        </w:rPr>
        <w:t>,</w:t>
      </w:r>
      <w:r w:rsidR="00E437FF" w:rsidRPr="009E7ACD">
        <w:rPr>
          <w:rFonts w:ascii="Tahoma" w:hAnsi="Tahoma" w:cs="Tahoma"/>
          <w:sz w:val="22"/>
          <w:szCs w:val="22"/>
        </w:rPr>
        <w:t xml:space="preserve"> c</w:t>
      </w:r>
      <w:r w:rsidR="00EA0B05" w:rsidRPr="009E7ACD">
        <w:rPr>
          <w:rFonts w:ascii="Tahoma" w:hAnsi="Tahoma" w:cs="Tahoma"/>
          <w:sz w:val="22"/>
          <w:szCs w:val="22"/>
        </w:rPr>
        <w:t>are</w:t>
      </w:r>
      <w:r w:rsidR="00E437FF" w:rsidRPr="009E7ACD">
        <w:rPr>
          <w:rFonts w:ascii="Tahoma" w:hAnsi="Tahoma" w:cs="Tahoma"/>
          <w:sz w:val="22"/>
          <w:szCs w:val="22"/>
        </w:rPr>
        <w:t xml:space="preserve"> prevede drepturile și </w:t>
      </w:r>
      <w:r w:rsidR="006E0512" w:rsidRPr="009E7ACD">
        <w:rPr>
          <w:rFonts w:ascii="Tahoma" w:hAnsi="Tahoma" w:cs="Tahoma"/>
          <w:sz w:val="22"/>
          <w:szCs w:val="22"/>
        </w:rPr>
        <w:t>responsabilitățile</w:t>
      </w:r>
      <w:r w:rsidR="00E437FF" w:rsidRPr="009E7ACD">
        <w:rPr>
          <w:rFonts w:ascii="Tahoma" w:hAnsi="Tahoma" w:cs="Tahoma"/>
          <w:sz w:val="22"/>
          <w:szCs w:val="22"/>
        </w:rPr>
        <w:t xml:space="preserve"> reciproce dintre </w:t>
      </w:r>
      <w:r w:rsidR="007C740A" w:rsidRPr="009E7ACD">
        <w:rPr>
          <w:rFonts w:ascii="Tahoma" w:hAnsi="Tahoma" w:cs="Tahoma"/>
          <w:sz w:val="22"/>
          <w:szCs w:val="22"/>
        </w:rPr>
        <w:t xml:space="preserve">OPCSU </w:t>
      </w:r>
      <w:r w:rsidR="00E437FF" w:rsidRPr="009E7ACD">
        <w:rPr>
          <w:rFonts w:ascii="Tahoma" w:hAnsi="Tahoma" w:cs="Tahoma"/>
          <w:sz w:val="22"/>
          <w:szCs w:val="22"/>
        </w:rPr>
        <w:t>și fiecare participant la piața centralizată pentru serviciul universal;</w:t>
      </w:r>
    </w:p>
    <w:p w:rsidR="003F4A33" w:rsidRPr="009E7ACD" w:rsidRDefault="003F4A33" w:rsidP="00D20699">
      <w:pPr>
        <w:numPr>
          <w:ilvl w:val="1"/>
          <w:numId w:val="18"/>
        </w:numPr>
        <w:spacing w:before="120" w:after="120"/>
        <w:jc w:val="both"/>
        <w:rPr>
          <w:rFonts w:ascii="Tahoma" w:hAnsi="Tahoma" w:cs="Tahoma"/>
          <w:sz w:val="22"/>
          <w:szCs w:val="22"/>
        </w:rPr>
      </w:pPr>
      <w:r w:rsidRPr="009E7ACD">
        <w:rPr>
          <w:rFonts w:ascii="Tahoma" w:hAnsi="Tahoma" w:cs="Tahoma"/>
          <w:b/>
          <w:sz w:val="22"/>
          <w:szCs w:val="22"/>
        </w:rPr>
        <w:t xml:space="preserve">Fereastra </w:t>
      </w:r>
      <w:r w:rsidR="00000D66" w:rsidRPr="009E7ACD">
        <w:rPr>
          <w:rFonts w:ascii="Tahoma" w:hAnsi="Tahoma" w:cs="Tahoma"/>
          <w:b/>
          <w:sz w:val="22"/>
          <w:szCs w:val="22"/>
        </w:rPr>
        <w:t>„</w:t>
      </w:r>
      <w:r w:rsidRPr="009E7ACD">
        <w:rPr>
          <w:rFonts w:ascii="Tahoma" w:hAnsi="Tahoma" w:cs="Tahoma"/>
          <w:b/>
          <w:sz w:val="22"/>
          <w:szCs w:val="22"/>
        </w:rPr>
        <w:t>Adâncime de piață</w:t>
      </w:r>
      <w:r w:rsidR="00000D66" w:rsidRPr="009E7ACD">
        <w:rPr>
          <w:rFonts w:ascii="Tahoma" w:hAnsi="Tahoma" w:cs="Tahoma"/>
          <w:b/>
          <w:sz w:val="22"/>
          <w:szCs w:val="22"/>
        </w:rPr>
        <w:t>”</w:t>
      </w:r>
      <w:r w:rsidRPr="009E7ACD">
        <w:rPr>
          <w:rFonts w:ascii="Tahoma" w:hAnsi="Tahoma" w:cs="Tahoma"/>
          <w:sz w:val="22"/>
          <w:szCs w:val="22"/>
        </w:rPr>
        <w:t xml:space="preserve"> – Fereastră de prezentare a </w:t>
      </w:r>
      <w:r w:rsidR="006B1AAA" w:rsidRPr="009E7ACD">
        <w:rPr>
          <w:rFonts w:ascii="Tahoma" w:hAnsi="Tahoma" w:cs="Tahoma"/>
          <w:sz w:val="22"/>
          <w:szCs w:val="22"/>
        </w:rPr>
        <w:t>platformei</w:t>
      </w:r>
      <w:r w:rsidRPr="009E7ACD">
        <w:rPr>
          <w:rFonts w:ascii="Tahoma" w:hAnsi="Tahoma" w:cs="Tahoma"/>
          <w:sz w:val="22"/>
          <w:szCs w:val="22"/>
        </w:rPr>
        <w:t xml:space="preserve"> informatic</w:t>
      </w:r>
      <w:r w:rsidR="006B1AAA" w:rsidRPr="009E7ACD">
        <w:rPr>
          <w:rFonts w:ascii="Tahoma" w:hAnsi="Tahoma" w:cs="Tahoma"/>
          <w:sz w:val="22"/>
          <w:szCs w:val="22"/>
        </w:rPr>
        <w:t>e</w:t>
      </w:r>
      <w:r w:rsidRPr="009E7ACD">
        <w:rPr>
          <w:rFonts w:ascii="Tahoma" w:hAnsi="Tahoma" w:cs="Tahoma"/>
          <w:sz w:val="22"/>
          <w:szCs w:val="22"/>
        </w:rPr>
        <w:t xml:space="preserve"> a PCSU în care sunt afișate ordonat în funcție de criteriile de prioritate (cel mai bun preț, marca de timp) ofertele de cumpărare și cele de vânzare introduse în piață pentru un </w:t>
      </w:r>
      <w:r w:rsidR="006B1AAA" w:rsidRPr="009E7ACD">
        <w:rPr>
          <w:rFonts w:ascii="Tahoma" w:hAnsi="Tahoma" w:cs="Tahoma"/>
          <w:sz w:val="22"/>
          <w:szCs w:val="22"/>
        </w:rPr>
        <w:t>produs</w:t>
      </w:r>
      <w:r w:rsidRPr="009E7ACD">
        <w:rPr>
          <w:rFonts w:ascii="Tahoma" w:hAnsi="Tahoma" w:cs="Tahoma"/>
          <w:sz w:val="22"/>
          <w:szCs w:val="22"/>
        </w:rPr>
        <w:t xml:space="preserve"> de tranzacționare;</w:t>
      </w:r>
    </w:p>
    <w:p w:rsidR="003F4A33" w:rsidRPr="009E7ACD" w:rsidRDefault="003F4A33" w:rsidP="00D20699">
      <w:pPr>
        <w:numPr>
          <w:ilvl w:val="1"/>
          <w:numId w:val="18"/>
        </w:numPr>
        <w:spacing w:before="120" w:after="120"/>
        <w:jc w:val="both"/>
        <w:rPr>
          <w:rFonts w:ascii="Tahoma" w:hAnsi="Tahoma" w:cs="Tahoma"/>
          <w:sz w:val="22"/>
          <w:szCs w:val="22"/>
        </w:rPr>
      </w:pPr>
      <w:r w:rsidRPr="009E7ACD">
        <w:rPr>
          <w:rFonts w:ascii="Tahoma" w:hAnsi="Tahoma" w:cs="Tahoma"/>
          <w:b/>
          <w:sz w:val="22"/>
          <w:szCs w:val="22"/>
        </w:rPr>
        <w:t>Oferte active</w:t>
      </w:r>
      <w:r w:rsidRPr="009E7ACD">
        <w:rPr>
          <w:rFonts w:ascii="Tahoma" w:hAnsi="Tahoma" w:cs="Tahoma"/>
          <w:sz w:val="22"/>
          <w:szCs w:val="22"/>
        </w:rPr>
        <w:t xml:space="preserve"> – Oferte introduse în </w:t>
      </w:r>
      <w:r w:rsidR="006B1AAA" w:rsidRPr="009E7ACD">
        <w:rPr>
          <w:rFonts w:ascii="Tahoma" w:hAnsi="Tahoma" w:cs="Tahoma"/>
          <w:sz w:val="22"/>
          <w:szCs w:val="22"/>
        </w:rPr>
        <w:t>platforma</w:t>
      </w:r>
      <w:r w:rsidRPr="009E7ACD">
        <w:rPr>
          <w:rFonts w:ascii="Tahoma" w:hAnsi="Tahoma" w:cs="Tahoma"/>
          <w:sz w:val="22"/>
          <w:szCs w:val="22"/>
        </w:rPr>
        <w:t xml:space="preserve"> informatic</w:t>
      </w:r>
      <w:r w:rsidR="006B1AAA" w:rsidRPr="009E7ACD">
        <w:rPr>
          <w:rFonts w:ascii="Tahoma" w:hAnsi="Tahoma" w:cs="Tahoma"/>
          <w:sz w:val="22"/>
          <w:szCs w:val="22"/>
        </w:rPr>
        <w:t>ă</w:t>
      </w:r>
      <w:r w:rsidRPr="009E7ACD">
        <w:rPr>
          <w:rFonts w:ascii="Tahoma" w:hAnsi="Tahoma" w:cs="Tahoma"/>
          <w:sz w:val="22"/>
          <w:szCs w:val="22"/>
        </w:rPr>
        <w:t xml:space="preserve"> a PCSU luate în considerare în vederea încheierii tranzacțiilor;</w:t>
      </w:r>
    </w:p>
    <w:p w:rsidR="003E767B" w:rsidRPr="009E7ACD" w:rsidRDefault="003E767B" w:rsidP="00D20699">
      <w:pPr>
        <w:numPr>
          <w:ilvl w:val="1"/>
          <w:numId w:val="18"/>
        </w:numPr>
        <w:spacing w:before="120" w:after="120"/>
        <w:jc w:val="both"/>
        <w:rPr>
          <w:rFonts w:ascii="Tahoma" w:hAnsi="Tahoma" w:cs="Tahoma"/>
          <w:sz w:val="22"/>
          <w:szCs w:val="22"/>
        </w:rPr>
      </w:pPr>
      <w:r w:rsidRPr="009E7ACD">
        <w:rPr>
          <w:rFonts w:ascii="Tahoma" w:hAnsi="Tahoma" w:cs="Tahoma"/>
          <w:b/>
          <w:sz w:val="22"/>
          <w:szCs w:val="22"/>
        </w:rPr>
        <w:t xml:space="preserve">Participant la piața centralizată pentru serviciul universal – </w:t>
      </w:r>
      <w:r w:rsidRPr="009E7ACD">
        <w:rPr>
          <w:rFonts w:ascii="Tahoma" w:hAnsi="Tahoma" w:cs="Tahoma"/>
          <w:sz w:val="22"/>
          <w:szCs w:val="22"/>
        </w:rPr>
        <w:t xml:space="preserve">Titular de licență care se înscrie și respectă Convenția de participare la piața centralizată pentru serviciul universal, denumit în sensul prezentei proceduri participant la PCSU; </w:t>
      </w:r>
    </w:p>
    <w:p w:rsidR="00332597" w:rsidRPr="009E7ACD" w:rsidRDefault="00332597" w:rsidP="00D20699">
      <w:pPr>
        <w:numPr>
          <w:ilvl w:val="1"/>
          <w:numId w:val="18"/>
        </w:numPr>
        <w:spacing w:before="120" w:after="120"/>
        <w:jc w:val="both"/>
        <w:rPr>
          <w:rFonts w:ascii="Tahoma" w:hAnsi="Tahoma" w:cs="Tahoma"/>
          <w:sz w:val="22"/>
          <w:szCs w:val="22"/>
          <w:lang w:eastAsia="en-US"/>
        </w:rPr>
      </w:pPr>
      <w:r w:rsidRPr="009E7ACD">
        <w:rPr>
          <w:rFonts w:ascii="Tahoma" w:hAnsi="Tahoma" w:cs="Tahoma"/>
          <w:b/>
          <w:sz w:val="22"/>
          <w:szCs w:val="22"/>
          <w:lang w:eastAsia="en-US"/>
        </w:rPr>
        <w:lastRenderedPageBreak/>
        <w:t>Participant la PCSU activ</w:t>
      </w:r>
      <w:r w:rsidRPr="009E7ACD">
        <w:rPr>
          <w:rFonts w:ascii="Tahoma" w:hAnsi="Tahoma" w:cs="Tahoma"/>
          <w:sz w:val="22"/>
          <w:szCs w:val="22"/>
          <w:lang w:eastAsia="en-US"/>
        </w:rPr>
        <w:t xml:space="preserve"> – Participant la PCSU care nu este suspendat de la tranzacționare;</w:t>
      </w:r>
    </w:p>
    <w:p w:rsidR="00741461" w:rsidRPr="009E7ACD" w:rsidRDefault="00741461" w:rsidP="00D20699">
      <w:pPr>
        <w:numPr>
          <w:ilvl w:val="1"/>
          <w:numId w:val="18"/>
        </w:numPr>
        <w:spacing w:before="120" w:after="120"/>
        <w:jc w:val="both"/>
        <w:rPr>
          <w:rFonts w:ascii="Tahoma" w:hAnsi="Tahoma" w:cs="Tahoma"/>
          <w:sz w:val="22"/>
          <w:szCs w:val="22"/>
          <w:lang w:eastAsia="en-US"/>
        </w:rPr>
      </w:pPr>
      <w:r w:rsidRPr="009E7ACD">
        <w:rPr>
          <w:rFonts w:ascii="Tahoma" w:hAnsi="Tahoma" w:cs="Tahoma"/>
          <w:b/>
          <w:sz w:val="22"/>
          <w:szCs w:val="22"/>
        </w:rPr>
        <w:t xml:space="preserve">Preţ de </w:t>
      </w:r>
      <w:r w:rsidR="00000D66" w:rsidRPr="009E7ACD">
        <w:rPr>
          <w:rFonts w:ascii="Tahoma" w:hAnsi="Tahoma" w:cs="Tahoma"/>
          <w:b/>
          <w:sz w:val="22"/>
          <w:szCs w:val="22"/>
        </w:rPr>
        <w:t>tranzacționare</w:t>
      </w:r>
      <w:r w:rsidRPr="009E7ACD">
        <w:rPr>
          <w:rFonts w:ascii="Tahoma" w:hAnsi="Tahoma" w:cs="Tahoma"/>
          <w:b/>
          <w:sz w:val="22"/>
          <w:szCs w:val="22"/>
        </w:rPr>
        <w:t xml:space="preserve"> </w:t>
      </w:r>
      <w:r w:rsidRPr="009E7ACD">
        <w:rPr>
          <w:rFonts w:ascii="Tahoma" w:hAnsi="Tahoma" w:cs="Tahoma"/>
          <w:sz w:val="22"/>
          <w:szCs w:val="22"/>
        </w:rPr>
        <w:t>–</w:t>
      </w:r>
      <w:r w:rsidR="00000D66" w:rsidRPr="009E7ACD">
        <w:rPr>
          <w:rFonts w:ascii="Tahoma" w:hAnsi="Tahoma" w:cs="Tahoma"/>
          <w:sz w:val="22"/>
          <w:szCs w:val="22"/>
        </w:rPr>
        <w:t xml:space="preserve"> </w:t>
      </w:r>
      <w:r w:rsidR="00B312F7" w:rsidRPr="009E7ACD">
        <w:rPr>
          <w:rFonts w:ascii="Tahoma" w:hAnsi="Tahoma" w:cs="Tahoma"/>
          <w:sz w:val="22"/>
          <w:szCs w:val="22"/>
        </w:rPr>
        <w:t xml:space="preserve">Preţul </w:t>
      </w:r>
      <w:r w:rsidR="00000D66" w:rsidRPr="009E7ACD">
        <w:rPr>
          <w:rFonts w:ascii="Tahoma" w:hAnsi="Tahoma" w:cs="Tahoma"/>
          <w:sz w:val="22"/>
          <w:szCs w:val="22"/>
        </w:rPr>
        <w:t>rezultat</w:t>
      </w:r>
      <w:r w:rsidR="00B312F7" w:rsidRPr="009E7ACD">
        <w:rPr>
          <w:rFonts w:ascii="Tahoma" w:hAnsi="Tahoma" w:cs="Tahoma"/>
          <w:sz w:val="22"/>
          <w:szCs w:val="22"/>
        </w:rPr>
        <w:t xml:space="preserve"> în timpul sesiunii de licitaţi</w:t>
      </w:r>
      <w:r w:rsidR="000D478D" w:rsidRPr="009E7ACD">
        <w:rPr>
          <w:rFonts w:ascii="Tahoma" w:hAnsi="Tahoma" w:cs="Tahoma"/>
          <w:sz w:val="22"/>
          <w:szCs w:val="22"/>
        </w:rPr>
        <w:t>i</w:t>
      </w:r>
      <w:r w:rsidR="00B312F7" w:rsidRPr="009E7ACD">
        <w:rPr>
          <w:rFonts w:ascii="Tahoma" w:hAnsi="Tahoma" w:cs="Tahoma"/>
          <w:sz w:val="22"/>
          <w:szCs w:val="22"/>
        </w:rPr>
        <w:t xml:space="preserve"> pentru </w:t>
      </w:r>
      <w:r w:rsidR="00000D66" w:rsidRPr="009E7ACD">
        <w:rPr>
          <w:rFonts w:ascii="Tahoma" w:hAnsi="Tahoma" w:cs="Tahoma"/>
          <w:sz w:val="22"/>
          <w:szCs w:val="22"/>
        </w:rPr>
        <w:t>stabilirea unei tranzacții</w:t>
      </w:r>
      <w:r w:rsidR="00B312F7" w:rsidRPr="009E7ACD">
        <w:rPr>
          <w:rFonts w:ascii="Tahoma" w:hAnsi="Tahoma" w:cs="Tahoma"/>
          <w:sz w:val="22"/>
          <w:szCs w:val="22"/>
        </w:rPr>
        <w:t xml:space="preserve">, </w:t>
      </w:r>
      <w:r w:rsidR="00000D66" w:rsidRPr="009E7ACD">
        <w:rPr>
          <w:rFonts w:ascii="Tahoma" w:hAnsi="Tahoma" w:cs="Tahoma"/>
          <w:sz w:val="22"/>
          <w:szCs w:val="22"/>
        </w:rPr>
        <w:t>conform regulilor din prezenta procedură</w:t>
      </w:r>
      <w:r w:rsidR="00B312F7" w:rsidRPr="009E7ACD">
        <w:rPr>
          <w:rFonts w:ascii="Tahoma" w:hAnsi="Tahoma" w:cs="Tahoma"/>
          <w:sz w:val="22"/>
          <w:szCs w:val="22"/>
        </w:rPr>
        <w:t xml:space="preserve">. </w:t>
      </w:r>
      <w:r w:rsidR="00000D66" w:rsidRPr="009E7ACD">
        <w:rPr>
          <w:rFonts w:ascii="Tahoma" w:hAnsi="Tahoma" w:cs="Tahoma"/>
          <w:sz w:val="22"/>
          <w:szCs w:val="22"/>
        </w:rPr>
        <w:t>Acest preț include componenta T</w:t>
      </w:r>
      <w:r w:rsidR="00ED3D9C" w:rsidRPr="009E7ACD">
        <w:rPr>
          <w:rFonts w:ascii="Tahoma" w:hAnsi="Tahoma" w:cs="Tahoma"/>
          <w:sz w:val="22"/>
          <w:szCs w:val="22"/>
          <w:vertAlign w:val="subscript"/>
        </w:rPr>
        <w:t>G</w:t>
      </w:r>
      <w:r w:rsidR="00000D66" w:rsidRPr="009E7ACD">
        <w:rPr>
          <w:rFonts w:ascii="Tahoma" w:hAnsi="Tahoma" w:cs="Tahoma"/>
          <w:sz w:val="22"/>
          <w:szCs w:val="22"/>
        </w:rPr>
        <w:t xml:space="preserve"> a tarifului de transport și nu include TVA;</w:t>
      </w:r>
    </w:p>
    <w:p w:rsidR="00741461" w:rsidRPr="009E7ACD" w:rsidRDefault="00810348" w:rsidP="00D20699">
      <w:pPr>
        <w:numPr>
          <w:ilvl w:val="1"/>
          <w:numId w:val="18"/>
        </w:numPr>
        <w:jc w:val="both"/>
        <w:rPr>
          <w:rFonts w:ascii="Tahoma" w:hAnsi="Tahoma" w:cs="Tahoma"/>
          <w:sz w:val="22"/>
          <w:szCs w:val="22"/>
          <w:lang w:eastAsia="en-US"/>
        </w:rPr>
      </w:pPr>
      <w:r w:rsidRPr="009E7ACD">
        <w:rPr>
          <w:rFonts w:ascii="Tahoma" w:hAnsi="Tahoma" w:cs="Tahoma"/>
          <w:b/>
          <w:sz w:val="22"/>
          <w:szCs w:val="22"/>
          <w:lang w:eastAsia="en-US"/>
        </w:rPr>
        <w:t>Regulament</w:t>
      </w:r>
      <w:r w:rsidRPr="009E7ACD">
        <w:rPr>
          <w:rFonts w:ascii="Tahoma" w:hAnsi="Tahoma" w:cs="Tahoma"/>
          <w:sz w:val="22"/>
          <w:szCs w:val="22"/>
          <w:lang w:eastAsia="en-US"/>
        </w:rPr>
        <w:t xml:space="preserve"> – Regulamentul </w:t>
      </w:r>
      <w:r w:rsidR="00B65889" w:rsidRPr="009E7ACD">
        <w:rPr>
          <w:rFonts w:ascii="Tahoma" w:hAnsi="Tahoma" w:cs="Tahoma"/>
          <w:sz w:val="22"/>
          <w:szCs w:val="22"/>
          <w:lang w:eastAsia="en-US"/>
        </w:rPr>
        <w:t>de organizare și desfășurare a licitațiilor pe piața centralizată pentru serviciul universal</w:t>
      </w:r>
      <w:r w:rsidR="007A65E0" w:rsidRPr="009E7ACD">
        <w:rPr>
          <w:rFonts w:ascii="Tahoma" w:hAnsi="Tahoma" w:cs="Tahoma"/>
          <w:sz w:val="22"/>
          <w:szCs w:val="22"/>
          <w:lang w:eastAsia="en-US"/>
        </w:rPr>
        <w:t>, aprobat prin Ordinul președintelui ANRE nr.</w:t>
      </w:r>
      <w:r w:rsidR="006E0512" w:rsidRPr="009E7ACD">
        <w:rPr>
          <w:rFonts w:ascii="Tahoma" w:hAnsi="Tahoma" w:cs="Tahoma"/>
          <w:sz w:val="22"/>
          <w:szCs w:val="22"/>
          <w:lang w:eastAsia="en-US"/>
        </w:rPr>
        <w:t>27/31.01.2018</w:t>
      </w:r>
      <w:r w:rsidRPr="009E7ACD">
        <w:rPr>
          <w:rFonts w:ascii="Tahoma" w:hAnsi="Tahoma" w:cs="Tahoma"/>
          <w:sz w:val="22"/>
          <w:szCs w:val="22"/>
          <w:lang w:eastAsia="en-US"/>
        </w:rPr>
        <w:t>;</w:t>
      </w:r>
    </w:p>
    <w:p w:rsidR="003D4B47" w:rsidRPr="009E7ACD" w:rsidRDefault="003D4B47" w:rsidP="00D20699">
      <w:pPr>
        <w:numPr>
          <w:ilvl w:val="1"/>
          <w:numId w:val="18"/>
        </w:numPr>
        <w:spacing w:before="120" w:after="120"/>
        <w:jc w:val="both"/>
        <w:rPr>
          <w:rFonts w:ascii="Tahoma" w:hAnsi="Tahoma" w:cs="Tahoma"/>
          <w:sz w:val="22"/>
          <w:szCs w:val="22"/>
          <w:lang w:eastAsia="en-US"/>
        </w:rPr>
      </w:pPr>
      <w:r w:rsidRPr="009E7ACD">
        <w:rPr>
          <w:rFonts w:ascii="Tahoma" w:hAnsi="Tahoma" w:cs="Tahoma"/>
          <w:b/>
          <w:bCs/>
          <w:iCs/>
          <w:sz w:val="22"/>
          <w:szCs w:val="22"/>
          <w:lang w:eastAsia="en-US"/>
        </w:rPr>
        <w:t>Zi lucrătoare</w:t>
      </w:r>
      <w:r w:rsidRPr="009E7ACD">
        <w:rPr>
          <w:rFonts w:ascii="Tahoma" w:hAnsi="Tahoma" w:cs="Tahoma"/>
          <w:bCs/>
          <w:i/>
          <w:iCs/>
          <w:sz w:val="22"/>
          <w:szCs w:val="22"/>
          <w:lang w:eastAsia="en-US"/>
        </w:rPr>
        <w:t xml:space="preserve"> </w:t>
      </w:r>
      <w:r w:rsidR="00225C34" w:rsidRPr="009E7ACD">
        <w:rPr>
          <w:rFonts w:ascii="Tahoma" w:hAnsi="Tahoma" w:cs="Tahoma"/>
          <w:sz w:val="22"/>
          <w:szCs w:val="22"/>
          <w:lang w:eastAsia="en-US"/>
        </w:rPr>
        <w:t>–</w:t>
      </w:r>
      <w:r w:rsidRPr="009E7ACD">
        <w:rPr>
          <w:rFonts w:ascii="Tahoma" w:hAnsi="Tahoma" w:cs="Tahoma"/>
          <w:sz w:val="22"/>
          <w:szCs w:val="22"/>
          <w:lang w:eastAsia="en-US"/>
        </w:rPr>
        <w:t xml:space="preserve"> </w:t>
      </w:r>
      <w:r w:rsidR="0081130F" w:rsidRPr="009E7ACD">
        <w:rPr>
          <w:rFonts w:ascii="Tahoma" w:hAnsi="Tahoma" w:cs="Tahoma"/>
          <w:sz w:val="22"/>
          <w:szCs w:val="22"/>
          <w:lang w:eastAsia="en-US"/>
        </w:rPr>
        <w:t>Z</w:t>
      </w:r>
      <w:r w:rsidRPr="009E7ACD">
        <w:rPr>
          <w:rFonts w:ascii="Tahoma" w:hAnsi="Tahoma" w:cs="Tahoma"/>
          <w:sz w:val="22"/>
          <w:szCs w:val="22"/>
          <w:lang w:eastAsia="en-US"/>
        </w:rPr>
        <w:t xml:space="preserve">i calendaristică, cu excepţia </w:t>
      </w:r>
      <w:r w:rsidR="001C121D" w:rsidRPr="009E7ACD">
        <w:rPr>
          <w:rFonts w:ascii="Tahoma" w:hAnsi="Tahoma" w:cs="Tahoma"/>
          <w:sz w:val="22"/>
          <w:szCs w:val="22"/>
          <w:lang w:eastAsia="en-US"/>
        </w:rPr>
        <w:t>zilelor de sâmbătă</w:t>
      </w:r>
      <w:r w:rsidRPr="009E7ACD">
        <w:rPr>
          <w:rFonts w:ascii="Tahoma" w:hAnsi="Tahoma" w:cs="Tahoma"/>
          <w:sz w:val="22"/>
          <w:szCs w:val="22"/>
          <w:lang w:eastAsia="en-US"/>
        </w:rPr>
        <w:t xml:space="preserve">, </w:t>
      </w:r>
      <w:r w:rsidR="001C121D" w:rsidRPr="009E7ACD">
        <w:rPr>
          <w:rFonts w:ascii="Tahoma" w:hAnsi="Tahoma" w:cs="Tahoma"/>
          <w:sz w:val="22"/>
          <w:szCs w:val="22"/>
          <w:lang w:eastAsia="en-US"/>
        </w:rPr>
        <w:t xml:space="preserve">duminică </w:t>
      </w:r>
      <w:r w:rsidRPr="009E7ACD">
        <w:rPr>
          <w:rFonts w:ascii="Tahoma" w:hAnsi="Tahoma" w:cs="Tahoma"/>
          <w:sz w:val="22"/>
          <w:szCs w:val="22"/>
          <w:lang w:eastAsia="en-US"/>
        </w:rPr>
        <w:t xml:space="preserve">şi a oricărei zile declarată sărbătoare legală </w:t>
      </w:r>
      <w:r w:rsidR="00E62F7D" w:rsidRPr="009E7ACD">
        <w:rPr>
          <w:rFonts w:ascii="Tahoma" w:hAnsi="Tahoma" w:cs="Tahoma"/>
          <w:sz w:val="22"/>
          <w:szCs w:val="22"/>
          <w:lang w:eastAsia="en-US"/>
        </w:rPr>
        <w:t>sau zi liberă</w:t>
      </w:r>
      <w:r w:rsidR="000B2E86" w:rsidRPr="009E7ACD">
        <w:rPr>
          <w:rFonts w:ascii="Tahoma" w:hAnsi="Tahoma" w:cs="Tahoma"/>
          <w:sz w:val="22"/>
          <w:szCs w:val="22"/>
          <w:lang w:eastAsia="en-US"/>
        </w:rPr>
        <w:t>;</w:t>
      </w:r>
    </w:p>
    <w:p w:rsidR="00203063" w:rsidRPr="009E7ACD" w:rsidRDefault="00203063" w:rsidP="00203063">
      <w:pPr>
        <w:spacing w:before="120" w:after="120"/>
        <w:ind w:left="720"/>
        <w:jc w:val="both"/>
        <w:rPr>
          <w:rFonts w:ascii="Tahoma" w:hAnsi="Tahoma" w:cs="Tahoma"/>
          <w:sz w:val="22"/>
          <w:szCs w:val="22"/>
          <w:lang w:eastAsia="en-US"/>
        </w:rPr>
      </w:pPr>
    </w:p>
    <w:p w:rsidR="0038728C" w:rsidRPr="009E7ACD" w:rsidRDefault="009A42C3" w:rsidP="00225C34">
      <w:pPr>
        <w:numPr>
          <w:ilvl w:val="0"/>
          <w:numId w:val="2"/>
        </w:numPr>
        <w:spacing w:before="240" w:after="240"/>
        <w:ind w:left="1166"/>
        <w:jc w:val="both"/>
        <w:rPr>
          <w:rFonts w:ascii="Tahoma" w:hAnsi="Tahoma" w:cs="Tahoma"/>
          <w:b/>
          <w:bCs/>
          <w:sz w:val="22"/>
          <w:szCs w:val="22"/>
        </w:rPr>
      </w:pPr>
      <w:r w:rsidRPr="009E7ACD">
        <w:rPr>
          <w:rFonts w:ascii="Tahoma" w:hAnsi="Tahoma" w:cs="Tahoma"/>
          <w:b/>
          <w:bCs/>
          <w:sz w:val="22"/>
          <w:szCs w:val="22"/>
        </w:rPr>
        <w:t>LEGISLAȚIE</w:t>
      </w:r>
      <w:r w:rsidR="0038728C" w:rsidRPr="009E7ACD">
        <w:rPr>
          <w:rFonts w:ascii="Tahoma" w:hAnsi="Tahoma" w:cs="Tahoma"/>
          <w:b/>
          <w:bCs/>
          <w:sz w:val="22"/>
          <w:szCs w:val="22"/>
        </w:rPr>
        <w:t xml:space="preserve"> DE REFERINŢĂ</w:t>
      </w:r>
    </w:p>
    <w:p w:rsidR="001105BA" w:rsidRPr="009E7ACD" w:rsidRDefault="001105BA" w:rsidP="00D20699">
      <w:pPr>
        <w:numPr>
          <w:ilvl w:val="1"/>
          <w:numId w:val="4"/>
        </w:numPr>
        <w:spacing w:before="240" w:after="240"/>
        <w:jc w:val="both"/>
        <w:rPr>
          <w:rFonts w:ascii="Tahoma" w:hAnsi="Tahoma" w:cs="Tahoma"/>
          <w:sz w:val="22"/>
          <w:szCs w:val="22"/>
        </w:rPr>
      </w:pPr>
      <w:r w:rsidRPr="009E7ACD">
        <w:rPr>
          <w:rFonts w:ascii="Tahoma" w:hAnsi="Tahoma" w:cs="Tahoma"/>
          <w:sz w:val="22"/>
          <w:szCs w:val="22"/>
        </w:rPr>
        <w:t>Legea nr. 123/2012 a energiei electrice și a gazelor naturale</w:t>
      </w:r>
      <w:r w:rsidR="00012786" w:rsidRPr="009E7ACD">
        <w:rPr>
          <w:rFonts w:ascii="Tahoma" w:hAnsi="Tahoma" w:cs="Tahoma"/>
          <w:sz w:val="22"/>
          <w:szCs w:val="22"/>
        </w:rPr>
        <w:t xml:space="preserve">, cu modificările </w:t>
      </w:r>
      <w:r w:rsidR="00BD2E1F" w:rsidRPr="009E7ACD">
        <w:rPr>
          <w:rFonts w:ascii="Tahoma" w:hAnsi="Tahoma" w:cs="Tahoma"/>
          <w:sz w:val="22"/>
          <w:szCs w:val="22"/>
          <w:lang w:eastAsia="en-US"/>
        </w:rPr>
        <w:t>și completările</w:t>
      </w:r>
      <w:r w:rsidR="00BD2E1F" w:rsidRPr="009E7ACD">
        <w:rPr>
          <w:rFonts w:ascii="Tahoma" w:hAnsi="Tahoma" w:cs="Tahoma"/>
          <w:sz w:val="22"/>
          <w:szCs w:val="22"/>
        </w:rPr>
        <w:t xml:space="preserve"> </w:t>
      </w:r>
      <w:r w:rsidR="00012786" w:rsidRPr="009E7ACD">
        <w:rPr>
          <w:rFonts w:ascii="Tahoma" w:hAnsi="Tahoma" w:cs="Tahoma"/>
          <w:sz w:val="22"/>
          <w:szCs w:val="22"/>
        </w:rPr>
        <w:t>ulterioare</w:t>
      </w:r>
      <w:r w:rsidRPr="009E7ACD">
        <w:rPr>
          <w:rFonts w:ascii="Tahoma" w:hAnsi="Tahoma" w:cs="Tahoma"/>
          <w:sz w:val="22"/>
          <w:szCs w:val="22"/>
        </w:rPr>
        <w:t>;</w:t>
      </w:r>
    </w:p>
    <w:p w:rsidR="00AF58C7" w:rsidRPr="009E7ACD" w:rsidRDefault="001105BA" w:rsidP="00D20699">
      <w:pPr>
        <w:numPr>
          <w:ilvl w:val="1"/>
          <w:numId w:val="4"/>
        </w:numPr>
        <w:spacing w:before="120" w:after="120"/>
        <w:jc w:val="both"/>
        <w:rPr>
          <w:rFonts w:ascii="Tahoma" w:hAnsi="Tahoma" w:cs="Tahoma"/>
          <w:sz w:val="22"/>
          <w:szCs w:val="22"/>
        </w:rPr>
      </w:pPr>
      <w:r w:rsidRPr="009E7ACD">
        <w:rPr>
          <w:rFonts w:ascii="Tahoma" w:hAnsi="Tahoma" w:cs="Tahoma"/>
          <w:sz w:val="22"/>
          <w:szCs w:val="22"/>
        </w:rPr>
        <w:t xml:space="preserve">Regulamentul </w:t>
      </w:r>
      <w:r w:rsidR="00904696" w:rsidRPr="009E7ACD">
        <w:rPr>
          <w:rFonts w:ascii="Tahoma" w:hAnsi="Tahoma" w:cs="Tahoma"/>
          <w:sz w:val="22"/>
          <w:szCs w:val="22"/>
        </w:rPr>
        <w:t xml:space="preserve">de organizare și desfășurare a licitațiilor </w:t>
      </w:r>
      <w:r w:rsidRPr="009E7ACD">
        <w:rPr>
          <w:rFonts w:ascii="Tahoma" w:hAnsi="Tahoma" w:cs="Tahoma"/>
          <w:sz w:val="22"/>
          <w:szCs w:val="22"/>
        </w:rPr>
        <w:t xml:space="preserve">pe </w:t>
      </w:r>
      <w:r w:rsidR="009A42C3" w:rsidRPr="009E7ACD">
        <w:rPr>
          <w:rFonts w:ascii="Tahoma" w:hAnsi="Tahoma" w:cs="Tahoma"/>
          <w:sz w:val="22"/>
          <w:szCs w:val="22"/>
        </w:rPr>
        <w:t>p</w:t>
      </w:r>
      <w:r w:rsidRPr="009E7ACD">
        <w:rPr>
          <w:rFonts w:ascii="Tahoma" w:hAnsi="Tahoma" w:cs="Tahoma"/>
          <w:sz w:val="22"/>
          <w:szCs w:val="22"/>
        </w:rPr>
        <w:t xml:space="preserve">iața centralizată </w:t>
      </w:r>
      <w:r w:rsidR="00904696" w:rsidRPr="009E7ACD">
        <w:rPr>
          <w:rFonts w:ascii="Tahoma" w:hAnsi="Tahoma" w:cs="Tahoma"/>
          <w:sz w:val="22"/>
          <w:szCs w:val="22"/>
        </w:rPr>
        <w:t>pentru serviciul universal</w:t>
      </w:r>
      <w:r w:rsidRPr="009E7ACD">
        <w:rPr>
          <w:rFonts w:ascii="Tahoma" w:hAnsi="Tahoma" w:cs="Tahoma"/>
          <w:sz w:val="22"/>
          <w:szCs w:val="22"/>
        </w:rPr>
        <w:t xml:space="preserve">, aprobat prin Ordinul preşedintelui ANRE nr. </w:t>
      </w:r>
      <w:r w:rsidR="006E0512" w:rsidRPr="009E7ACD">
        <w:rPr>
          <w:rFonts w:ascii="Tahoma" w:hAnsi="Tahoma" w:cs="Tahoma"/>
          <w:sz w:val="22"/>
          <w:szCs w:val="22"/>
        </w:rPr>
        <w:t>27/31.01.2018</w:t>
      </w:r>
      <w:r w:rsidR="00BD2E1F" w:rsidRPr="009E7ACD">
        <w:rPr>
          <w:rFonts w:ascii="Tahoma" w:hAnsi="Tahoma" w:cs="Tahoma"/>
          <w:sz w:val="22"/>
          <w:szCs w:val="22"/>
        </w:rPr>
        <w:t xml:space="preserve">, </w:t>
      </w:r>
      <w:r w:rsidR="00A951C3" w:rsidRPr="009E7ACD">
        <w:rPr>
          <w:rFonts w:ascii="Tahoma" w:hAnsi="Tahoma" w:cs="Tahoma"/>
          <w:sz w:val="22"/>
          <w:szCs w:val="22"/>
          <w:lang w:eastAsia="en-US"/>
        </w:rPr>
        <w:t>denumit în cele ce urmează Regulamentul PCSU</w:t>
      </w:r>
      <w:r w:rsidR="00012786" w:rsidRPr="009E7ACD">
        <w:rPr>
          <w:rFonts w:ascii="Tahoma" w:hAnsi="Tahoma" w:cs="Tahoma"/>
          <w:sz w:val="22"/>
          <w:szCs w:val="22"/>
        </w:rPr>
        <w:t>;</w:t>
      </w:r>
    </w:p>
    <w:p w:rsidR="005373F3" w:rsidRPr="009E7ACD" w:rsidRDefault="00053379" w:rsidP="00D20699">
      <w:pPr>
        <w:numPr>
          <w:ilvl w:val="1"/>
          <w:numId w:val="4"/>
        </w:numPr>
        <w:spacing w:before="120" w:after="120"/>
        <w:jc w:val="both"/>
        <w:rPr>
          <w:rFonts w:ascii="Tahoma" w:hAnsi="Tahoma" w:cs="Tahoma"/>
          <w:sz w:val="22"/>
          <w:szCs w:val="22"/>
        </w:rPr>
      </w:pPr>
      <w:r w:rsidRPr="009E7ACD">
        <w:rPr>
          <w:rFonts w:ascii="Tahoma" w:hAnsi="Tahoma" w:cs="Tahoma"/>
          <w:sz w:val="22"/>
          <w:szCs w:val="22"/>
        </w:rPr>
        <w:t>Procedura privind înregistrarea participanților la piețele centralizate de energie electrică administrate de OPCOM SA avizată prin avizul ANRE nr. 1</w:t>
      </w:r>
      <w:r w:rsidR="00ED3D9C" w:rsidRPr="009E7ACD">
        <w:rPr>
          <w:rFonts w:ascii="Tahoma" w:hAnsi="Tahoma" w:cs="Tahoma"/>
          <w:sz w:val="22"/>
          <w:szCs w:val="22"/>
        </w:rPr>
        <w:t>5</w:t>
      </w:r>
      <w:r w:rsidRPr="009E7ACD">
        <w:rPr>
          <w:rFonts w:ascii="Tahoma" w:hAnsi="Tahoma" w:cs="Tahoma"/>
          <w:sz w:val="22"/>
          <w:szCs w:val="22"/>
        </w:rPr>
        <w:t>/</w:t>
      </w:r>
      <w:r w:rsidR="00ED3D9C" w:rsidRPr="009E7ACD">
        <w:rPr>
          <w:rFonts w:ascii="Tahoma" w:hAnsi="Tahoma" w:cs="Tahoma"/>
          <w:sz w:val="22"/>
          <w:szCs w:val="22"/>
        </w:rPr>
        <w:t>13.04.2016</w:t>
      </w:r>
      <w:r w:rsidRPr="009E7ACD">
        <w:rPr>
          <w:rFonts w:ascii="Tahoma" w:hAnsi="Tahoma" w:cs="Tahoma"/>
          <w:sz w:val="22"/>
          <w:szCs w:val="22"/>
        </w:rPr>
        <w:t xml:space="preserve">, cu modificările </w:t>
      </w:r>
      <w:r w:rsidRPr="009E7ACD">
        <w:rPr>
          <w:rFonts w:ascii="Tahoma" w:hAnsi="Tahoma" w:cs="Tahoma"/>
          <w:sz w:val="22"/>
          <w:szCs w:val="22"/>
          <w:lang w:eastAsia="en-US"/>
        </w:rPr>
        <w:t>și completările</w:t>
      </w:r>
      <w:r w:rsidRPr="009E7ACD">
        <w:rPr>
          <w:rFonts w:ascii="Tahoma" w:hAnsi="Tahoma" w:cs="Tahoma"/>
          <w:sz w:val="22"/>
          <w:szCs w:val="22"/>
        </w:rPr>
        <w:t xml:space="preserve"> ulterioare</w:t>
      </w:r>
      <w:r w:rsidR="00B305DF" w:rsidRPr="009E7ACD">
        <w:rPr>
          <w:rFonts w:ascii="Tahoma" w:hAnsi="Tahoma" w:cs="Tahoma"/>
          <w:sz w:val="22"/>
          <w:szCs w:val="22"/>
        </w:rPr>
        <w:t>, denumită în cele ce urmează Procedura de înregistrare</w:t>
      </w:r>
      <w:r w:rsidR="005373F3" w:rsidRPr="009E7ACD">
        <w:rPr>
          <w:rFonts w:ascii="Tahoma" w:hAnsi="Tahoma" w:cs="Tahoma"/>
          <w:sz w:val="22"/>
          <w:szCs w:val="22"/>
        </w:rPr>
        <w:t>.</w:t>
      </w:r>
    </w:p>
    <w:p w:rsidR="00C42ED7" w:rsidRPr="009E7ACD" w:rsidRDefault="00CA7822" w:rsidP="00D20699">
      <w:pPr>
        <w:numPr>
          <w:ilvl w:val="1"/>
          <w:numId w:val="4"/>
        </w:numPr>
        <w:spacing w:before="120" w:after="120"/>
        <w:jc w:val="both"/>
        <w:rPr>
          <w:rFonts w:ascii="Tahoma" w:hAnsi="Tahoma" w:cs="Tahoma"/>
          <w:sz w:val="22"/>
          <w:szCs w:val="22"/>
        </w:rPr>
      </w:pPr>
      <w:r w:rsidRPr="009E7ACD">
        <w:rPr>
          <w:rFonts w:ascii="Tahoma" w:hAnsi="Tahoma" w:cs="Tahoma"/>
          <w:sz w:val="22"/>
          <w:szCs w:val="22"/>
        </w:rPr>
        <w:t xml:space="preserve">Metodologia de stabilire a tarifului reglementat practicat de operatorul pieței de energie electrică, aprobat </w:t>
      </w:r>
      <w:r w:rsidR="00E437FF" w:rsidRPr="009E7ACD">
        <w:rPr>
          <w:rFonts w:ascii="Tahoma" w:hAnsi="Tahoma" w:cs="Tahoma"/>
          <w:sz w:val="22"/>
          <w:szCs w:val="22"/>
        </w:rPr>
        <w:t>prin</w:t>
      </w:r>
      <w:r w:rsidRPr="009E7ACD">
        <w:rPr>
          <w:rFonts w:ascii="Tahoma" w:hAnsi="Tahoma" w:cs="Tahoma"/>
          <w:sz w:val="22"/>
          <w:szCs w:val="22"/>
        </w:rPr>
        <w:t xml:space="preserve"> Ordinul președintelui ANRE nr. 67/</w:t>
      </w:r>
      <w:r w:rsidR="00ED3D9C" w:rsidRPr="009E7ACD">
        <w:rPr>
          <w:rFonts w:ascii="Tahoma" w:hAnsi="Tahoma" w:cs="Tahoma"/>
          <w:sz w:val="22"/>
          <w:szCs w:val="22"/>
        </w:rPr>
        <w:t>04.09.</w:t>
      </w:r>
      <w:r w:rsidRPr="009E7ACD">
        <w:rPr>
          <w:rFonts w:ascii="Tahoma" w:hAnsi="Tahoma" w:cs="Tahoma"/>
          <w:sz w:val="22"/>
          <w:szCs w:val="22"/>
        </w:rPr>
        <w:t>2013, cu completările și modificările ulterioare.</w:t>
      </w:r>
    </w:p>
    <w:p w:rsidR="00CA7822" w:rsidRPr="009E7ACD" w:rsidRDefault="00CA7822" w:rsidP="00D20699">
      <w:pPr>
        <w:numPr>
          <w:ilvl w:val="1"/>
          <w:numId w:val="4"/>
        </w:numPr>
        <w:spacing w:before="120" w:after="120"/>
        <w:jc w:val="both"/>
        <w:rPr>
          <w:rFonts w:ascii="Tahoma" w:hAnsi="Tahoma" w:cs="Tahoma"/>
          <w:sz w:val="22"/>
          <w:szCs w:val="22"/>
        </w:rPr>
      </w:pPr>
      <w:r w:rsidRPr="009E7ACD">
        <w:rPr>
          <w:rFonts w:ascii="Tahoma" w:hAnsi="Tahoma" w:cs="Tahoma"/>
          <w:sz w:val="22"/>
          <w:szCs w:val="22"/>
        </w:rPr>
        <w:t>Procedura privind modalitatea și termenele de plată a</w:t>
      </w:r>
      <w:r w:rsidR="00E437FF" w:rsidRPr="009E7ACD">
        <w:rPr>
          <w:rFonts w:ascii="Tahoma" w:hAnsi="Tahoma" w:cs="Tahoma"/>
          <w:sz w:val="22"/>
          <w:szCs w:val="22"/>
        </w:rPr>
        <w:t>le componentelor</w:t>
      </w:r>
      <w:r w:rsidRPr="009E7ACD">
        <w:rPr>
          <w:rFonts w:ascii="Tahoma" w:hAnsi="Tahoma" w:cs="Tahoma"/>
          <w:sz w:val="22"/>
          <w:szCs w:val="22"/>
        </w:rPr>
        <w:t xml:space="preserve"> tarifului reglementat practicat </w:t>
      </w:r>
      <w:r w:rsidR="00E437FF" w:rsidRPr="009E7ACD">
        <w:rPr>
          <w:rFonts w:ascii="Tahoma" w:hAnsi="Tahoma" w:cs="Tahoma"/>
          <w:sz w:val="22"/>
          <w:szCs w:val="22"/>
        </w:rPr>
        <w:t xml:space="preserve">OPCOM SA în </w:t>
      </w:r>
      <w:r w:rsidRPr="009E7ACD">
        <w:rPr>
          <w:rFonts w:ascii="Tahoma" w:hAnsi="Tahoma" w:cs="Tahoma"/>
          <w:sz w:val="22"/>
          <w:szCs w:val="22"/>
        </w:rPr>
        <w:t>piețe</w:t>
      </w:r>
      <w:r w:rsidR="00E437FF" w:rsidRPr="009E7ACD">
        <w:rPr>
          <w:rFonts w:ascii="Tahoma" w:hAnsi="Tahoma" w:cs="Tahoma"/>
          <w:sz w:val="22"/>
          <w:szCs w:val="22"/>
        </w:rPr>
        <w:t>le centralizate</w:t>
      </w:r>
      <w:r w:rsidRPr="009E7ACD">
        <w:rPr>
          <w:rFonts w:ascii="Tahoma" w:hAnsi="Tahoma" w:cs="Tahoma"/>
          <w:sz w:val="22"/>
          <w:szCs w:val="22"/>
        </w:rPr>
        <w:t xml:space="preserve"> de energie electrică</w:t>
      </w:r>
      <w:r w:rsidR="00E437FF" w:rsidRPr="009E7ACD">
        <w:rPr>
          <w:rFonts w:ascii="Tahoma" w:hAnsi="Tahoma" w:cs="Tahoma"/>
          <w:sz w:val="22"/>
          <w:szCs w:val="22"/>
        </w:rPr>
        <w:t xml:space="preserve"> și de certificate verzi</w:t>
      </w:r>
      <w:r w:rsidR="00ED3D9C" w:rsidRPr="009E7ACD">
        <w:rPr>
          <w:rFonts w:ascii="Tahoma" w:hAnsi="Tahoma" w:cs="Tahoma"/>
          <w:sz w:val="22"/>
          <w:szCs w:val="22"/>
        </w:rPr>
        <w:t xml:space="preserve"> – Avizul ANRE nr. 56/10.12.2014</w:t>
      </w:r>
      <w:r w:rsidR="006F6337" w:rsidRPr="009E7ACD">
        <w:rPr>
          <w:rFonts w:ascii="Tahoma" w:hAnsi="Tahoma" w:cs="Tahoma"/>
          <w:sz w:val="22"/>
          <w:szCs w:val="22"/>
        </w:rPr>
        <w:t>, cu completările și modificările ulterioare</w:t>
      </w:r>
      <w:r w:rsidRPr="009E7ACD">
        <w:rPr>
          <w:rFonts w:ascii="Tahoma" w:hAnsi="Tahoma" w:cs="Tahoma"/>
          <w:sz w:val="22"/>
          <w:szCs w:val="22"/>
        </w:rPr>
        <w:t>.</w:t>
      </w:r>
    </w:p>
    <w:p w:rsidR="00203063" w:rsidRPr="009E7ACD" w:rsidRDefault="00203063" w:rsidP="00203063">
      <w:pPr>
        <w:spacing w:before="120" w:after="120"/>
        <w:ind w:left="720"/>
        <w:jc w:val="both"/>
        <w:rPr>
          <w:rFonts w:ascii="Tahoma" w:hAnsi="Tahoma" w:cs="Tahoma"/>
          <w:sz w:val="22"/>
          <w:szCs w:val="22"/>
        </w:rPr>
      </w:pPr>
    </w:p>
    <w:p w:rsidR="001601CF" w:rsidRPr="009E7ACD" w:rsidRDefault="001601CF" w:rsidP="00203063">
      <w:pPr>
        <w:numPr>
          <w:ilvl w:val="0"/>
          <w:numId w:val="2"/>
        </w:numPr>
        <w:spacing w:before="240" w:after="240"/>
        <w:ind w:left="1162" w:hanging="357"/>
        <w:jc w:val="both"/>
        <w:rPr>
          <w:rFonts w:ascii="Tahoma" w:hAnsi="Tahoma" w:cs="Tahoma"/>
          <w:b/>
          <w:sz w:val="22"/>
          <w:szCs w:val="22"/>
        </w:rPr>
      </w:pPr>
      <w:r w:rsidRPr="009E7ACD">
        <w:rPr>
          <w:rFonts w:ascii="Tahoma" w:hAnsi="Tahoma" w:cs="Tahoma"/>
          <w:b/>
          <w:sz w:val="22"/>
          <w:szCs w:val="22"/>
        </w:rPr>
        <w:t>CONDIŢII</w:t>
      </w:r>
      <w:r w:rsidRPr="009E7ACD">
        <w:rPr>
          <w:rFonts w:ascii="Tahoma" w:hAnsi="Tahoma" w:cs="Tahoma"/>
          <w:b/>
          <w:sz w:val="22"/>
          <w:szCs w:val="22"/>
          <w:lang w:eastAsia="en-US"/>
        </w:rPr>
        <w:t xml:space="preserve"> GENERALE PRIVIND FUNCŢIONAREA PIEŢEI </w:t>
      </w:r>
    </w:p>
    <w:p w:rsidR="001C121D" w:rsidRPr="009E7ACD" w:rsidRDefault="006F6337" w:rsidP="00203063">
      <w:pPr>
        <w:numPr>
          <w:ilvl w:val="1"/>
          <w:numId w:val="8"/>
        </w:numPr>
        <w:tabs>
          <w:tab w:val="left" w:pos="709"/>
        </w:tabs>
        <w:spacing w:before="240" w:after="240"/>
        <w:ind w:left="720" w:hanging="720"/>
        <w:jc w:val="both"/>
        <w:rPr>
          <w:rFonts w:ascii="Tahoma" w:hAnsi="Tahoma" w:cs="Tahoma"/>
          <w:b/>
          <w:sz w:val="22"/>
          <w:szCs w:val="22"/>
        </w:rPr>
      </w:pPr>
      <w:r w:rsidRPr="009E7ACD">
        <w:rPr>
          <w:rFonts w:ascii="Tahoma" w:hAnsi="Tahoma" w:cs="Tahoma"/>
          <w:b/>
          <w:sz w:val="22"/>
          <w:szCs w:val="22"/>
        </w:rPr>
        <w:t>PARTICIPANȚI - CUMPĂRĂTORI</w:t>
      </w:r>
    </w:p>
    <w:p w:rsidR="00293B96" w:rsidRPr="009E7ACD" w:rsidRDefault="006F6337" w:rsidP="00D20699">
      <w:pPr>
        <w:pStyle w:val="ListParagraph"/>
        <w:numPr>
          <w:ilvl w:val="0"/>
          <w:numId w:val="9"/>
        </w:numPr>
        <w:tabs>
          <w:tab w:val="left" w:pos="360"/>
          <w:tab w:val="left" w:pos="540"/>
          <w:tab w:val="left" w:pos="1418"/>
        </w:tabs>
        <w:spacing w:before="120" w:after="120"/>
        <w:ind w:left="1418" w:hanging="142"/>
        <w:contextualSpacing w:val="0"/>
        <w:jc w:val="both"/>
        <w:rPr>
          <w:rFonts w:ascii="Tahoma" w:hAnsi="Tahoma" w:cs="Tahoma"/>
          <w:sz w:val="22"/>
          <w:szCs w:val="22"/>
        </w:rPr>
      </w:pPr>
      <w:r w:rsidRPr="009E7ACD">
        <w:rPr>
          <w:rFonts w:ascii="Tahoma" w:hAnsi="Tahoma" w:cs="Tahoma"/>
          <w:sz w:val="22"/>
          <w:szCs w:val="22"/>
        </w:rPr>
        <w:t>Participanții - cumpărători</w:t>
      </w:r>
      <w:r w:rsidR="00532987" w:rsidRPr="009E7ACD">
        <w:rPr>
          <w:rFonts w:ascii="Tahoma" w:hAnsi="Tahoma" w:cs="Tahoma"/>
          <w:sz w:val="22"/>
          <w:szCs w:val="22"/>
        </w:rPr>
        <w:t xml:space="preserve"> sunt titularii de licenţă desemnaţi de ANRE </w:t>
      </w:r>
      <w:r w:rsidRPr="009E7ACD">
        <w:rPr>
          <w:rFonts w:ascii="Tahoma" w:hAnsi="Tahoma" w:cs="Tahoma"/>
          <w:sz w:val="22"/>
          <w:szCs w:val="22"/>
        </w:rPr>
        <w:t>în calitate</w:t>
      </w:r>
      <w:r w:rsidR="00532987" w:rsidRPr="009E7ACD">
        <w:rPr>
          <w:rFonts w:ascii="Tahoma" w:hAnsi="Tahoma" w:cs="Tahoma"/>
          <w:sz w:val="22"/>
          <w:szCs w:val="22"/>
        </w:rPr>
        <w:t xml:space="preserve"> de FUI în condiţiile legii şi ale reglementărilor specifice</w:t>
      </w:r>
      <w:r w:rsidR="00293B96" w:rsidRPr="009E7ACD">
        <w:rPr>
          <w:rFonts w:ascii="Tahoma" w:hAnsi="Tahoma" w:cs="Tahoma"/>
          <w:sz w:val="22"/>
          <w:szCs w:val="22"/>
        </w:rPr>
        <w:t>.</w:t>
      </w:r>
    </w:p>
    <w:p w:rsidR="00C6603F" w:rsidRPr="009E7ACD" w:rsidRDefault="00293B96" w:rsidP="00D20699">
      <w:pPr>
        <w:pStyle w:val="ListParagraph"/>
        <w:numPr>
          <w:ilvl w:val="0"/>
          <w:numId w:val="9"/>
        </w:numPr>
        <w:tabs>
          <w:tab w:val="left" w:pos="360"/>
          <w:tab w:val="left" w:pos="540"/>
          <w:tab w:val="left" w:pos="1418"/>
        </w:tabs>
        <w:spacing w:before="120" w:after="120"/>
        <w:ind w:left="1418" w:hanging="142"/>
        <w:contextualSpacing w:val="0"/>
        <w:jc w:val="both"/>
        <w:rPr>
          <w:rFonts w:ascii="Tahoma" w:hAnsi="Tahoma" w:cs="Tahoma"/>
          <w:sz w:val="22"/>
          <w:szCs w:val="22"/>
        </w:rPr>
      </w:pPr>
      <w:r w:rsidRPr="009E7ACD">
        <w:rPr>
          <w:rFonts w:ascii="Tahoma" w:hAnsi="Tahoma" w:cs="Tahoma"/>
          <w:sz w:val="22"/>
          <w:szCs w:val="22"/>
        </w:rPr>
        <w:t xml:space="preserve">Pentru participarea la sesiunile de licitații </w:t>
      </w:r>
      <w:r w:rsidR="00CE0BFD" w:rsidRPr="009E7ACD">
        <w:rPr>
          <w:rFonts w:ascii="Tahoma" w:hAnsi="Tahoma" w:cs="Tahoma"/>
          <w:sz w:val="22"/>
          <w:szCs w:val="22"/>
        </w:rPr>
        <w:t>FUI</w:t>
      </w:r>
      <w:r w:rsidRPr="009E7ACD">
        <w:rPr>
          <w:rFonts w:ascii="Tahoma" w:hAnsi="Tahoma" w:cs="Tahoma"/>
          <w:sz w:val="22"/>
          <w:szCs w:val="22"/>
        </w:rPr>
        <w:t xml:space="preserve"> trebuie să fie semnatari ai Convenției de participare la PCSU și </w:t>
      </w:r>
      <w:r w:rsidR="005A0B40" w:rsidRPr="009E7ACD">
        <w:rPr>
          <w:rFonts w:ascii="Tahoma" w:hAnsi="Tahoma" w:cs="Tahoma"/>
          <w:sz w:val="22"/>
          <w:szCs w:val="22"/>
        </w:rPr>
        <w:t xml:space="preserve"> înregistrați ca participanți la PCSU</w:t>
      </w:r>
      <w:r w:rsidRPr="009E7ACD">
        <w:rPr>
          <w:rFonts w:ascii="Tahoma" w:hAnsi="Tahoma" w:cs="Tahoma"/>
          <w:sz w:val="22"/>
          <w:szCs w:val="22"/>
        </w:rPr>
        <w:t xml:space="preserve"> în calitate de participanți - cumpărători</w:t>
      </w:r>
      <w:r w:rsidR="005B6E40" w:rsidRPr="009E7ACD">
        <w:rPr>
          <w:rFonts w:ascii="Tahoma" w:hAnsi="Tahoma" w:cs="Tahoma"/>
          <w:sz w:val="22"/>
          <w:szCs w:val="22"/>
        </w:rPr>
        <w:t>.</w:t>
      </w:r>
    </w:p>
    <w:p w:rsidR="000E1BD1" w:rsidRPr="009E7ACD" w:rsidRDefault="00CA7822" w:rsidP="00203063">
      <w:pPr>
        <w:pStyle w:val="ListParagraph"/>
        <w:numPr>
          <w:ilvl w:val="0"/>
          <w:numId w:val="9"/>
        </w:numPr>
        <w:tabs>
          <w:tab w:val="left" w:pos="360"/>
          <w:tab w:val="left" w:pos="540"/>
          <w:tab w:val="left" w:pos="1418"/>
        </w:tabs>
        <w:spacing w:before="120" w:after="120"/>
        <w:ind w:left="1418" w:hanging="142"/>
        <w:contextualSpacing w:val="0"/>
        <w:jc w:val="both"/>
        <w:rPr>
          <w:rFonts w:ascii="Tahoma" w:hAnsi="Tahoma" w:cs="Tahoma"/>
          <w:sz w:val="22"/>
          <w:szCs w:val="22"/>
        </w:rPr>
      </w:pPr>
      <w:r w:rsidRPr="009E7ACD">
        <w:rPr>
          <w:rFonts w:ascii="Tahoma" w:hAnsi="Tahoma" w:cs="Tahoma"/>
          <w:sz w:val="22"/>
          <w:szCs w:val="22"/>
        </w:rPr>
        <w:t xml:space="preserve">Participarea la PCSU a </w:t>
      </w:r>
      <w:r w:rsidR="006F6337" w:rsidRPr="009E7ACD">
        <w:rPr>
          <w:rFonts w:ascii="Tahoma" w:hAnsi="Tahoma" w:cs="Tahoma"/>
          <w:sz w:val="22"/>
          <w:szCs w:val="22"/>
        </w:rPr>
        <w:t xml:space="preserve">participanților – </w:t>
      </w:r>
      <w:r w:rsidRPr="009E7ACD">
        <w:rPr>
          <w:rFonts w:ascii="Tahoma" w:hAnsi="Tahoma" w:cs="Tahoma"/>
          <w:sz w:val="22"/>
          <w:szCs w:val="22"/>
        </w:rPr>
        <w:t>c</w:t>
      </w:r>
      <w:r w:rsidR="00647D43" w:rsidRPr="009E7ACD">
        <w:rPr>
          <w:rFonts w:ascii="Tahoma" w:hAnsi="Tahoma" w:cs="Tahoma"/>
          <w:sz w:val="22"/>
          <w:szCs w:val="22"/>
        </w:rPr>
        <w:t>umpărători</w:t>
      </w:r>
      <w:r w:rsidR="006F6337" w:rsidRPr="009E7ACD">
        <w:rPr>
          <w:rFonts w:ascii="Tahoma" w:hAnsi="Tahoma" w:cs="Tahoma"/>
          <w:sz w:val="22"/>
          <w:szCs w:val="22"/>
        </w:rPr>
        <w:t xml:space="preserve"> </w:t>
      </w:r>
      <w:r w:rsidRPr="009E7ACD">
        <w:rPr>
          <w:rFonts w:ascii="Tahoma" w:hAnsi="Tahoma" w:cs="Tahoma"/>
          <w:sz w:val="22"/>
          <w:szCs w:val="22"/>
        </w:rPr>
        <w:t>este volu</w:t>
      </w:r>
      <w:r w:rsidR="00275148" w:rsidRPr="009E7ACD">
        <w:rPr>
          <w:rFonts w:ascii="Tahoma" w:hAnsi="Tahoma" w:cs="Tahoma"/>
          <w:sz w:val="22"/>
          <w:szCs w:val="22"/>
        </w:rPr>
        <w:t>n</w:t>
      </w:r>
      <w:r w:rsidRPr="009E7ACD">
        <w:rPr>
          <w:rFonts w:ascii="Tahoma" w:hAnsi="Tahoma" w:cs="Tahoma"/>
          <w:sz w:val="22"/>
          <w:szCs w:val="22"/>
        </w:rPr>
        <w:t xml:space="preserve">tară. Pentru participare aceștia </w:t>
      </w:r>
      <w:r w:rsidR="00D64127" w:rsidRPr="009E7ACD">
        <w:rPr>
          <w:rFonts w:ascii="Tahoma" w:hAnsi="Tahoma" w:cs="Tahoma"/>
          <w:sz w:val="22"/>
          <w:szCs w:val="22"/>
        </w:rPr>
        <w:t>introduc în platforma informatică a PCSU oferte de cumpărare</w:t>
      </w:r>
      <w:r w:rsidR="00647D43" w:rsidRPr="009E7ACD">
        <w:rPr>
          <w:rFonts w:ascii="Tahoma" w:hAnsi="Tahoma" w:cs="Tahoma"/>
          <w:sz w:val="22"/>
          <w:szCs w:val="22"/>
        </w:rPr>
        <w:t xml:space="preserve"> în timpul desfășurării </w:t>
      </w:r>
      <w:r w:rsidR="001A05F3" w:rsidRPr="009E7ACD">
        <w:rPr>
          <w:rFonts w:ascii="Tahoma" w:hAnsi="Tahoma" w:cs="Tahoma"/>
          <w:sz w:val="22"/>
          <w:szCs w:val="22"/>
        </w:rPr>
        <w:t>sesiunilor de licitați</w:t>
      </w:r>
      <w:r w:rsidR="006F6337" w:rsidRPr="009E7ACD">
        <w:rPr>
          <w:rFonts w:ascii="Tahoma" w:hAnsi="Tahoma" w:cs="Tahoma"/>
          <w:sz w:val="22"/>
          <w:szCs w:val="22"/>
        </w:rPr>
        <w:t>i</w:t>
      </w:r>
      <w:r w:rsidR="001A05F3" w:rsidRPr="009E7ACD">
        <w:rPr>
          <w:rFonts w:ascii="Tahoma" w:hAnsi="Tahoma" w:cs="Tahoma"/>
          <w:sz w:val="22"/>
          <w:szCs w:val="22"/>
        </w:rPr>
        <w:t xml:space="preserve"> organizate pe PCSU</w:t>
      </w:r>
      <w:r w:rsidR="00647D43" w:rsidRPr="009E7ACD">
        <w:rPr>
          <w:rFonts w:ascii="Tahoma" w:hAnsi="Tahoma" w:cs="Tahoma"/>
          <w:sz w:val="22"/>
          <w:szCs w:val="22"/>
        </w:rPr>
        <w:t>.</w:t>
      </w:r>
    </w:p>
    <w:p w:rsidR="00203063" w:rsidRPr="009E7ACD" w:rsidRDefault="00203063" w:rsidP="00203063">
      <w:pPr>
        <w:pStyle w:val="ListParagraph"/>
        <w:tabs>
          <w:tab w:val="left" w:pos="360"/>
          <w:tab w:val="left" w:pos="540"/>
          <w:tab w:val="left" w:pos="1418"/>
        </w:tabs>
        <w:spacing w:before="120" w:after="120"/>
        <w:ind w:left="1418"/>
        <w:contextualSpacing w:val="0"/>
        <w:jc w:val="both"/>
        <w:rPr>
          <w:rFonts w:ascii="Tahoma" w:hAnsi="Tahoma" w:cs="Tahoma"/>
          <w:sz w:val="22"/>
          <w:szCs w:val="22"/>
        </w:rPr>
      </w:pPr>
    </w:p>
    <w:p w:rsidR="00C6603F" w:rsidRPr="009E7ACD" w:rsidRDefault="00F53866" w:rsidP="00203063">
      <w:pPr>
        <w:numPr>
          <w:ilvl w:val="1"/>
          <w:numId w:val="8"/>
        </w:numPr>
        <w:spacing w:before="240" w:after="240"/>
        <w:ind w:left="720" w:hanging="720"/>
        <w:jc w:val="both"/>
        <w:rPr>
          <w:rFonts w:ascii="Tahoma" w:hAnsi="Tahoma" w:cs="Tahoma"/>
          <w:sz w:val="22"/>
          <w:szCs w:val="22"/>
        </w:rPr>
      </w:pPr>
      <w:r w:rsidRPr="009E7ACD">
        <w:rPr>
          <w:rFonts w:ascii="Tahoma" w:hAnsi="Tahoma" w:cs="Tahoma"/>
          <w:sz w:val="22"/>
          <w:szCs w:val="22"/>
        </w:rPr>
        <w:lastRenderedPageBreak/>
        <w:t xml:space="preserve">  </w:t>
      </w:r>
      <w:r w:rsidRPr="009E7ACD">
        <w:rPr>
          <w:rFonts w:ascii="Tahoma" w:hAnsi="Tahoma" w:cs="Tahoma"/>
          <w:b/>
          <w:sz w:val="22"/>
          <w:szCs w:val="22"/>
        </w:rPr>
        <w:t>PARTICIPANȚI</w:t>
      </w:r>
      <w:r w:rsidR="00AE0AEF" w:rsidRPr="009E7ACD">
        <w:rPr>
          <w:rFonts w:ascii="Tahoma" w:hAnsi="Tahoma" w:cs="Tahoma"/>
          <w:b/>
          <w:sz w:val="22"/>
          <w:szCs w:val="22"/>
        </w:rPr>
        <w:t>I</w:t>
      </w:r>
      <w:r w:rsidRPr="009E7ACD">
        <w:rPr>
          <w:rFonts w:ascii="Tahoma" w:hAnsi="Tahoma" w:cs="Tahoma"/>
          <w:b/>
          <w:sz w:val="22"/>
          <w:szCs w:val="22"/>
        </w:rPr>
        <w:t xml:space="preserve"> </w:t>
      </w:r>
      <w:r w:rsidR="00CE0BFD" w:rsidRPr="009E7ACD">
        <w:rPr>
          <w:rFonts w:ascii="Tahoma" w:hAnsi="Tahoma" w:cs="Tahoma"/>
          <w:b/>
          <w:sz w:val="22"/>
          <w:szCs w:val="22"/>
        </w:rPr>
        <w:t>- VÂNZĂTORI</w:t>
      </w:r>
    </w:p>
    <w:p w:rsidR="0040123B" w:rsidRPr="009E7ACD" w:rsidRDefault="00532987" w:rsidP="00AA6DE8">
      <w:pPr>
        <w:pStyle w:val="Heading3"/>
        <w:spacing w:line="276" w:lineRule="auto"/>
        <w:ind w:left="1418" w:hanging="709"/>
        <w:rPr>
          <w:sz w:val="24"/>
          <w:szCs w:val="24"/>
        </w:rPr>
      </w:pPr>
      <w:r w:rsidRPr="009E7ACD">
        <w:t xml:space="preserve"> </w:t>
      </w:r>
      <w:r w:rsidR="00CE0BFD" w:rsidRPr="009E7ACD">
        <w:t>P</w:t>
      </w:r>
      <w:r w:rsidR="0040123B" w:rsidRPr="009E7ACD">
        <w:rPr>
          <w:rFonts w:ascii="Tahoma" w:hAnsi="Tahoma" w:cs="Tahoma"/>
          <w:sz w:val="22"/>
          <w:szCs w:val="22"/>
        </w:rPr>
        <w:t>ot</w:t>
      </w:r>
      <w:r w:rsidR="00AC4B73" w:rsidRPr="009E7ACD">
        <w:rPr>
          <w:rFonts w:ascii="Tahoma" w:hAnsi="Tahoma" w:cs="Tahoma"/>
          <w:sz w:val="22"/>
          <w:szCs w:val="22"/>
        </w:rPr>
        <w:t xml:space="preserve"> avea calitatea de participanți</w:t>
      </w:r>
      <w:r w:rsidR="0040123B" w:rsidRPr="009E7ACD">
        <w:rPr>
          <w:rFonts w:ascii="Tahoma" w:hAnsi="Tahoma" w:cs="Tahoma"/>
          <w:sz w:val="22"/>
          <w:szCs w:val="22"/>
        </w:rPr>
        <w:t xml:space="preserve"> </w:t>
      </w:r>
      <w:r w:rsidR="00CE0BFD" w:rsidRPr="009E7ACD">
        <w:rPr>
          <w:rFonts w:ascii="Tahoma" w:hAnsi="Tahoma" w:cs="Tahoma"/>
          <w:sz w:val="22"/>
          <w:szCs w:val="22"/>
        </w:rPr>
        <w:t>- vânzători</w:t>
      </w:r>
      <w:r w:rsidR="0040123B" w:rsidRPr="009E7ACD">
        <w:rPr>
          <w:rFonts w:ascii="Tahoma" w:hAnsi="Tahoma" w:cs="Tahoma"/>
          <w:sz w:val="22"/>
          <w:szCs w:val="22"/>
        </w:rPr>
        <w:t xml:space="preserve"> p</w:t>
      </w:r>
      <w:r w:rsidR="00647D43" w:rsidRPr="009E7ACD">
        <w:rPr>
          <w:rFonts w:ascii="Tahoma" w:hAnsi="Tahoma" w:cs="Tahoma"/>
          <w:sz w:val="22"/>
          <w:szCs w:val="22"/>
        </w:rPr>
        <w:t>roducătorii de energie electrică</w:t>
      </w:r>
      <w:r w:rsidR="00D64127" w:rsidRPr="009E7ACD">
        <w:rPr>
          <w:rFonts w:ascii="Tahoma" w:hAnsi="Tahoma" w:cs="Tahoma"/>
          <w:sz w:val="22"/>
          <w:szCs w:val="22"/>
        </w:rPr>
        <w:t>,</w:t>
      </w:r>
      <w:r w:rsidR="00647D43" w:rsidRPr="009E7ACD">
        <w:rPr>
          <w:rFonts w:ascii="Tahoma" w:hAnsi="Tahoma" w:cs="Tahoma"/>
          <w:sz w:val="22"/>
          <w:szCs w:val="22"/>
        </w:rPr>
        <w:t xml:space="preserve"> furnizori</w:t>
      </w:r>
      <w:r w:rsidR="00AC4B73" w:rsidRPr="009E7ACD">
        <w:rPr>
          <w:rFonts w:ascii="Tahoma" w:hAnsi="Tahoma" w:cs="Tahoma"/>
          <w:sz w:val="22"/>
          <w:szCs w:val="22"/>
        </w:rPr>
        <w:t>i</w:t>
      </w:r>
      <w:r w:rsidR="00647D43" w:rsidRPr="009E7ACD">
        <w:rPr>
          <w:rFonts w:ascii="Tahoma" w:hAnsi="Tahoma" w:cs="Tahoma"/>
          <w:sz w:val="22"/>
          <w:szCs w:val="22"/>
        </w:rPr>
        <w:t xml:space="preserve"> de energie electrică</w:t>
      </w:r>
      <w:r w:rsidR="00DA2EFF" w:rsidRPr="009E7ACD">
        <w:rPr>
          <w:rFonts w:ascii="Tahoma" w:hAnsi="Tahoma" w:cs="Tahoma"/>
          <w:sz w:val="22"/>
          <w:szCs w:val="22"/>
        </w:rPr>
        <w:t xml:space="preserve"> (cu excepția</w:t>
      </w:r>
      <w:r w:rsidR="00647D43" w:rsidRPr="009E7ACD">
        <w:rPr>
          <w:rFonts w:ascii="Tahoma" w:hAnsi="Tahoma" w:cs="Tahoma"/>
          <w:sz w:val="22"/>
          <w:szCs w:val="22"/>
        </w:rPr>
        <w:t xml:space="preserve"> FUI</w:t>
      </w:r>
      <w:r w:rsidR="00DA2EFF" w:rsidRPr="009E7ACD">
        <w:rPr>
          <w:rFonts w:ascii="Tahoma" w:hAnsi="Tahoma" w:cs="Tahoma"/>
          <w:sz w:val="22"/>
          <w:szCs w:val="22"/>
        </w:rPr>
        <w:t>)</w:t>
      </w:r>
      <w:r w:rsidR="0040123B" w:rsidRPr="009E7ACD">
        <w:rPr>
          <w:rFonts w:ascii="Tahoma" w:hAnsi="Tahoma" w:cs="Tahoma"/>
          <w:sz w:val="22"/>
          <w:szCs w:val="22"/>
        </w:rPr>
        <w:t xml:space="preserve"> </w:t>
      </w:r>
      <w:r w:rsidR="00D64127" w:rsidRPr="009E7ACD">
        <w:rPr>
          <w:rFonts w:ascii="Tahoma" w:hAnsi="Tahoma" w:cs="Tahoma"/>
          <w:sz w:val="22"/>
          <w:szCs w:val="22"/>
        </w:rPr>
        <w:t xml:space="preserve">și traderii de energie electrică, </w:t>
      </w:r>
      <w:r w:rsidR="0040123B" w:rsidRPr="009E7ACD">
        <w:rPr>
          <w:rFonts w:ascii="Tahoma" w:hAnsi="Tahoma" w:cs="Tahoma"/>
          <w:sz w:val="22"/>
          <w:szCs w:val="22"/>
        </w:rPr>
        <w:t xml:space="preserve">care au semnat Convenția de participare la PCSU și sunt înregistrați </w:t>
      </w:r>
      <w:r w:rsidR="00CE0BFD" w:rsidRPr="009E7ACD">
        <w:rPr>
          <w:rFonts w:ascii="Tahoma" w:hAnsi="Tahoma" w:cs="Tahoma"/>
          <w:sz w:val="22"/>
          <w:szCs w:val="22"/>
        </w:rPr>
        <w:t xml:space="preserve">ca </w:t>
      </w:r>
      <w:r w:rsidR="0040123B" w:rsidRPr="009E7ACD">
        <w:rPr>
          <w:rFonts w:ascii="Tahoma" w:hAnsi="Tahoma" w:cs="Tahoma"/>
          <w:sz w:val="22"/>
          <w:szCs w:val="22"/>
        </w:rPr>
        <w:t>participanți la PCSU</w:t>
      </w:r>
      <w:r w:rsidR="00CE0BFD" w:rsidRPr="009E7ACD">
        <w:rPr>
          <w:rFonts w:ascii="Tahoma" w:hAnsi="Tahoma" w:cs="Tahoma"/>
          <w:sz w:val="22"/>
          <w:szCs w:val="22"/>
        </w:rPr>
        <w:t xml:space="preserve"> în această calitate</w:t>
      </w:r>
      <w:r w:rsidR="0040123B" w:rsidRPr="009E7ACD">
        <w:rPr>
          <w:rFonts w:ascii="Tahoma" w:hAnsi="Tahoma" w:cs="Tahoma"/>
          <w:sz w:val="22"/>
          <w:szCs w:val="22"/>
        </w:rPr>
        <w:t xml:space="preserve">. </w:t>
      </w:r>
    </w:p>
    <w:p w:rsidR="00561142" w:rsidRPr="009E7ACD" w:rsidRDefault="0040123B" w:rsidP="00561142">
      <w:pPr>
        <w:pStyle w:val="Heading3"/>
        <w:ind w:hanging="731"/>
        <w:rPr>
          <w:rFonts w:ascii="Tahoma" w:hAnsi="Tahoma" w:cs="Tahoma"/>
          <w:sz w:val="22"/>
          <w:szCs w:val="22"/>
        </w:rPr>
      </w:pPr>
      <w:r w:rsidRPr="009E7ACD">
        <w:rPr>
          <w:rFonts w:ascii="Tahoma" w:hAnsi="Tahoma" w:cs="Tahoma"/>
          <w:sz w:val="22"/>
          <w:szCs w:val="22"/>
        </w:rPr>
        <w:t xml:space="preserve"> </w:t>
      </w:r>
      <w:r w:rsidR="00D70650" w:rsidRPr="009E7ACD">
        <w:rPr>
          <w:rFonts w:ascii="Tahoma" w:hAnsi="Tahoma" w:cs="Tahoma"/>
          <w:sz w:val="22"/>
          <w:szCs w:val="22"/>
        </w:rPr>
        <w:t>Participarea la PCSU a p</w:t>
      </w:r>
      <w:r w:rsidRPr="009E7ACD">
        <w:rPr>
          <w:rFonts w:ascii="Tahoma" w:hAnsi="Tahoma" w:cs="Tahoma"/>
          <w:sz w:val="22"/>
          <w:szCs w:val="22"/>
        </w:rPr>
        <w:t>articipanți</w:t>
      </w:r>
      <w:r w:rsidR="00D70650" w:rsidRPr="009E7ACD">
        <w:rPr>
          <w:rFonts w:ascii="Tahoma" w:hAnsi="Tahoma" w:cs="Tahoma"/>
          <w:sz w:val="22"/>
          <w:szCs w:val="22"/>
        </w:rPr>
        <w:t>lor</w:t>
      </w:r>
      <w:r w:rsidRPr="009E7ACD">
        <w:rPr>
          <w:rFonts w:ascii="Tahoma" w:hAnsi="Tahoma" w:cs="Tahoma"/>
          <w:sz w:val="22"/>
          <w:szCs w:val="22"/>
        </w:rPr>
        <w:t xml:space="preserve"> </w:t>
      </w:r>
      <w:r w:rsidR="00CE0BFD" w:rsidRPr="009E7ACD">
        <w:rPr>
          <w:rFonts w:ascii="Tahoma" w:hAnsi="Tahoma" w:cs="Tahoma"/>
          <w:sz w:val="22"/>
          <w:szCs w:val="22"/>
        </w:rPr>
        <w:t>- vânzători</w:t>
      </w:r>
      <w:r w:rsidRPr="009E7ACD">
        <w:rPr>
          <w:rFonts w:ascii="Tahoma" w:hAnsi="Tahoma" w:cs="Tahoma"/>
          <w:sz w:val="22"/>
          <w:szCs w:val="22"/>
        </w:rPr>
        <w:t xml:space="preserve"> </w:t>
      </w:r>
      <w:r w:rsidR="00D70650" w:rsidRPr="009E7ACD">
        <w:rPr>
          <w:rFonts w:ascii="Tahoma" w:hAnsi="Tahoma" w:cs="Tahoma"/>
          <w:sz w:val="22"/>
          <w:szCs w:val="22"/>
        </w:rPr>
        <w:t xml:space="preserve">este volutară. Pentru participare aceștia </w:t>
      </w:r>
      <w:r w:rsidR="00D64127" w:rsidRPr="009E7ACD">
        <w:rPr>
          <w:rFonts w:ascii="Tahoma" w:hAnsi="Tahoma" w:cs="Tahoma"/>
          <w:sz w:val="22"/>
          <w:szCs w:val="22"/>
        </w:rPr>
        <w:t>introduc în platforma informatică a PCSU</w:t>
      </w:r>
      <w:r w:rsidRPr="009E7ACD">
        <w:rPr>
          <w:rFonts w:ascii="Tahoma" w:hAnsi="Tahoma" w:cs="Tahoma"/>
          <w:sz w:val="22"/>
          <w:szCs w:val="22"/>
        </w:rPr>
        <w:t xml:space="preserve"> </w:t>
      </w:r>
      <w:r w:rsidR="00647D43" w:rsidRPr="009E7ACD">
        <w:rPr>
          <w:rFonts w:ascii="Tahoma" w:hAnsi="Tahoma" w:cs="Tahoma"/>
          <w:sz w:val="22"/>
          <w:szCs w:val="22"/>
        </w:rPr>
        <w:t xml:space="preserve">oferte de vânzare </w:t>
      </w:r>
      <w:r w:rsidR="00D64127" w:rsidRPr="009E7ACD">
        <w:rPr>
          <w:rFonts w:ascii="Tahoma" w:hAnsi="Tahoma" w:cs="Tahoma"/>
          <w:sz w:val="22"/>
          <w:szCs w:val="22"/>
        </w:rPr>
        <w:t>în timpul desfășurării</w:t>
      </w:r>
      <w:r w:rsidR="00647D43" w:rsidRPr="009E7ACD">
        <w:rPr>
          <w:rFonts w:ascii="Tahoma" w:hAnsi="Tahoma" w:cs="Tahoma"/>
          <w:sz w:val="22"/>
          <w:szCs w:val="22"/>
        </w:rPr>
        <w:t xml:space="preserve"> sesiunil</w:t>
      </w:r>
      <w:r w:rsidR="00D64127" w:rsidRPr="009E7ACD">
        <w:rPr>
          <w:rFonts w:ascii="Tahoma" w:hAnsi="Tahoma" w:cs="Tahoma"/>
          <w:sz w:val="22"/>
          <w:szCs w:val="22"/>
        </w:rPr>
        <w:t>or</w:t>
      </w:r>
      <w:r w:rsidR="00647D43" w:rsidRPr="009E7ACD">
        <w:rPr>
          <w:rFonts w:ascii="Tahoma" w:hAnsi="Tahoma" w:cs="Tahoma"/>
          <w:sz w:val="22"/>
          <w:szCs w:val="22"/>
        </w:rPr>
        <w:t xml:space="preserve"> de licitați</w:t>
      </w:r>
      <w:r w:rsidR="00CE0BFD" w:rsidRPr="009E7ACD">
        <w:rPr>
          <w:rFonts w:ascii="Tahoma" w:hAnsi="Tahoma" w:cs="Tahoma"/>
          <w:sz w:val="22"/>
          <w:szCs w:val="22"/>
        </w:rPr>
        <w:t>i</w:t>
      </w:r>
      <w:r w:rsidR="00647D43" w:rsidRPr="009E7ACD">
        <w:rPr>
          <w:rFonts w:ascii="Tahoma" w:hAnsi="Tahoma" w:cs="Tahoma"/>
          <w:sz w:val="22"/>
          <w:szCs w:val="22"/>
        </w:rPr>
        <w:t xml:space="preserve"> organizate pe PCSU.</w:t>
      </w:r>
      <w:r w:rsidR="00045FD8" w:rsidRPr="009E7ACD">
        <w:rPr>
          <w:rFonts w:ascii="Tahoma" w:hAnsi="Tahoma" w:cs="Tahoma"/>
          <w:sz w:val="22"/>
          <w:szCs w:val="22"/>
        </w:rPr>
        <w:t xml:space="preserve"> </w:t>
      </w:r>
    </w:p>
    <w:p w:rsidR="00561142" w:rsidRPr="009E7ACD" w:rsidRDefault="00561142" w:rsidP="00203063">
      <w:pPr>
        <w:numPr>
          <w:ilvl w:val="1"/>
          <w:numId w:val="8"/>
        </w:numPr>
        <w:tabs>
          <w:tab w:val="left" w:pos="709"/>
        </w:tabs>
        <w:spacing w:before="240" w:after="240"/>
        <w:ind w:left="720" w:hanging="720"/>
        <w:jc w:val="both"/>
        <w:rPr>
          <w:rFonts w:ascii="Tahoma" w:hAnsi="Tahoma" w:cs="Tahoma"/>
          <w:sz w:val="22"/>
          <w:szCs w:val="22"/>
        </w:rPr>
      </w:pPr>
      <w:r w:rsidRPr="009E7ACD">
        <w:rPr>
          <w:rFonts w:ascii="Tahoma" w:hAnsi="Tahoma" w:cs="Tahoma"/>
          <w:b/>
          <w:sz w:val="22"/>
          <w:szCs w:val="22"/>
        </w:rPr>
        <w:t>CONTRACTUL</w:t>
      </w:r>
      <w:r w:rsidRPr="009E7ACD">
        <w:rPr>
          <w:rFonts w:ascii="Tahoma" w:hAnsi="Tahoma" w:cs="Tahoma"/>
          <w:b/>
          <w:sz w:val="22"/>
          <w:szCs w:val="22"/>
          <w:lang w:eastAsia="en-US"/>
        </w:rPr>
        <w:t xml:space="preserve"> CADRU DE VÂNZARE-CUMPĂRARE A ENERGIEI ELECTRICE TRANZACȚIONATE PE PIAŢA CENTRALIZATĂ PENTRU SERVICIUL UNIVERSAL</w:t>
      </w:r>
    </w:p>
    <w:p w:rsidR="00561142" w:rsidRPr="009E7ACD" w:rsidRDefault="006B3520" w:rsidP="00D20699">
      <w:pPr>
        <w:pStyle w:val="ListParagraph"/>
        <w:numPr>
          <w:ilvl w:val="0"/>
          <w:numId w:val="42"/>
        </w:numPr>
        <w:tabs>
          <w:tab w:val="left" w:pos="1418"/>
          <w:tab w:val="left" w:pos="1843"/>
        </w:tabs>
        <w:spacing w:before="120" w:after="120"/>
        <w:ind w:left="1418" w:hanging="142"/>
        <w:contextualSpacing w:val="0"/>
        <w:jc w:val="both"/>
        <w:rPr>
          <w:rFonts w:ascii="Tahoma" w:hAnsi="Tahoma" w:cs="Tahoma"/>
          <w:sz w:val="22"/>
          <w:szCs w:val="22"/>
        </w:rPr>
      </w:pPr>
      <w:r w:rsidRPr="009E7ACD">
        <w:rPr>
          <w:rFonts w:ascii="Tahoma" w:hAnsi="Tahoma" w:cs="Tahoma"/>
          <w:sz w:val="22"/>
          <w:szCs w:val="22"/>
        </w:rPr>
        <w:t xml:space="preserve">În urma </w:t>
      </w:r>
      <w:r w:rsidR="00DA2EFF" w:rsidRPr="009E7ACD">
        <w:rPr>
          <w:rFonts w:ascii="Tahoma" w:hAnsi="Tahoma" w:cs="Tahoma"/>
          <w:sz w:val="22"/>
          <w:szCs w:val="22"/>
        </w:rPr>
        <w:t xml:space="preserve">analizării într-un grup de lucru și </w:t>
      </w:r>
      <w:r w:rsidRPr="009E7ACD">
        <w:rPr>
          <w:rFonts w:ascii="Tahoma" w:hAnsi="Tahoma" w:cs="Tahoma"/>
          <w:sz w:val="22"/>
          <w:szCs w:val="22"/>
        </w:rPr>
        <w:t>consultării publice, OPCSU definește contractul – cadru de vânzare-cumpărare a energiei electrice tranzacționate pe PCSU.</w:t>
      </w:r>
    </w:p>
    <w:p w:rsidR="006B3520" w:rsidRPr="009E7ACD" w:rsidRDefault="006B3520" w:rsidP="00D20699">
      <w:pPr>
        <w:pStyle w:val="ListParagraph"/>
        <w:numPr>
          <w:ilvl w:val="0"/>
          <w:numId w:val="42"/>
        </w:numPr>
        <w:tabs>
          <w:tab w:val="left" w:pos="1418"/>
          <w:tab w:val="left" w:pos="1843"/>
        </w:tabs>
        <w:spacing w:before="120" w:after="120"/>
        <w:ind w:left="1418" w:hanging="142"/>
        <w:contextualSpacing w:val="0"/>
        <w:jc w:val="both"/>
        <w:rPr>
          <w:rFonts w:ascii="Tahoma" w:hAnsi="Tahoma" w:cs="Tahoma"/>
          <w:sz w:val="22"/>
          <w:szCs w:val="22"/>
        </w:rPr>
      </w:pPr>
      <w:r w:rsidRPr="009E7ACD">
        <w:rPr>
          <w:rFonts w:ascii="Tahoma" w:hAnsi="Tahoma" w:cs="Tahoma"/>
          <w:sz w:val="22"/>
          <w:szCs w:val="22"/>
        </w:rPr>
        <w:t>Urmare a încheierii tranzacțiilor pe PCSU este obligatorie utilizarea contractului-cadru de vânzare-cumpărare a energiei electrice tranzacționate pe PCSU.</w:t>
      </w:r>
    </w:p>
    <w:p w:rsidR="00D70650" w:rsidRPr="009E7ACD" w:rsidRDefault="00D70650" w:rsidP="00D20699">
      <w:pPr>
        <w:pStyle w:val="ListParagraph"/>
        <w:numPr>
          <w:ilvl w:val="0"/>
          <w:numId w:val="42"/>
        </w:numPr>
        <w:tabs>
          <w:tab w:val="left" w:pos="1418"/>
          <w:tab w:val="left" w:pos="1843"/>
        </w:tabs>
        <w:spacing w:before="120" w:after="120"/>
        <w:ind w:left="1418" w:hanging="142"/>
        <w:contextualSpacing w:val="0"/>
        <w:jc w:val="both"/>
        <w:rPr>
          <w:rFonts w:ascii="Tahoma" w:hAnsi="Tahoma" w:cs="Tahoma"/>
          <w:sz w:val="22"/>
          <w:szCs w:val="22"/>
        </w:rPr>
      </w:pPr>
      <w:r w:rsidRPr="009E7ACD">
        <w:rPr>
          <w:rFonts w:ascii="Tahoma" w:hAnsi="Tahoma" w:cs="Tahoma"/>
          <w:sz w:val="22"/>
          <w:szCs w:val="22"/>
        </w:rPr>
        <w:t>Valoarea contractului se calculează utilizându-se formula:</w:t>
      </w:r>
    </w:p>
    <w:p w:rsidR="00D70650" w:rsidRPr="009E7ACD" w:rsidRDefault="00D70650" w:rsidP="00D70650">
      <w:pPr>
        <w:pStyle w:val="ListParagraph"/>
        <w:tabs>
          <w:tab w:val="left" w:pos="1418"/>
          <w:tab w:val="left" w:pos="1843"/>
        </w:tabs>
        <w:spacing w:before="120" w:after="120"/>
        <w:ind w:left="1418"/>
        <w:contextualSpacing w:val="0"/>
        <w:jc w:val="both"/>
        <w:rPr>
          <w:rFonts w:ascii="Tahoma" w:hAnsi="Tahoma" w:cs="Tahoma"/>
          <w:sz w:val="22"/>
          <w:szCs w:val="22"/>
        </w:rPr>
      </w:pPr>
      <w:r w:rsidRPr="009E7ACD">
        <w:rPr>
          <w:rFonts w:ascii="Tahoma" w:hAnsi="Tahoma" w:cs="Tahoma"/>
          <w:sz w:val="22"/>
          <w:szCs w:val="22"/>
        </w:rPr>
        <w:t xml:space="preserve">  </w:t>
      </w:r>
      <w:r w:rsidRPr="009E7ACD">
        <w:rPr>
          <w:rFonts w:ascii="Tahoma" w:hAnsi="Tahoma" w:cs="Tahoma"/>
          <w:sz w:val="22"/>
          <w:szCs w:val="22"/>
        </w:rPr>
        <w:tab/>
      </w:r>
      <w:r w:rsidRPr="009E7ACD">
        <w:rPr>
          <w:rFonts w:ascii="Tahoma" w:hAnsi="Tahoma" w:cs="Tahoma"/>
          <w:sz w:val="22"/>
          <w:szCs w:val="22"/>
        </w:rPr>
        <w:tab/>
      </w:r>
      <w:r w:rsidRPr="009E7ACD">
        <w:rPr>
          <w:rFonts w:ascii="Tahoma" w:hAnsi="Tahoma" w:cs="Tahoma"/>
          <w:sz w:val="22"/>
          <w:szCs w:val="22"/>
        </w:rPr>
        <w:tab/>
      </w:r>
      <w:r w:rsidRPr="009E7ACD">
        <w:rPr>
          <w:rFonts w:ascii="Tahoma" w:hAnsi="Tahoma" w:cs="Tahoma"/>
          <w:sz w:val="22"/>
          <w:szCs w:val="22"/>
        </w:rPr>
        <w:tab/>
      </w:r>
      <w:r w:rsidRPr="009E7ACD">
        <w:rPr>
          <w:rFonts w:ascii="Tahoma" w:hAnsi="Tahoma" w:cs="Tahoma"/>
          <w:sz w:val="22"/>
          <w:szCs w:val="22"/>
        </w:rPr>
        <w:tab/>
      </w:r>
      <w:r w:rsidRPr="009E7ACD">
        <w:rPr>
          <w:rFonts w:ascii="Tahoma" w:hAnsi="Tahoma" w:cs="Tahoma"/>
          <w:sz w:val="22"/>
          <w:szCs w:val="22"/>
        </w:rPr>
        <w:tab/>
      </w:r>
      <w:r w:rsidRPr="009E7ACD">
        <w:rPr>
          <w:rFonts w:ascii="Tahoma" w:hAnsi="Tahoma" w:cs="Tahoma"/>
          <w:sz w:val="22"/>
          <w:szCs w:val="22"/>
        </w:rPr>
        <w:tab/>
      </w:r>
      <w:r w:rsidRPr="009E7ACD">
        <w:rPr>
          <w:rFonts w:ascii="Tahoma" w:hAnsi="Tahoma" w:cs="Tahoma"/>
          <w:sz w:val="22"/>
          <w:szCs w:val="22"/>
        </w:rPr>
        <w:tab/>
      </w:r>
      <w:r w:rsidRPr="009E7ACD">
        <w:rPr>
          <w:rFonts w:ascii="Tahoma" w:hAnsi="Tahoma" w:cs="Tahoma"/>
          <w:sz w:val="22"/>
          <w:szCs w:val="22"/>
        </w:rPr>
        <w:tab/>
      </w:r>
      <w:r w:rsidR="000352E1" w:rsidRPr="009E7ACD">
        <w:rPr>
          <w:rFonts w:ascii="Tahoma" w:hAnsi="Tahoma" w:cs="Tahoma"/>
          <w:sz w:val="22"/>
          <w:szCs w:val="22"/>
        </w:rPr>
        <w:t xml:space="preserve">Val = Q x </w:t>
      </w:r>
      <w:r w:rsidR="003C3528" w:rsidRPr="009E7ACD">
        <w:rPr>
          <w:rFonts w:ascii="Tahoma" w:hAnsi="Tahoma" w:cs="Tahoma"/>
          <w:sz w:val="22"/>
          <w:szCs w:val="22"/>
        </w:rPr>
        <w:t>h</w:t>
      </w:r>
      <w:r w:rsidR="000352E1" w:rsidRPr="009E7ACD">
        <w:rPr>
          <w:rFonts w:ascii="Tahoma" w:hAnsi="Tahoma" w:cs="Tahoma"/>
          <w:sz w:val="22"/>
          <w:szCs w:val="22"/>
        </w:rPr>
        <w:t xml:space="preserve"> x P</w:t>
      </w:r>
    </w:p>
    <w:p w:rsidR="000352E1" w:rsidRPr="009E7ACD" w:rsidRDefault="000352E1" w:rsidP="00D70650">
      <w:pPr>
        <w:pStyle w:val="ListParagraph"/>
        <w:tabs>
          <w:tab w:val="left" w:pos="1418"/>
          <w:tab w:val="left" w:pos="1843"/>
        </w:tabs>
        <w:spacing w:before="120" w:after="120"/>
        <w:ind w:left="1418"/>
        <w:contextualSpacing w:val="0"/>
        <w:jc w:val="both"/>
        <w:rPr>
          <w:rFonts w:ascii="Tahoma" w:hAnsi="Tahoma" w:cs="Tahoma"/>
          <w:sz w:val="22"/>
          <w:szCs w:val="22"/>
        </w:rPr>
      </w:pPr>
      <w:r w:rsidRPr="009E7ACD">
        <w:rPr>
          <w:rFonts w:ascii="Tahoma" w:hAnsi="Tahoma" w:cs="Tahoma"/>
          <w:sz w:val="22"/>
          <w:szCs w:val="22"/>
        </w:rPr>
        <w:t>unde:</w:t>
      </w:r>
    </w:p>
    <w:p w:rsidR="000352E1" w:rsidRPr="009E7ACD" w:rsidRDefault="000352E1" w:rsidP="00D70650">
      <w:pPr>
        <w:pStyle w:val="ListParagraph"/>
        <w:tabs>
          <w:tab w:val="left" w:pos="1418"/>
          <w:tab w:val="left" w:pos="1843"/>
        </w:tabs>
        <w:spacing w:before="120" w:after="120"/>
        <w:ind w:left="1418"/>
        <w:contextualSpacing w:val="0"/>
        <w:jc w:val="both"/>
        <w:rPr>
          <w:rFonts w:ascii="Tahoma" w:hAnsi="Tahoma" w:cs="Tahoma"/>
          <w:sz w:val="22"/>
          <w:szCs w:val="22"/>
        </w:rPr>
      </w:pPr>
      <w:r w:rsidRPr="009E7ACD">
        <w:rPr>
          <w:rFonts w:ascii="Tahoma" w:hAnsi="Tahoma" w:cs="Tahoma"/>
          <w:sz w:val="22"/>
          <w:szCs w:val="22"/>
        </w:rPr>
        <w:t xml:space="preserve">Val = valoarea contractului </w:t>
      </w:r>
      <w:r w:rsidR="00332597" w:rsidRPr="009E7ACD">
        <w:rPr>
          <w:rFonts w:ascii="Tahoma" w:hAnsi="Tahoma" w:cs="Tahoma"/>
          <w:sz w:val="22"/>
          <w:szCs w:val="22"/>
        </w:rPr>
        <w:t>[</w:t>
      </w:r>
      <w:r w:rsidRPr="009E7ACD">
        <w:rPr>
          <w:rFonts w:ascii="Tahoma" w:hAnsi="Tahoma" w:cs="Tahoma"/>
          <w:sz w:val="22"/>
          <w:szCs w:val="22"/>
        </w:rPr>
        <w:t>lei</w:t>
      </w:r>
      <w:r w:rsidR="00332597" w:rsidRPr="009E7ACD">
        <w:rPr>
          <w:rFonts w:ascii="Tahoma" w:hAnsi="Tahoma" w:cs="Tahoma"/>
          <w:sz w:val="22"/>
          <w:szCs w:val="22"/>
        </w:rPr>
        <w:t>]</w:t>
      </w:r>
      <w:r w:rsidRPr="009E7ACD">
        <w:rPr>
          <w:rFonts w:ascii="Tahoma" w:hAnsi="Tahoma" w:cs="Tahoma"/>
          <w:sz w:val="22"/>
          <w:szCs w:val="22"/>
        </w:rPr>
        <w:t>;</w:t>
      </w:r>
    </w:p>
    <w:p w:rsidR="000352E1" w:rsidRPr="009E7ACD" w:rsidRDefault="000352E1" w:rsidP="00D70650">
      <w:pPr>
        <w:pStyle w:val="ListParagraph"/>
        <w:tabs>
          <w:tab w:val="left" w:pos="1418"/>
          <w:tab w:val="left" w:pos="1843"/>
        </w:tabs>
        <w:spacing w:before="120" w:after="120"/>
        <w:ind w:left="1418"/>
        <w:contextualSpacing w:val="0"/>
        <w:jc w:val="both"/>
        <w:rPr>
          <w:rFonts w:ascii="Tahoma" w:hAnsi="Tahoma" w:cs="Tahoma"/>
          <w:sz w:val="22"/>
          <w:szCs w:val="22"/>
        </w:rPr>
      </w:pPr>
      <w:r w:rsidRPr="009E7ACD">
        <w:rPr>
          <w:rFonts w:ascii="Tahoma" w:hAnsi="Tahoma" w:cs="Tahoma"/>
          <w:sz w:val="22"/>
          <w:szCs w:val="22"/>
        </w:rPr>
        <w:t xml:space="preserve">Q = </w:t>
      </w:r>
      <w:r w:rsidR="00D02CE2" w:rsidRPr="009E7ACD">
        <w:rPr>
          <w:rFonts w:ascii="Tahoma" w:hAnsi="Tahoma" w:cs="Tahoma"/>
          <w:sz w:val="22"/>
          <w:szCs w:val="22"/>
        </w:rPr>
        <w:t xml:space="preserve">cantitatea aferentă contractului - </w:t>
      </w:r>
      <w:r w:rsidR="003C3528" w:rsidRPr="009E7ACD">
        <w:rPr>
          <w:rFonts w:ascii="Tahoma" w:hAnsi="Tahoma" w:cs="Tahoma"/>
          <w:sz w:val="22"/>
          <w:szCs w:val="22"/>
        </w:rPr>
        <w:t xml:space="preserve">numărul de produse standard tranzacționate </w:t>
      </w:r>
      <w:r w:rsidR="00332597" w:rsidRPr="009E7ACD">
        <w:rPr>
          <w:rFonts w:ascii="Tahoma" w:hAnsi="Tahoma" w:cs="Tahoma"/>
          <w:sz w:val="22"/>
          <w:szCs w:val="22"/>
        </w:rPr>
        <w:t>[</w:t>
      </w:r>
      <w:r w:rsidRPr="009E7ACD">
        <w:rPr>
          <w:rFonts w:ascii="Tahoma" w:hAnsi="Tahoma" w:cs="Tahoma"/>
          <w:sz w:val="22"/>
          <w:szCs w:val="22"/>
        </w:rPr>
        <w:t>MWh</w:t>
      </w:r>
      <w:r w:rsidR="00791DE8" w:rsidRPr="009E7ACD">
        <w:rPr>
          <w:rFonts w:ascii="Tahoma" w:hAnsi="Tahoma" w:cs="Tahoma"/>
          <w:sz w:val="22"/>
          <w:szCs w:val="22"/>
        </w:rPr>
        <w:t>/h</w:t>
      </w:r>
      <w:r w:rsidR="00332597" w:rsidRPr="009E7ACD">
        <w:rPr>
          <w:rFonts w:ascii="Tahoma" w:hAnsi="Tahoma" w:cs="Tahoma"/>
          <w:sz w:val="22"/>
          <w:szCs w:val="22"/>
        </w:rPr>
        <w:t>]</w:t>
      </w:r>
      <w:r w:rsidRPr="009E7ACD">
        <w:rPr>
          <w:rFonts w:ascii="Tahoma" w:hAnsi="Tahoma" w:cs="Tahoma"/>
          <w:sz w:val="22"/>
          <w:szCs w:val="22"/>
        </w:rPr>
        <w:t>;</w:t>
      </w:r>
    </w:p>
    <w:p w:rsidR="000352E1" w:rsidRPr="009E7ACD" w:rsidRDefault="003C3528" w:rsidP="00D70650">
      <w:pPr>
        <w:pStyle w:val="ListParagraph"/>
        <w:tabs>
          <w:tab w:val="left" w:pos="1418"/>
          <w:tab w:val="left" w:pos="1843"/>
        </w:tabs>
        <w:spacing w:before="120" w:after="120"/>
        <w:ind w:left="1418"/>
        <w:contextualSpacing w:val="0"/>
        <w:jc w:val="both"/>
        <w:rPr>
          <w:rFonts w:ascii="Tahoma" w:hAnsi="Tahoma" w:cs="Tahoma"/>
          <w:sz w:val="22"/>
          <w:szCs w:val="22"/>
        </w:rPr>
      </w:pPr>
      <w:r w:rsidRPr="009E7ACD">
        <w:rPr>
          <w:rFonts w:ascii="Tahoma" w:hAnsi="Tahoma" w:cs="Tahoma"/>
          <w:sz w:val="22"/>
          <w:szCs w:val="22"/>
        </w:rPr>
        <w:t>h</w:t>
      </w:r>
      <w:r w:rsidR="000352E1" w:rsidRPr="009E7ACD">
        <w:rPr>
          <w:rFonts w:ascii="Tahoma" w:hAnsi="Tahoma" w:cs="Tahoma"/>
          <w:sz w:val="22"/>
          <w:szCs w:val="22"/>
        </w:rPr>
        <w:t xml:space="preserve"> = </w:t>
      </w:r>
      <w:r w:rsidRPr="009E7ACD">
        <w:rPr>
          <w:rFonts w:ascii="Tahoma" w:hAnsi="Tahoma" w:cs="Tahoma"/>
          <w:sz w:val="22"/>
          <w:szCs w:val="22"/>
        </w:rPr>
        <w:t xml:space="preserve">numărul de </w:t>
      </w:r>
      <w:r w:rsidR="0069521F" w:rsidRPr="009E7ACD">
        <w:rPr>
          <w:rFonts w:ascii="Tahoma" w:hAnsi="Tahoma" w:cs="Tahoma"/>
          <w:sz w:val="22"/>
          <w:szCs w:val="22"/>
        </w:rPr>
        <w:t xml:space="preserve">intervale </w:t>
      </w:r>
      <w:r w:rsidRPr="009E7ACD">
        <w:rPr>
          <w:rFonts w:ascii="Tahoma" w:hAnsi="Tahoma" w:cs="Tahoma"/>
          <w:sz w:val="22"/>
          <w:szCs w:val="22"/>
        </w:rPr>
        <w:t>or</w:t>
      </w:r>
      <w:r w:rsidR="0069521F" w:rsidRPr="009E7ACD">
        <w:rPr>
          <w:rFonts w:ascii="Tahoma" w:hAnsi="Tahoma" w:cs="Tahoma"/>
          <w:sz w:val="22"/>
          <w:szCs w:val="22"/>
        </w:rPr>
        <w:t>are</w:t>
      </w:r>
      <w:r w:rsidRPr="009E7ACD">
        <w:rPr>
          <w:rFonts w:ascii="Tahoma" w:hAnsi="Tahoma" w:cs="Tahoma"/>
          <w:sz w:val="22"/>
          <w:szCs w:val="22"/>
        </w:rPr>
        <w:t xml:space="preserve"> de livrare corespunzătoare produsului de tranzacționare </w:t>
      </w:r>
      <w:r w:rsidR="00332597" w:rsidRPr="009E7ACD">
        <w:rPr>
          <w:rFonts w:ascii="Tahoma" w:hAnsi="Tahoma" w:cs="Tahoma"/>
          <w:sz w:val="22"/>
          <w:szCs w:val="22"/>
        </w:rPr>
        <w:t xml:space="preserve">[h] </w:t>
      </w:r>
      <w:r w:rsidR="000352E1" w:rsidRPr="009E7ACD">
        <w:rPr>
          <w:rFonts w:ascii="Tahoma" w:hAnsi="Tahoma" w:cs="Tahoma"/>
          <w:sz w:val="22"/>
          <w:szCs w:val="22"/>
        </w:rPr>
        <w:t>;</w:t>
      </w:r>
    </w:p>
    <w:p w:rsidR="006B3520" w:rsidRPr="009E7ACD" w:rsidRDefault="000352E1" w:rsidP="00203063">
      <w:pPr>
        <w:pStyle w:val="ListParagraph"/>
        <w:tabs>
          <w:tab w:val="left" w:pos="1418"/>
          <w:tab w:val="left" w:pos="1843"/>
        </w:tabs>
        <w:spacing w:before="120" w:after="120"/>
        <w:ind w:left="1418"/>
        <w:contextualSpacing w:val="0"/>
        <w:jc w:val="both"/>
        <w:rPr>
          <w:rFonts w:ascii="Tahoma" w:hAnsi="Tahoma" w:cs="Tahoma"/>
          <w:sz w:val="22"/>
          <w:szCs w:val="22"/>
        </w:rPr>
      </w:pPr>
      <w:r w:rsidRPr="009E7ACD">
        <w:rPr>
          <w:rFonts w:ascii="Tahoma" w:hAnsi="Tahoma" w:cs="Tahoma"/>
          <w:sz w:val="22"/>
          <w:szCs w:val="22"/>
        </w:rPr>
        <w:t xml:space="preserve">P = prețul tranzacției </w:t>
      </w:r>
      <w:r w:rsidR="00332597" w:rsidRPr="009E7ACD">
        <w:rPr>
          <w:rFonts w:ascii="Tahoma" w:hAnsi="Tahoma" w:cs="Tahoma"/>
          <w:sz w:val="22"/>
          <w:szCs w:val="22"/>
        </w:rPr>
        <w:t>[</w:t>
      </w:r>
      <w:r w:rsidRPr="009E7ACD">
        <w:rPr>
          <w:rFonts w:ascii="Tahoma" w:hAnsi="Tahoma" w:cs="Tahoma"/>
          <w:sz w:val="22"/>
          <w:szCs w:val="22"/>
        </w:rPr>
        <w:t>lei/MWh</w:t>
      </w:r>
      <w:r w:rsidR="00332597" w:rsidRPr="009E7ACD">
        <w:rPr>
          <w:rFonts w:ascii="Tahoma" w:hAnsi="Tahoma" w:cs="Tahoma"/>
          <w:sz w:val="22"/>
          <w:szCs w:val="22"/>
        </w:rPr>
        <w:t>]</w:t>
      </w:r>
      <w:r w:rsidRPr="009E7ACD">
        <w:rPr>
          <w:rFonts w:ascii="Tahoma" w:hAnsi="Tahoma" w:cs="Tahoma"/>
          <w:sz w:val="22"/>
          <w:szCs w:val="22"/>
        </w:rPr>
        <w:t>.</w:t>
      </w:r>
    </w:p>
    <w:p w:rsidR="000A031C" w:rsidRPr="009E7ACD" w:rsidRDefault="00C6603F" w:rsidP="00203063">
      <w:pPr>
        <w:numPr>
          <w:ilvl w:val="1"/>
          <w:numId w:val="8"/>
        </w:numPr>
        <w:tabs>
          <w:tab w:val="left" w:pos="709"/>
        </w:tabs>
        <w:spacing w:before="240" w:after="240"/>
        <w:ind w:left="720" w:hanging="720"/>
        <w:jc w:val="both"/>
        <w:rPr>
          <w:rFonts w:ascii="Tahoma" w:hAnsi="Tahoma" w:cs="Tahoma"/>
          <w:sz w:val="22"/>
          <w:szCs w:val="22"/>
        </w:rPr>
      </w:pPr>
      <w:r w:rsidRPr="009E7ACD">
        <w:rPr>
          <w:rFonts w:ascii="Tahoma" w:hAnsi="Tahoma" w:cs="Tahoma"/>
          <w:b/>
          <w:sz w:val="22"/>
          <w:szCs w:val="22"/>
        </w:rPr>
        <w:t xml:space="preserve">PRODUSE </w:t>
      </w:r>
      <w:r w:rsidR="007A21E9" w:rsidRPr="009E7ACD">
        <w:rPr>
          <w:rFonts w:ascii="Tahoma" w:hAnsi="Tahoma" w:cs="Tahoma"/>
          <w:b/>
          <w:sz w:val="22"/>
          <w:szCs w:val="22"/>
        </w:rPr>
        <w:t xml:space="preserve">DE </w:t>
      </w:r>
      <w:r w:rsidRPr="009E7ACD">
        <w:rPr>
          <w:rFonts w:ascii="Tahoma" w:hAnsi="Tahoma" w:cs="Tahoma"/>
          <w:b/>
          <w:sz w:val="22"/>
          <w:szCs w:val="22"/>
        </w:rPr>
        <w:t>TRANZACȚIONA</w:t>
      </w:r>
      <w:r w:rsidR="007A21E9" w:rsidRPr="009E7ACD">
        <w:rPr>
          <w:rFonts w:ascii="Tahoma" w:hAnsi="Tahoma" w:cs="Tahoma"/>
          <w:b/>
          <w:sz w:val="22"/>
          <w:szCs w:val="22"/>
        </w:rPr>
        <w:t>R</w:t>
      </w:r>
      <w:r w:rsidRPr="009E7ACD">
        <w:rPr>
          <w:rFonts w:ascii="Tahoma" w:hAnsi="Tahoma" w:cs="Tahoma"/>
          <w:b/>
          <w:sz w:val="22"/>
          <w:szCs w:val="22"/>
        </w:rPr>
        <w:t>E</w:t>
      </w:r>
    </w:p>
    <w:p w:rsidR="006B3520" w:rsidRPr="009E7ACD" w:rsidRDefault="006B3520" w:rsidP="00D20699">
      <w:pPr>
        <w:pStyle w:val="ListParagraph"/>
        <w:numPr>
          <w:ilvl w:val="0"/>
          <w:numId w:val="8"/>
        </w:numPr>
        <w:tabs>
          <w:tab w:val="left" w:pos="709"/>
          <w:tab w:val="left" w:pos="1418"/>
        </w:tabs>
        <w:spacing w:before="120" w:after="120"/>
        <w:contextualSpacing w:val="0"/>
        <w:jc w:val="both"/>
        <w:rPr>
          <w:rFonts w:ascii="Tahoma" w:hAnsi="Tahoma" w:cs="Tahoma"/>
          <w:vanish/>
          <w:sz w:val="22"/>
          <w:szCs w:val="22"/>
        </w:rPr>
      </w:pPr>
    </w:p>
    <w:p w:rsidR="006B3520" w:rsidRPr="009E7ACD" w:rsidRDefault="006B3520" w:rsidP="00D20699">
      <w:pPr>
        <w:pStyle w:val="ListParagraph"/>
        <w:numPr>
          <w:ilvl w:val="0"/>
          <w:numId w:val="8"/>
        </w:numPr>
        <w:tabs>
          <w:tab w:val="left" w:pos="709"/>
          <w:tab w:val="left" w:pos="1418"/>
        </w:tabs>
        <w:spacing w:before="120" w:after="120"/>
        <w:contextualSpacing w:val="0"/>
        <w:jc w:val="both"/>
        <w:rPr>
          <w:rFonts w:ascii="Tahoma" w:hAnsi="Tahoma" w:cs="Tahoma"/>
          <w:vanish/>
          <w:sz w:val="22"/>
          <w:szCs w:val="22"/>
        </w:rPr>
      </w:pPr>
    </w:p>
    <w:p w:rsidR="006B3520" w:rsidRPr="009E7ACD" w:rsidRDefault="006B3520" w:rsidP="00D20699">
      <w:pPr>
        <w:pStyle w:val="ListParagraph"/>
        <w:numPr>
          <w:ilvl w:val="0"/>
          <w:numId w:val="8"/>
        </w:numPr>
        <w:tabs>
          <w:tab w:val="left" w:pos="709"/>
          <w:tab w:val="left" w:pos="1418"/>
        </w:tabs>
        <w:spacing w:before="120" w:after="120"/>
        <w:contextualSpacing w:val="0"/>
        <w:jc w:val="both"/>
        <w:rPr>
          <w:rFonts w:ascii="Tahoma" w:hAnsi="Tahoma" w:cs="Tahoma"/>
          <w:vanish/>
          <w:sz w:val="22"/>
          <w:szCs w:val="22"/>
        </w:rPr>
      </w:pPr>
    </w:p>
    <w:p w:rsidR="006B3520" w:rsidRPr="009E7ACD" w:rsidRDefault="006B3520" w:rsidP="00D20699">
      <w:pPr>
        <w:pStyle w:val="ListParagraph"/>
        <w:numPr>
          <w:ilvl w:val="0"/>
          <w:numId w:val="8"/>
        </w:numPr>
        <w:tabs>
          <w:tab w:val="left" w:pos="709"/>
          <w:tab w:val="left" w:pos="1418"/>
        </w:tabs>
        <w:spacing w:before="120" w:after="120"/>
        <w:contextualSpacing w:val="0"/>
        <w:jc w:val="both"/>
        <w:rPr>
          <w:rFonts w:ascii="Tahoma" w:hAnsi="Tahoma" w:cs="Tahoma"/>
          <w:vanish/>
          <w:sz w:val="22"/>
          <w:szCs w:val="22"/>
        </w:rPr>
      </w:pPr>
    </w:p>
    <w:p w:rsidR="006B3520" w:rsidRPr="009E7ACD" w:rsidRDefault="006B3520" w:rsidP="00D20699">
      <w:pPr>
        <w:pStyle w:val="ListParagraph"/>
        <w:numPr>
          <w:ilvl w:val="0"/>
          <w:numId w:val="8"/>
        </w:numPr>
        <w:tabs>
          <w:tab w:val="left" w:pos="709"/>
          <w:tab w:val="left" w:pos="1418"/>
        </w:tabs>
        <w:spacing w:before="120" w:after="120"/>
        <w:contextualSpacing w:val="0"/>
        <w:jc w:val="both"/>
        <w:rPr>
          <w:rFonts w:ascii="Tahoma" w:hAnsi="Tahoma" w:cs="Tahoma"/>
          <w:vanish/>
          <w:sz w:val="22"/>
          <w:szCs w:val="22"/>
        </w:rPr>
      </w:pPr>
    </w:p>
    <w:p w:rsidR="006B3520" w:rsidRPr="009E7ACD" w:rsidRDefault="006B3520" w:rsidP="00D20699">
      <w:pPr>
        <w:pStyle w:val="ListParagraph"/>
        <w:numPr>
          <w:ilvl w:val="1"/>
          <w:numId w:val="8"/>
        </w:numPr>
        <w:tabs>
          <w:tab w:val="left" w:pos="709"/>
          <w:tab w:val="left" w:pos="1418"/>
        </w:tabs>
        <w:spacing w:before="120" w:after="120"/>
        <w:contextualSpacing w:val="0"/>
        <w:jc w:val="both"/>
        <w:rPr>
          <w:rFonts w:ascii="Tahoma" w:hAnsi="Tahoma" w:cs="Tahoma"/>
          <w:vanish/>
          <w:sz w:val="22"/>
          <w:szCs w:val="22"/>
        </w:rPr>
      </w:pPr>
    </w:p>
    <w:p w:rsidR="006B3520" w:rsidRPr="009E7ACD" w:rsidRDefault="006B3520" w:rsidP="00D20699">
      <w:pPr>
        <w:pStyle w:val="ListParagraph"/>
        <w:numPr>
          <w:ilvl w:val="1"/>
          <w:numId w:val="8"/>
        </w:numPr>
        <w:tabs>
          <w:tab w:val="left" w:pos="709"/>
          <w:tab w:val="left" w:pos="1418"/>
        </w:tabs>
        <w:spacing w:before="120" w:after="120"/>
        <w:contextualSpacing w:val="0"/>
        <w:jc w:val="both"/>
        <w:rPr>
          <w:rFonts w:ascii="Tahoma" w:hAnsi="Tahoma" w:cs="Tahoma"/>
          <w:vanish/>
          <w:sz w:val="22"/>
          <w:szCs w:val="22"/>
        </w:rPr>
      </w:pPr>
    </w:p>
    <w:p w:rsidR="006B3520" w:rsidRPr="009E7ACD" w:rsidRDefault="006B3520" w:rsidP="00D20699">
      <w:pPr>
        <w:pStyle w:val="ListParagraph"/>
        <w:numPr>
          <w:ilvl w:val="1"/>
          <w:numId w:val="8"/>
        </w:numPr>
        <w:tabs>
          <w:tab w:val="left" w:pos="709"/>
          <w:tab w:val="left" w:pos="1418"/>
        </w:tabs>
        <w:spacing w:before="120" w:after="120"/>
        <w:contextualSpacing w:val="0"/>
        <w:jc w:val="both"/>
        <w:rPr>
          <w:rFonts w:ascii="Tahoma" w:hAnsi="Tahoma" w:cs="Tahoma"/>
          <w:vanish/>
          <w:sz w:val="22"/>
          <w:szCs w:val="22"/>
        </w:rPr>
      </w:pPr>
    </w:p>
    <w:p w:rsidR="006B3520" w:rsidRPr="009E7ACD" w:rsidRDefault="006B3520" w:rsidP="00D20699">
      <w:pPr>
        <w:pStyle w:val="ListParagraph"/>
        <w:numPr>
          <w:ilvl w:val="1"/>
          <w:numId w:val="8"/>
        </w:numPr>
        <w:tabs>
          <w:tab w:val="left" w:pos="709"/>
          <w:tab w:val="left" w:pos="1418"/>
        </w:tabs>
        <w:spacing w:before="120" w:after="120"/>
        <w:contextualSpacing w:val="0"/>
        <w:jc w:val="both"/>
        <w:rPr>
          <w:rFonts w:ascii="Tahoma" w:hAnsi="Tahoma" w:cs="Tahoma"/>
          <w:vanish/>
          <w:sz w:val="22"/>
          <w:szCs w:val="22"/>
        </w:rPr>
      </w:pPr>
    </w:p>
    <w:p w:rsidR="00647D43" w:rsidRPr="009E7ACD" w:rsidRDefault="00647D43" w:rsidP="00D20699">
      <w:pPr>
        <w:pStyle w:val="ListParagraph"/>
        <w:numPr>
          <w:ilvl w:val="2"/>
          <w:numId w:val="8"/>
        </w:numPr>
        <w:tabs>
          <w:tab w:val="left" w:pos="709"/>
          <w:tab w:val="left" w:pos="1418"/>
        </w:tabs>
        <w:spacing w:before="120" w:after="120"/>
        <w:ind w:left="1418" w:hanging="142"/>
        <w:contextualSpacing w:val="0"/>
        <w:jc w:val="both"/>
        <w:rPr>
          <w:rFonts w:ascii="Tahoma" w:hAnsi="Tahoma" w:cs="Tahoma"/>
          <w:sz w:val="22"/>
          <w:szCs w:val="22"/>
        </w:rPr>
      </w:pPr>
      <w:r w:rsidRPr="009E7ACD">
        <w:rPr>
          <w:rFonts w:ascii="Tahoma" w:hAnsi="Tahoma" w:cs="Tahoma"/>
          <w:sz w:val="22"/>
          <w:szCs w:val="22"/>
        </w:rPr>
        <w:t xml:space="preserve">Produsele de tranzacționare sunt stabilite în conformitate cu prevederile Regulamentului </w:t>
      </w:r>
      <w:r w:rsidR="00A951C3" w:rsidRPr="009E7ACD">
        <w:rPr>
          <w:rFonts w:ascii="Tahoma" w:hAnsi="Tahoma" w:cs="Tahoma"/>
          <w:sz w:val="22"/>
          <w:szCs w:val="22"/>
        </w:rPr>
        <w:t>PCSU</w:t>
      </w:r>
      <w:r w:rsidRPr="009E7ACD">
        <w:rPr>
          <w:rFonts w:ascii="Tahoma" w:hAnsi="Tahoma" w:cs="Tahoma"/>
          <w:sz w:val="22"/>
          <w:szCs w:val="22"/>
        </w:rPr>
        <w:t>.</w:t>
      </w:r>
    </w:p>
    <w:p w:rsidR="00B36EC0" w:rsidRPr="009E7ACD" w:rsidRDefault="00281217" w:rsidP="00D20699">
      <w:pPr>
        <w:pStyle w:val="ListParagraph"/>
        <w:numPr>
          <w:ilvl w:val="2"/>
          <w:numId w:val="8"/>
        </w:numPr>
        <w:tabs>
          <w:tab w:val="left" w:pos="360"/>
          <w:tab w:val="left" w:pos="450"/>
          <w:tab w:val="left" w:pos="540"/>
          <w:tab w:val="left" w:pos="709"/>
          <w:tab w:val="left" w:pos="1134"/>
          <w:tab w:val="left" w:pos="1276"/>
          <w:tab w:val="left" w:pos="1418"/>
        </w:tabs>
        <w:spacing w:before="120" w:after="120"/>
        <w:ind w:left="1418" w:hanging="142"/>
        <w:contextualSpacing w:val="0"/>
        <w:jc w:val="both"/>
        <w:rPr>
          <w:rFonts w:ascii="Tahoma" w:hAnsi="Tahoma" w:cs="Tahoma"/>
          <w:sz w:val="22"/>
          <w:szCs w:val="22"/>
        </w:rPr>
      </w:pPr>
      <w:r w:rsidRPr="009E7ACD">
        <w:rPr>
          <w:rFonts w:ascii="Tahoma" w:hAnsi="Tahoma" w:cs="Tahoma"/>
          <w:sz w:val="22"/>
          <w:szCs w:val="22"/>
        </w:rPr>
        <w:t xml:space="preserve"> </w:t>
      </w:r>
      <w:r w:rsidR="006569BF" w:rsidRPr="009E7ACD">
        <w:rPr>
          <w:rFonts w:ascii="Tahoma" w:hAnsi="Tahoma" w:cs="Tahoma"/>
          <w:sz w:val="22"/>
          <w:szCs w:val="22"/>
        </w:rPr>
        <w:t xml:space="preserve"> </w:t>
      </w:r>
      <w:r w:rsidR="00B36EC0" w:rsidRPr="009E7ACD">
        <w:rPr>
          <w:rFonts w:ascii="Tahoma" w:hAnsi="Tahoma" w:cs="Tahoma"/>
          <w:sz w:val="22"/>
          <w:szCs w:val="22"/>
        </w:rPr>
        <w:t>Piețele specifice definite în platforma informatică a PCSU sunt de tipul:</w:t>
      </w:r>
    </w:p>
    <w:p w:rsidR="00B36EC0" w:rsidRPr="009E7ACD" w:rsidRDefault="00B36EC0" w:rsidP="00B36EC0">
      <w:pPr>
        <w:pStyle w:val="ListParagraph"/>
        <w:numPr>
          <w:ilvl w:val="3"/>
          <w:numId w:val="8"/>
        </w:numPr>
        <w:tabs>
          <w:tab w:val="left" w:pos="360"/>
          <w:tab w:val="left" w:pos="450"/>
          <w:tab w:val="left" w:pos="540"/>
          <w:tab w:val="left" w:pos="709"/>
          <w:tab w:val="left" w:pos="1276"/>
        </w:tabs>
        <w:spacing w:before="120" w:after="120"/>
        <w:ind w:hanging="1462"/>
        <w:contextualSpacing w:val="0"/>
        <w:jc w:val="both"/>
        <w:rPr>
          <w:rFonts w:ascii="Tahoma" w:hAnsi="Tahoma" w:cs="Tahoma"/>
          <w:sz w:val="22"/>
          <w:szCs w:val="22"/>
        </w:rPr>
      </w:pPr>
      <w:r w:rsidRPr="009E7ACD">
        <w:rPr>
          <w:rFonts w:ascii="Tahoma" w:hAnsi="Tahoma" w:cs="Tahoma"/>
          <w:sz w:val="22"/>
          <w:szCs w:val="22"/>
        </w:rPr>
        <w:t xml:space="preserve"> livrare anuală:</w:t>
      </w:r>
    </w:p>
    <w:p w:rsidR="00B36EC0" w:rsidRPr="009E7ACD" w:rsidRDefault="00A72F12" w:rsidP="00B36EC0">
      <w:pPr>
        <w:pStyle w:val="ListParagraph"/>
        <w:tabs>
          <w:tab w:val="left" w:pos="360"/>
          <w:tab w:val="left" w:pos="450"/>
          <w:tab w:val="left" w:pos="540"/>
          <w:tab w:val="left" w:pos="709"/>
          <w:tab w:val="left" w:pos="1276"/>
        </w:tabs>
        <w:spacing w:before="120" w:after="120"/>
        <w:ind w:left="2880" w:hanging="1179"/>
        <w:contextualSpacing w:val="0"/>
        <w:jc w:val="both"/>
        <w:rPr>
          <w:rFonts w:ascii="Tahoma" w:hAnsi="Tahoma" w:cs="Tahoma"/>
          <w:sz w:val="22"/>
          <w:szCs w:val="22"/>
        </w:rPr>
      </w:pPr>
      <w:r w:rsidRPr="009E7ACD">
        <w:rPr>
          <w:rFonts w:ascii="Tahoma" w:hAnsi="Tahoma" w:cs="Tahoma"/>
          <w:sz w:val="22"/>
          <w:szCs w:val="22"/>
        </w:rPr>
        <w:t>PCSU_B_AN_AAA1-AAA2</w:t>
      </w:r>
    </w:p>
    <w:p w:rsidR="00A72F12" w:rsidRPr="009E7ACD" w:rsidRDefault="00A72F12" w:rsidP="00B36EC0">
      <w:pPr>
        <w:pStyle w:val="ListParagraph"/>
        <w:tabs>
          <w:tab w:val="left" w:pos="360"/>
          <w:tab w:val="left" w:pos="450"/>
          <w:tab w:val="left" w:pos="540"/>
          <w:tab w:val="left" w:pos="709"/>
          <w:tab w:val="left" w:pos="1276"/>
        </w:tabs>
        <w:spacing w:before="120" w:after="120"/>
        <w:ind w:left="2880" w:hanging="1179"/>
        <w:contextualSpacing w:val="0"/>
        <w:jc w:val="both"/>
        <w:rPr>
          <w:rFonts w:ascii="Tahoma" w:hAnsi="Tahoma" w:cs="Tahoma"/>
          <w:sz w:val="22"/>
          <w:szCs w:val="22"/>
        </w:rPr>
      </w:pPr>
      <w:r w:rsidRPr="009E7ACD">
        <w:rPr>
          <w:rFonts w:ascii="Tahoma" w:hAnsi="Tahoma" w:cs="Tahoma"/>
          <w:sz w:val="22"/>
          <w:szCs w:val="22"/>
        </w:rPr>
        <w:t>PCSU_V_AN_AAA1-AAA2</w:t>
      </w:r>
    </w:p>
    <w:p w:rsidR="00A72F12" w:rsidRPr="009E7ACD" w:rsidRDefault="00A72F12" w:rsidP="00B36EC0">
      <w:pPr>
        <w:pStyle w:val="ListParagraph"/>
        <w:tabs>
          <w:tab w:val="left" w:pos="360"/>
          <w:tab w:val="left" w:pos="450"/>
          <w:tab w:val="left" w:pos="540"/>
          <w:tab w:val="left" w:pos="709"/>
          <w:tab w:val="left" w:pos="1276"/>
        </w:tabs>
        <w:spacing w:before="120" w:after="120"/>
        <w:ind w:left="2880" w:hanging="1179"/>
        <w:contextualSpacing w:val="0"/>
        <w:jc w:val="both"/>
        <w:rPr>
          <w:rFonts w:ascii="Tahoma" w:hAnsi="Tahoma" w:cs="Tahoma"/>
          <w:sz w:val="22"/>
          <w:szCs w:val="22"/>
        </w:rPr>
      </w:pPr>
      <w:r w:rsidRPr="009E7ACD">
        <w:rPr>
          <w:rFonts w:ascii="Tahoma" w:hAnsi="Tahoma" w:cs="Tahoma"/>
          <w:sz w:val="22"/>
          <w:szCs w:val="22"/>
        </w:rPr>
        <w:t>unde:</w:t>
      </w:r>
    </w:p>
    <w:p w:rsidR="00A72F12" w:rsidRPr="009E7ACD" w:rsidRDefault="00A72F12" w:rsidP="00B36EC0">
      <w:pPr>
        <w:pStyle w:val="ListParagraph"/>
        <w:tabs>
          <w:tab w:val="left" w:pos="360"/>
          <w:tab w:val="left" w:pos="450"/>
          <w:tab w:val="left" w:pos="540"/>
          <w:tab w:val="left" w:pos="709"/>
          <w:tab w:val="left" w:pos="1276"/>
        </w:tabs>
        <w:spacing w:before="120" w:after="120"/>
        <w:ind w:left="2880" w:hanging="1179"/>
        <w:contextualSpacing w:val="0"/>
        <w:jc w:val="both"/>
        <w:rPr>
          <w:rFonts w:ascii="Tahoma" w:hAnsi="Tahoma" w:cs="Tahoma"/>
          <w:sz w:val="22"/>
          <w:szCs w:val="22"/>
        </w:rPr>
      </w:pPr>
      <w:r w:rsidRPr="009E7ACD">
        <w:rPr>
          <w:rFonts w:ascii="Tahoma" w:hAnsi="Tahoma" w:cs="Tahoma"/>
          <w:sz w:val="22"/>
          <w:szCs w:val="22"/>
        </w:rPr>
        <w:t>AAA1 – anul de început a livrării;</w:t>
      </w:r>
    </w:p>
    <w:p w:rsidR="00A72F12" w:rsidRPr="009E7ACD" w:rsidRDefault="00A72F12" w:rsidP="00B36EC0">
      <w:pPr>
        <w:pStyle w:val="ListParagraph"/>
        <w:tabs>
          <w:tab w:val="left" w:pos="360"/>
          <w:tab w:val="left" w:pos="450"/>
          <w:tab w:val="left" w:pos="540"/>
          <w:tab w:val="left" w:pos="709"/>
          <w:tab w:val="left" w:pos="1276"/>
        </w:tabs>
        <w:spacing w:before="120" w:after="120"/>
        <w:ind w:left="2880" w:hanging="1179"/>
        <w:contextualSpacing w:val="0"/>
        <w:jc w:val="both"/>
        <w:rPr>
          <w:rFonts w:ascii="Tahoma" w:hAnsi="Tahoma" w:cs="Tahoma"/>
          <w:sz w:val="22"/>
          <w:szCs w:val="22"/>
        </w:rPr>
      </w:pPr>
      <w:r w:rsidRPr="009E7ACD">
        <w:rPr>
          <w:rFonts w:ascii="Tahoma" w:hAnsi="Tahoma" w:cs="Tahoma"/>
          <w:sz w:val="22"/>
          <w:szCs w:val="22"/>
        </w:rPr>
        <w:t>AAA2 – anul de sfârșit a livrării</w:t>
      </w:r>
      <w:r w:rsidR="00FB55DF" w:rsidRPr="009E7ACD">
        <w:rPr>
          <w:rFonts w:ascii="Tahoma" w:hAnsi="Tahoma" w:cs="Tahoma"/>
          <w:sz w:val="22"/>
          <w:szCs w:val="22"/>
        </w:rPr>
        <w:t>.</w:t>
      </w:r>
    </w:p>
    <w:p w:rsidR="00B36EC0" w:rsidRPr="009E7ACD" w:rsidRDefault="00B36EC0" w:rsidP="00B36EC0">
      <w:pPr>
        <w:pStyle w:val="ListParagraph"/>
        <w:numPr>
          <w:ilvl w:val="3"/>
          <w:numId w:val="8"/>
        </w:numPr>
        <w:tabs>
          <w:tab w:val="left" w:pos="360"/>
          <w:tab w:val="left" w:pos="450"/>
          <w:tab w:val="left" w:pos="540"/>
          <w:tab w:val="left" w:pos="709"/>
          <w:tab w:val="left" w:pos="1276"/>
        </w:tabs>
        <w:spacing w:before="120" w:after="120"/>
        <w:ind w:hanging="1462"/>
        <w:contextualSpacing w:val="0"/>
        <w:jc w:val="both"/>
        <w:rPr>
          <w:rFonts w:ascii="Tahoma" w:hAnsi="Tahoma" w:cs="Tahoma"/>
          <w:sz w:val="22"/>
          <w:szCs w:val="22"/>
        </w:rPr>
      </w:pPr>
      <w:r w:rsidRPr="009E7ACD">
        <w:rPr>
          <w:rFonts w:ascii="Tahoma" w:hAnsi="Tahoma" w:cs="Tahoma"/>
          <w:sz w:val="22"/>
          <w:szCs w:val="22"/>
        </w:rPr>
        <w:t xml:space="preserve"> livrare semestrială:</w:t>
      </w:r>
    </w:p>
    <w:p w:rsidR="009C1D3B" w:rsidRPr="009E7ACD" w:rsidRDefault="009C1D3B" w:rsidP="009C1D3B">
      <w:pPr>
        <w:pStyle w:val="ListParagraph"/>
        <w:tabs>
          <w:tab w:val="left" w:pos="360"/>
          <w:tab w:val="left" w:pos="450"/>
          <w:tab w:val="left" w:pos="540"/>
          <w:tab w:val="left" w:pos="709"/>
          <w:tab w:val="left" w:pos="1276"/>
        </w:tabs>
        <w:spacing w:before="120" w:after="120"/>
        <w:ind w:left="2880" w:hanging="1179"/>
        <w:contextualSpacing w:val="0"/>
        <w:jc w:val="both"/>
        <w:rPr>
          <w:rFonts w:ascii="Tahoma" w:hAnsi="Tahoma" w:cs="Tahoma"/>
          <w:sz w:val="22"/>
          <w:szCs w:val="22"/>
        </w:rPr>
      </w:pPr>
      <w:r w:rsidRPr="009E7ACD">
        <w:rPr>
          <w:rFonts w:ascii="Tahoma" w:hAnsi="Tahoma" w:cs="Tahoma"/>
          <w:sz w:val="22"/>
          <w:szCs w:val="22"/>
        </w:rPr>
        <w:t>PCSU_B_SEM</w:t>
      </w:r>
      <w:r w:rsidR="00A72F12" w:rsidRPr="009E7ACD">
        <w:rPr>
          <w:rFonts w:ascii="Tahoma" w:hAnsi="Tahoma" w:cs="Tahoma"/>
          <w:sz w:val="22"/>
          <w:szCs w:val="22"/>
        </w:rPr>
        <w:t>n</w:t>
      </w:r>
      <w:r w:rsidRPr="009E7ACD">
        <w:rPr>
          <w:rFonts w:ascii="Tahoma" w:hAnsi="Tahoma" w:cs="Tahoma"/>
          <w:sz w:val="22"/>
          <w:szCs w:val="22"/>
        </w:rPr>
        <w:t>_</w:t>
      </w:r>
      <w:r w:rsidR="00A72F12" w:rsidRPr="009E7ACD">
        <w:rPr>
          <w:rFonts w:ascii="Tahoma" w:hAnsi="Tahoma" w:cs="Tahoma"/>
          <w:sz w:val="22"/>
          <w:szCs w:val="22"/>
        </w:rPr>
        <w:t>aa</w:t>
      </w:r>
    </w:p>
    <w:p w:rsidR="00A72F12" w:rsidRPr="009E7ACD" w:rsidRDefault="00A72F12" w:rsidP="009C1D3B">
      <w:pPr>
        <w:pStyle w:val="ListParagraph"/>
        <w:tabs>
          <w:tab w:val="left" w:pos="360"/>
          <w:tab w:val="left" w:pos="450"/>
          <w:tab w:val="left" w:pos="540"/>
          <w:tab w:val="left" w:pos="709"/>
          <w:tab w:val="left" w:pos="1276"/>
        </w:tabs>
        <w:spacing w:before="120" w:after="120"/>
        <w:ind w:left="2880" w:hanging="1179"/>
        <w:contextualSpacing w:val="0"/>
        <w:jc w:val="both"/>
        <w:rPr>
          <w:rFonts w:ascii="Tahoma" w:hAnsi="Tahoma" w:cs="Tahoma"/>
          <w:sz w:val="22"/>
          <w:szCs w:val="22"/>
        </w:rPr>
      </w:pPr>
      <w:r w:rsidRPr="009E7ACD">
        <w:rPr>
          <w:rFonts w:ascii="Tahoma" w:hAnsi="Tahoma" w:cs="Tahoma"/>
          <w:sz w:val="22"/>
          <w:szCs w:val="22"/>
        </w:rPr>
        <w:t>PCSU_V1_SEMn_aa</w:t>
      </w:r>
    </w:p>
    <w:p w:rsidR="00A72F12" w:rsidRPr="009E7ACD" w:rsidRDefault="00A72F12" w:rsidP="009C1D3B">
      <w:pPr>
        <w:pStyle w:val="ListParagraph"/>
        <w:tabs>
          <w:tab w:val="left" w:pos="360"/>
          <w:tab w:val="left" w:pos="450"/>
          <w:tab w:val="left" w:pos="540"/>
          <w:tab w:val="left" w:pos="709"/>
          <w:tab w:val="left" w:pos="1276"/>
        </w:tabs>
        <w:spacing w:before="120" w:after="120"/>
        <w:ind w:left="2880" w:hanging="1179"/>
        <w:contextualSpacing w:val="0"/>
        <w:jc w:val="both"/>
        <w:rPr>
          <w:rFonts w:ascii="Tahoma" w:hAnsi="Tahoma" w:cs="Tahoma"/>
          <w:sz w:val="22"/>
          <w:szCs w:val="22"/>
        </w:rPr>
      </w:pPr>
      <w:r w:rsidRPr="009E7ACD">
        <w:rPr>
          <w:rFonts w:ascii="Tahoma" w:hAnsi="Tahoma" w:cs="Tahoma"/>
          <w:sz w:val="22"/>
          <w:szCs w:val="22"/>
        </w:rPr>
        <w:lastRenderedPageBreak/>
        <w:t>PCSU_V2_SEMn_aa</w:t>
      </w:r>
    </w:p>
    <w:p w:rsidR="00A72F12" w:rsidRPr="009E7ACD" w:rsidRDefault="00A72F12" w:rsidP="009C1D3B">
      <w:pPr>
        <w:pStyle w:val="ListParagraph"/>
        <w:tabs>
          <w:tab w:val="left" w:pos="360"/>
          <w:tab w:val="left" w:pos="450"/>
          <w:tab w:val="left" w:pos="540"/>
          <w:tab w:val="left" w:pos="709"/>
          <w:tab w:val="left" w:pos="1276"/>
        </w:tabs>
        <w:spacing w:before="120" w:after="120"/>
        <w:ind w:left="2880" w:hanging="1179"/>
        <w:contextualSpacing w:val="0"/>
        <w:jc w:val="both"/>
        <w:rPr>
          <w:rFonts w:ascii="Tahoma" w:hAnsi="Tahoma" w:cs="Tahoma"/>
          <w:sz w:val="22"/>
          <w:szCs w:val="22"/>
        </w:rPr>
      </w:pPr>
      <w:r w:rsidRPr="009E7ACD">
        <w:rPr>
          <w:rFonts w:ascii="Tahoma" w:hAnsi="Tahoma" w:cs="Tahoma"/>
          <w:sz w:val="22"/>
          <w:szCs w:val="22"/>
        </w:rPr>
        <w:t>unde:</w:t>
      </w:r>
    </w:p>
    <w:p w:rsidR="00A72F12" w:rsidRPr="009E7ACD" w:rsidRDefault="00A72F12" w:rsidP="009C1D3B">
      <w:pPr>
        <w:pStyle w:val="ListParagraph"/>
        <w:tabs>
          <w:tab w:val="left" w:pos="360"/>
          <w:tab w:val="left" w:pos="450"/>
          <w:tab w:val="left" w:pos="540"/>
          <w:tab w:val="left" w:pos="709"/>
          <w:tab w:val="left" w:pos="1276"/>
        </w:tabs>
        <w:spacing w:before="120" w:after="120"/>
        <w:ind w:left="2880" w:hanging="1179"/>
        <w:contextualSpacing w:val="0"/>
        <w:jc w:val="both"/>
        <w:rPr>
          <w:rFonts w:ascii="Tahoma" w:hAnsi="Tahoma" w:cs="Tahoma"/>
          <w:sz w:val="22"/>
          <w:szCs w:val="22"/>
        </w:rPr>
      </w:pPr>
      <w:r w:rsidRPr="009E7ACD">
        <w:rPr>
          <w:rFonts w:ascii="Tahoma" w:hAnsi="Tahoma" w:cs="Tahoma"/>
          <w:sz w:val="22"/>
          <w:szCs w:val="22"/>
        </w:rPr>
        <w:t>n – numărul semestrului din anul calendaristic;</w:t>
      </w:r>
    </w:p>
    <w:p w:rsidR="00A72F12" w:rsidRPr="009E7ACD" w:rsidRDefault="00A72F12" w:rsidP="009C1D3B">
      <w:pPr>
        <w:pStyle w:val="ListParagraph"/>
        <w:tabs>
          <w:tab w:val="left" w:pos="360"/>
          <w:tab w:val="left" w:pos="450"/>
          <w:tab w:val="left" w:pos="540"/>
          <w:tab w:val="left" w:pos="709"/>
          <w:tab w:val="left" w:pos="1276"/>
        </w:tabs>
        <w:spacing w:before="120" w:after="120"/>
        <w:ind w:left="2880" w:hanging="1179"/>
        <w:contextualSpacing w:val="0"/>
        <w:jc w:val="both"/>
        <w:rPr>
          <w:rFonts w:ascii="Tahoma" w:hAnsi="Tahoma" w:cs="Tahoma"/>
          <w:sz w:val="22"/>
          <w:szCs w:val="22"/>
        </w:rPr>
      </w:pPr>
      <w:r w:rsidRPr="009E7ACD">
        <w:rPr>
          <w:rFonts w:ascii="Tahoma" w:hAnsi="Tahoma" w:cs="Tahoma"/>
          <w:sz w:val="22"/>
          <w:szCs w:val="22"/>
        </w:rPr>
        <w:t>aa – anul calendaristic</w:t>
      </w:r>
    </w:p>
    <w:p w:rsidR="00B36EC0" w:rsidRPr="009E7ACD" w:rsidRDefault="00B36EC0" w:rsidP="00B36EC0">
      <w:pPr>
        <w:pStyle w:val="ListParagraph"/>
        <w:numPr>
          <w:ilvl w:val="3"/>
          <w:numId w:val="8"/>
        </w:numPr>
        <w:tabs>
          <w:tab w:val="left" w:pos="360"/>
          <w:tab w:val="left" w:pos="450"/>
          <w:tab w:val="left" w:pos="540"/>
          <w:tab w:val="left" w:pos="709"/>
          <w:tab w:val="left" w:pos="1276"/>
        </w:tabs>
        <w:spacing w:before="120" w:after="120"/>
        <w:ind w:hanging="1462"/>
        <w:contextualSpacing w:val="0"/>
        <w:jc w:val="both"/>
        <w:rPr>
          <w:rFonts w:ascii="Tahoma" w:hAnsi="Tahoma" w:cs="Tahoma"/>
          <w:sz w:val="22"/>
          <w:szCs w:val="22"/>
        </w:rPr>
      </w:pPr>
      <w:r w:rsidRPr="009E7ACD">
        <w:rPr>
          <w:rFonts w:ascii="Tahoma" w:hAnsi="Tahoma" w:cs="Tahoma"/>
          <w:sz w:val="22"/>
          <w:szCs w:val="22"/>
        </w:rPr>
        <w:t>livrare trimestrială:</w:t>
      </w:r>
    </w:p>
    <w:p w:rsidR="00A72F12" w:rsidRPr="009E7ACD" w:rsidRDefault="00A72F12" w:rsidP="00A72F12">
      <w:pPr>
        <w:pStyle w:val="ListParagraph"/>
        <w:tabs>
          <w:tab w:val="left" w:pos="360"/>
          <w:tab w:val="left" w:pos="450"/>
          <w:tab w:val="left" w:pos="540"/>
          <w:tab w:val="left" w:pos="709"/>
          <w:tab w:val="left" w:pos="1276"/>
        </w:tabs>
        <w:spacing w:before="120" w:after="120"/>
        <w:ind w:left="2880" w:hanging="1179"/>
        <w:contextualSpacing w:val="0"/>
        <w:jc w:val="both"/>
        <w:rPr>
          <w:rFonts w:ascii="Tahoma" w:hAnsi="Tahoma" w:cs="Tahoma"/>
          <w:sz w:val="22"/>
          <w:szCs w:val="22"/>
        </w:rPr>
      </w:pPr>
      <w:r w:rsidRPr="009E7ACD">
        <w:rPr>
          <w:rFonts w:ascii="Tahoma" w:hAnsi="Tahoma" w:cs="Tahoma"/>
          <w:sz w:val="22"/>
          <w:szCs w:val="22"/>
        </w:rPr>
        <w:t>PCSU_B_TR</w:t>
      </w:r>
    </w:p>
    <w:p w:rsidR="00A72F12" w:rsidRPr="009E7ACD" w:rsidRDefault="00A72F12" w:rsidP="00A72F12">
      <w:pPr>
        <w:pStyle w:val="ListParagraph"/>
        <w:tabs>
          <w:tab w:val="left" w:pos="360"/>
          <w:tab w:val="left" w:pos="450"/>
          <w:tab w:val="left" w:pos="540"/>
          <w:tab w:val="left" w:pos="709"/>
          <w:tab w:val="left" w:pos="1276"/>
        </w:tabs>
        <w:spacing w:before="120" w:after="120"/>
        <w:ind w:left="2880" w:hanging="1179"/>
        <w:contextualSpacing w:val="0"/>
        <w:jc w:val="both"/>
        <w:rPr>
          <w:rFonts w:ascii="Tahoma" w:hAnsi="Tahoma" w:cs="Tahoma"/>
          <w:sz w:val="22"/>
          <w:szCs w:val="22"/>
        </w:rPr>
      </w:pPr>
      <w:r w:rsidRPr="009E7ACD">
        <w:rPr>
          <w:rFonts w:ascii="Tahoma" w:hAnsi="Tahoma" w:cs="Tahoma"/>
          <w:sz w:val="22"/>
          <w:szCs w:val="22"/>
        </w:rPr>
        <w:t>PCSU_V1_TR</w:t>
      </w:r>
    </w:p>
    <w:p w:rsidR="00A72F12" w:rsidRPr="009E7ACD" w:rsidRDefault="00A72F12" w:rsidP="00A72F12">
      <w:pPr>
        <w:pStyle w:val="ListParagraph"/>
        <w:tabs>
          <w:tab w:val="left" w:pos="360"/>
          <w:tab w:val="left" w:pos="450"/>
          <w:tab w:val="left" w:pos="540"/>
          <w:tab w:val="left" w:pos="709"/>
          <w:tab w:val="left" w:pos="1276"/>
        </w:tabs>
        <w:spacing w:before="120" w:after="120"/>
        <w:ind w:left="2880" w:hanging="1179"/>
        <w:contextualSpacing w:val="0"/>
        <w:jc w:val="both"/>
        <w:rPr>
          <w:rFonts w:ascii="Tahoma" w:hAnsi="Tahoma" w:cs="Tahoma"/>
          <w:sz w:val="22"/>
          <w:szCs w:val="22"/>
        </w:rPr>
      </w:pPr>
      <w:r w:rsidRPr="009E7ACD">
        <w:rPr>
          <w:rFonts w:ascii="Tahoma" w:hAnsi="Tahoma" w:cs="Tahoma"/>
          <w:sz w:val="22"/>
          <w:szCs w:val="22"/>
        </w:rPr>
        <w:t>PCSU_V2_TR</w:t>
      </w:r>
    </w:p>
    <w:p w:rsidR="00B36EC0" w:rsidRPr="009E7ACD" w:rsidRDefault="00B36EC0" w:rsidP="00B36EC0">
      <w:pPr>
        <w:pStyle w:val="ListParagraph"/>
        <w:numPr>
          <w:ilvl w:val="3"/>
          <w:numId w:val="8"/>
        </w:numPr>
        <w:tabs>
          <w:tab w:val="left" w:pos="360"/>
          <w:tab w:val="left" w:pos="450"/>
          <w:tab w:val="left" w:pos="540"/>
          <w:tab w:val="left" w:pos="709"/>
          <w:tab w:val="left" w:pos="1276"/>
        </w:tabs>
        <w:spacing w:before="120" w:after="120"/>
        <w:ind w:hanging="1462"/>
        <w:contextualSpacing w:val="0"/>
        <w:jc w:val="both"/>
        <w:rPr>
          <w:rFonts w:ascii="Tahoma" w:hAnsi="Tahoma" w:cs="Tahoma"/>
          <w:sz w:val="22"/>
          <w:szCs w:val="22"/>
        </w:rPr>
      </w:pPr>
      <w:r w:rsidRPr="009E7ACD">
        <w:rPr>
          <w:rFonts w:ascii="Tahoma" w:hAnsi="Tahoma" w:cs="Tahoma"/>
          <w:sz w:val="22"/>
          <w:szCs w:val="22"/>
        </w:rPr>
        <w:t>livrare lunară:</w:t>
      </w:r>
    </w:p>
    <w:p w:rsidR="00A72F12" w:rsidRPr="009E7ACD" w:rsidRDefault="00A72F12" w:rsidP="00A72F12">
      <w:pPr>
        <w:pStyle w:val="ListParagraph"/>
        <w:tabs>
          <w:tab w:val="left" w:pos="360"/>
          <w:tab w:val="left" w:pos="450"/>
          <w:tab w:val="left" w:pos="540"/>
          <w:tab w:val="left" w:pos="709"/>
          <w:tab w:val="left" w:pos="1276"/>
        </w:tabs>
        <w:spacing w:before="120" w:after="120"/>
        <w:ind w:left="2880" w:hanging="1179"/>
        <w:contextualSpacing w:val="0"/>
        <w:jc w:val="both"/>
        <w:rPr>
          <w:rFonts w:ascii="Tahoma" w:hAnsi="Tahoma" w:cs="Tahoma"/>
          <w:sz w:val="22"/>
          <w:szCs w:val="22"/>
        </w:rPr>
      </w:pPr>
      <w:r w:rsidRPr="009E7ACD">
        <w:rPr>
          <w:rFonts w:ascii="Tahoma" w:hAnsi="Tahoma" w:cs="Tahoma"/>
          <w:sz w:val="22"/>
          <w:szCs w:val="22"/>
        </w:rPr>
        <w:t>PCSU_B_L</w:t>
      </w:r>
    </w:p>
    <w:p w:rsidR="00A72F12" w:rsidRPr="009E7ACD" w:rsidRDefault="00A72F12" w:rsidP="00A72F12">
      <w:pPr>
        <w:pStyle w:val="ListParagraph"/>
        <w:tabs>
          <w:tab w:val="left" w:pos="360"/>
          <w:tab w:val="left" w:pos="450"/>
          <w:tab w:val="left" w:pos="540"/>
          <w:tab w:val="left" w:pos="709"/>
          <w:tab w:val="left" w:pos="1276"/>
        </w:tabs>
        <w:spacing w:before="120" w:after="120"/>
        <w:ind w:left="2880" w:hanging="1179"/>
        <w:contextualSpacing w:val="0"/>
        <w:jc w:val="both"/>
        <w:rPr>
          <w:rFonts w:ascii="Tahoma" w:hAnsi="Tahoma" w:cs="Tahoma"/>
          <w:sz w:val="22"/>
          <w:szCs w:val="22"/>
        </w:rPr>
      </w:pPr>
      <w:r w:rsidRPr="009E7ACD">
        <w:rPr>
          <w:rFonts w:ascii="Tahoma" w:hAnsi="Tahoma" w:cs="Tahoma"/>
          <w:sz w:val="22"/>
          <w:szCs w:val="22"/>
        </w:rPr>
        <w:t>PCSU_V1_L</w:t>
      </w:r>
    </w:p>
    <w:p w:rsidR="00A72F12" w:rsidRPr="009E7ACD" w:rsidRDefault="00A72F12" w:rsidP="00A72F12">
      <w:pPr>
        <w:pStyle w:val="ListParagraph"/>
        <w:tabs>
          <w:tab w:val="left" w:pos="360"/>
          <w:tab w:val="left" w:pos="450"/>
          <w:tab w:val="left" w:pos="540"/>
          <w:tab w:val="left" w:pos="709"/>
          <w:tab w:val="left" w:pos="1276"/>
        </w:tabs>
        <w:spacing w:before="120" w:after="120"/>
        <w:ind w:left="2880" w:hanging="1179"/>
        <w:contextualSpacing w:val="0"/>
        <w:jc w:val="both"/>
        <w:rPr>
          <w:rFonts w:ascii="Tahoma" w:hAnsi="Tahoma" w:cs="Tahoma"/>
          <w:sz w:val="22"/>
          <w:szCs w:val="22"/>
        </w:rPr>
      </w:pPr>
      <w:r w:rsidRPr="009E7ACD">
        <w:rPr>
          <w:rFonts w:ascii="Tahoma" w:hAnsi="Tahoma" w:cs="Tahoma"/>
          <w:sz w:val="22"/>
          <w:szCs w:val="22"/>
        </w:rPr>
        <w:t>PCSU_V2_L</w:t>
      </w:r>
    </w:p>
    <w:p w:rsidR="00647D43" w:rsidRPr="009E7ACD" w:rsidRDefault="00A72F12" w:rsidP="00D20699">
      <w:pPr>
        <w:pStyle w:val="ListParagraph"/>
        <w:numPr>
          <w:ilvl w:val="2"/>
          <w:numId w:val="8"/>
        </w:numPr>
        <w:tabs>
          <w:tab w:val="left" w:pos="360"/>
          <w:tab w:val="left" w:pos="450"/>
          <w:tab w:val="left" w:pos="540"/>
          <w:tab w:val="left" w:pos="709"/>
          <w:tab w:val="left" w:pos="1134"/>
          <w:tab w:val="left" w:pos="1276"/>
          <w:tab w:val="left" w:pos="1418"/>
        </w:tabs>
        <w:spacing w:before="120" w:after="120"/>
        <w:ind w:left="1418" w:hanging="142"/>
        <w:contextualSpacing w:val="0"/>
        <w:jc w:val="both"/>
        <w:rPr>
          <w:rFonts w:ascii="Tahoma" w:hAnsi="Tahoma" w:cs="Tahoma"/>
          <w:sz w:val="22"/>
          <w:szCs w:val="22"/>
        </w:rPr>
      </w:pPr>
      <w:r w:rsidRPr="009E7ACD">
        <w:rPr>
          <w:rFonts w:ascii="Tahoma" w:hAnsi="Tahoma" w:cs="Tahoma"/>
          <w:sz w:val="22"/>
          <w:szCs w:val="22"/>
        </w:rPr>
        <w:t xml:space="preserve"> </w:t>
      </w:r>
      <w:r w:rsidR="00CF34A1" w:rsidRPr="009E7ACD">
        <w:rPr>
          <w:rFonts w:ascii="Tahoma" w:hAnsi="Tahoma" w:cs="Tahoma"/>
          <w:sz w:val="22"/>
          <w:szCs w:val="22"/>
        </w:rPr>
        <w:t xml:space="preserve"> </w:t>
      </w:r>
      <w:r w:rsidRPr="009E7ACD">
        <w:rPr>
          <w:rFonts w:ascii="Tahoma" w:hAnsi="Tahoma" w:cs="Tahoma"/>
          <w:sz w:val="22"/>
          <w:szCs w:val="22"/>
        </w:rPr>
        <w:t>P</w:t>
      </w:r>
      <w:r w:rsidR="00647D43" w:rsidRPr="009E7ACD">
        <w:rPr>
          <w:rFonts w:ascii="Tahoma" w:hAnsi="Tahoma" w:cs="Tahoma"/>
          <w:sz w:val="22"/>
          <w:szCs w:val="22"/>
        </w:rPr>
        <w:t>rodusel</w:t>
      </w:r>
      <w:r w:rsidRPr="009E7ACD">
        <w:rPr>
          <w:rFonts w:ascii="Tahoma" w:hAnsi="Tahoma" w:cs="Tahoma"/>
          <w:sz w:val="22"/>
          <w:szCs w:val="22"/>
        </w:rPr>
        <w:t>or</w:t>
      </w:r>
      <w:r w:rsidR="00647D43" w:rsidRPr="009E7ACD">
        <w:rPr>
          <w:rFonts w:ascii="Tahoma" w:hAnsi="Tahoma" w:cs="Tahoma"/>
          <w:sz w:val="22"/>
          <w:szCs w:val="22"/>
        </w:rPr>
        <w:t xml:space="preserve"> de tranzacționare</w:t>
      </w:r>
      <w:r w:rsidR="00CF34A1" w:rsidRPr="009E7ACD">
        <w:rPr>
          <w:rFonts w:ascii="Tahoma" w:hAnsi="Tahoma" w:cs="Tahoma"/>
          <w:sz w:val="22"/>
          <w:szCs w:val="22"/>
        </w:rPr>
        <w:t xml:space="preserve"> </w:t>
      </w:r>
      <w:r w:rsidRPr="009E7ACD">
        <w:rPr>
          <w:rFonts w:ascii="Tahoma" w:hAnsi="Tahoma" w:cs="Tahoma"/>
          <w:sz w:val="22"/>
          <w:szCs w:val="22"/>
        </w:rPr>
        <w:t xml:space="preserve">definite în platforma informatică a PCSU </w:t>
      </w:r>
      <w:r w:rsidR="00647D43" w:rsidRPr="009E7ACD">
        <w:rPr>
          <w:rFonts w:ascii="Tahoma" w:hAnsi="Tahoma" w:cs="Tahoma"/>
          <w:sz w:val="22"/>
          <w:szCs w:val="22"/>
        </w:rPr>
        <w:t xml:space="preserve">le sunt asociate </w:t>
      </w:r>
      <w:r w:rsidR="005D68E2" w:rsidRPr="009E7ACD">
        <w:rPr>
          <w:rFonts w:ascii="Tahoma" w:hAnsi="Tahoma" w:cs="Tahoma"/>
          <w:sz w:val="22"/>
          <w:szCs w:val="22"/>
        </w:rPr>
        <w:t xml:space="preserve">următoarele </w:t>
      </w:r>
      <w:r w:rsidR="00647D43" w:rsidRPr="009E7ACD">
        <w:rPr>
          <w:rFonts w:ascii="Tahoma" w:hAnsi="Tahoma" w:cs="Tahoma"/>
          <w:sz w:val="22"/>
          <w:szCs w:val="22"/>
        </w:rPr>
        <w:t>coduri:</w:t>
      </w:r>
    </w:p>
    <w:p w:rsidR="005D68E2" w:rsidRPr="009E7ACD" w:rsidRDefault="005A0B40" w:rsidP="00D20699">
      <w:pPr>
        <w:pStyle w:val="ListParagraph"/>
        <w:numPr>
          <w:ilvl w:val="3"/>
          <w:numId w:val="8"/>
        </w:numPr>
        <w:tabs>
          <w:tab w:val="left" w:pos="360"/>
          <w:tab w:val="left" w:pos="450"/>
          <w:tab w:val="left" w:pos="540"/>
          <w:tab w:val="left" w:pos="709"/>
          <w:tab w:val="left" w:pos="1276"/>
        </w:tabs>
        <w:spacing w:before="120" w:after="120"/>
        <w:ind w:hanging="1462"/>
        <w:contextualSpacing w:val="0"/>
        <w:jc w:val="both"/>
        <w:rPr>
          <w:rFonts w:ascii="Tahoma" w:hAnsi="Tahoma" w:cs="Tahoma"/>
          <w:sz w:val="22"/>
          <w:szCs w:val="22"/>
        </w:rPr>
      </w:pPr>
      <w:r w:rsidRPr="009E7ACD">
        <w:rPr>
          <w:rFonts w:ascii="Tahoma" w:hAnsi="Tahoma" w:cs="Tahoma"/>
          <w:sz w:val="22"/>
          <w:szCs w:val="22"/>
        </w:rPr>
        <w:t xml:space="preserve">  </w:t>
      </w:r>
      <w:r w:rsidR="005D68E2" w:rsidRPr="009E7ACD">
        <w:rPr>
          <w:rFonts w:ascii="Tahoma" w:hAnsi="Tahoma" w:cs="Tahoma"/>
          <w:sz w:val="22"/>
          <w:szCs w:val="22"/>
        </w:rPr>
        <w:t>livrare anuală:</w:t>
      </w:r>
    </w:p>
    <w:p w:rsidR="00647D43" w:rsidRPr="009E7ACD" w:rsidRDefault="005D68E2" w:rsidP="00D20699">
      <w:pPr>
        <w:pStyle w:val="ListParagraph"/>
        <w:numPr>
          <w:ilvl w:val="0"/>
          <w:numId w:val="38"/>
        </w:numPr>
        <w:tabs>
          <w:tab w:val="left" w:pos="360"/>
          <w:tab w:val="left" w:pos="450"/>
          <w:tab w:val="left" w:pos="540"/>
          <w:tab w:val="left" w:pos="709"/>
          <w:tab w:val="left" w:pos="1276"/>
        </w:tabs>
        <w:spacing w:before="120" w:after="120"/>
        <w:ind w:hanging="1757"/>
        <w:contextualSpacing w:val="0"/>
        <w:jc w:val="both"/>
        <w:rPr>
          <w:rFonts w:ascii="Tahoma" w:hAnsi="Tahoma" w:cs="Tahoma"/>
          <w:sz w:val="22"/>
          <w:szCs w:val="22"/>
        </w:rPr>
      </w:pPr>
      <w:r w:rsidRPr="009E7ACD">
        <w:rPr>
          <w:rFonts w:ascii="Tahoma" w:hAnsi="Tahoma" w:cs="Tahoma"/>
          <w:sz w:val="22"/>
          <w:szCs w:val="22"/>
        </w:rPr>
        <w:t xml:space="preserve">produs </w:t>
      </w:r>
      <w:r w:rsidR="00647D43" w:rsidRPr="009E7ACD">
        <w:rPr>
          <w:rFonts w:ascii="Tahoma" w:hAnsi="Tahoma" w:cs="Tahoma"/>
          <w:sz w:val="22"/>
          <w:szCs w:val="22"/>
        </w:rPr>
        <w:t>de tranzacționare în bandă:</w:t>
      </w:r>
    </w:p>
    <w:p w:rsidR="005D68E2" w:rsidRPr="009E7ACD" w:rsidRDefault="00A72F12" w:rsidP="00192CB4">
      <w:pPr>
        <w:pStyle w:val="ListParagraph"/>
        <w:tabs>
          <w:tab w:val="left" w:pos="360"/>
          <w:tab w:val="left" w:pos="450"/>
          <w:tab w:val="left" w:pos="540"/>
          <w:tab w:val="left" w:pos="709"/>
          <w:tab w:val="left" w:pos="1843"/>
        </w:tabs>
        <w:spacing w:before="120" w:after="120"/>
        <w:ind w:left="2880" w:hanging="753"/>
        <w:contextualSpacing w:val="0"/>
        <w:jc w:val="both"/>
        <w:rPr>
          <w:rFonts w:ascii="Tahoma" w:hAnsi="Tahoma" w:cs="Tahoma"/>
          <w:sz w:val="22"/>
          <w:szCs w:val="22"/>
        </w:rPr>
      </w:pPr>
      <w:r w:rsidRPr="009E7ACD">
        <w:rPr>
          <w:rFonts w:ascii="Tahoma" w:hAnsi="Tahoma" w:cs="Tahoma"/>
          <w:sz w:val="22"/>
          <w:szCs w:val="22"/>
        </w:rPr>
        <w:t>PCSU_B_AAA1-AAA2</w:t>
      </w:r>
    </w:p>
    <w:p w:rsidR="005D68E2" w:rsidRPr="009E7ACD" w:rsidRDefault="005D68E2" w:rsidP="00DD4F42">
      <w:pPr>
        <w:pStyle w:val="ListParagraph"/>
        <w:tabs>
          <w:tab w:val="left" w:pos="360"/>
          <w:tab w:val="left" w:pos="450"/>
          <w:tab w:val="left" w:pos="540"/>
          <w:tab w:val="left" w:pos="709"/>
          <w:tab w:val="left" w:pos="1276"/>
        </w:tabs>
        <w:spacing w:before="120" w:after="120"/>
        <w:ind w:left="3119" w:hanging="992"/>
        <w:contextualSpacing w:val="0"/>
        <w:jc w:val="both"/>
        <w:rPr>
          <w:rFonts w:ascii="Tahoma" w:hAnsi="Tahoma" w:cs="Tahoma"/>
          <w:sz w:val="22"/>
          <w:szCs w:val="22"/>
        </w:rPr>
      </w:pPr>
      <w:r w:rsidRPr="009E7ACD">
        <w:rPr>
          <w:rFonts w:ascii="Tahoma" w:hAnsi="Tahoma" w:cs="Tahoma"/>
          <w:sz w:val="22"/>
          <w:szCs w:val="22"/>
        </w:rPr>
        <w:t>Exemplu: PCSU_B_201</w:t>
      </w:r>
      <w:r w:rsidR="00950966" w:rsidRPr="009E7ACD">
        <w:rPr>
          <w:rFonts w:ascii="Tahoma" w:hAnsi="Tahoma" w:cs="Tahoma"/>
          <w:sz w:val="22"/>
          <w:szCs w:val="22"/>
        </w:rPr>
        <w:t>8</w:t>
      </w:r>
      <w:r w:rsidR="00FB55DF" w:rsidRPr="009E7ACD">
        <w:rPr>
          <w:rFonts w:ascii="Tahoma" w:hAnsi="Tahoma" w:cs="Tahoma"/>
          <w:sz w:val="22"/>
          <w:szCs w:val="22"/>
        </w:rPr>
        <w:t>-2019</w:t>
      </w:r>
      <w:r w:rsidRPr="009E7ACD">
        <w:rPr>
          <w:rFonts w:ascii="Tahoma" w:hAnsi="Tahoma" w:cs="Tahoma"/>
          <w:sz w:val="22"/>
          <w:szCs w:val="22"/>
        </w:rPr>
        <w:t xml:space="preserve"> – livrare în bandă</w:t>
      </w:r>
      <w:r w:rsidR="00212E91" w:rsidRPr="009E7ACD">
        <w:rPr>
          <w:rFonts w:ascii="Tahoma" w:hAnsi="Tahoma" w:cs="Tahoma"/>
          <w:sz w:val="22"/>
          <w:szCs w:val="22"/>
        </w:rPr>
        <w:t>, în toate zilele de Luni până Duminică,</w:t>
      </w:r>
      <w:r w:rsidRPr="009E7ACD">
        <w:rPr>
          <w:rFonts w:ascii="Tahoma" w:hAnsi="Tahoma" w:cs="Tahoma"/>
          <w:sz w:val="22"/>
          <w:szCs w:val="22"/>
        </w:rPr>
        <w:t xml:space="preserve"> </w:t>
      </w:r>
      <w:r w:rsidR="00FB55DF" w:rsidRPr="009E7ACD">
        <w:rPr>
          <w:rFonts w:ascii="Tahoma" w:hAnsi="Tahoma" w:cs="Tahoma"/>
          <w:sz w:val="22"/>
          <w:szCs w:val="22"/>
        </w:rPr>
        <w:t xml:space="preserve">ore CET, </w:t>
      </w:r>
      <w:r w:rsidRPr="009E7ACD">
        <w:rPr>
          <w:rFonts w:ascii="Tahoma" w:hAnsi="Tahoma" w:cs="Tahoma"/>
          <w:sz w:val="22"/>
          <w:szCs w:val="22"/>
        </w:rPr>
        <w:t xml:space="preserve">în </w:t>
      </w:r>
      <w:r w:rsidR="00212E91" w:rsidRPr="009E7ACD">
        <w:rPr>
          <w:rFonts w:ascii="Tahoma" w:hAnsi="Tahoma" w:cs="Tahoma"/>
          <w:sz w:val="22"/>
          <w:szCs w:val="22"/>
        </w:rPr>
        <w:t>perioada 01.07.201</w:t>
      </w:r>
      <w:r w:rsidR="00950966" w:rsidRPr="009E7ACD">
        <w:rPr>
          <w:rFonts w:ascii="Tahoma" w:hAnsi="Tahoma" w:cs="Tahoma"/>
          <w:sz w:val="22"/>
          <w:szCs w:val="22"/>
        </w:rPr>
        <w:t>8</w:t>
      </w:r>
      <w:r w:rsidR="00212E91" w:rsidRPr="009E7ACD">
        <w:rPr>
          <w:rFonts w:ascii="Tahoma" w:hAnsi="Tahoma" w:cs="Tahoma"/>
          <w:sz w:val="22"/>
          <w:szCs w:val="22"/>
        </w:rPr>
        <w:t>-30.06.201</w:t>
      </w:r>
      <w:r w:rsidR="00950966" w:rsidRPr="009E7ACD">
        <w:rPr>
          <w:rFonts w:ascii="Tahoma" w:hAnsi="Tahoma" w:cs="Tahoma"/>
          <w:sz w:val="22"/>
          <w:szCs w:val="22"/>
        </w:rPr>
        <w:t>9</w:t>
      </w:r>
    </w:p>
    <w:p w:rsidR="005D68E2" w:rsidRPr="009E7ACD" w:rsidRDefault="00212E91" w:rsidP="00D20699">
      <w:pPr>
        <w:pStyle w:val="ListParagraph"/>
        <w:numPr>
          <w:ilvl w:val="0"/>
          <w:numId w:val="38"/>
        </w:numPr>
        <w:tabs>
          <w:tab w:val="left" w:pos="360"/>
          <w:tab w:val="left" w:pos="450"/>
          <w:tab w:val="left" w:pos="540"/>
          <w:tab w:val="left" w:pos="709"/>
          <w:tab w:val="left" w:pos="1276"/>
        </w:tabs>
        <w:spacing w:before="120" w:after="120"/>
        <w:ind w:hanging="1757"/>
        <w:contextualSpacing w:val="0"/>
        <w:jc w:val="both"/>
        <w:rPr>
          <w:rFonts w:ascii="Tahoma" w:hAnsi="Tahoma" w:cs="Tahoma"/>
          <w:sz w:val="22"/>
          <w:szCs w:val="22"/>
        </w:rPr>
      </w:pPr>
      <w:r w:rsidRPr="009E7ACD">
        <w:rPr>
          <w:rFonts w:ascii="Tahoma" w:hAnsi="Tahoma" w:cs="Tahoma"/>
          <w:sz w:val="22"/>
          <w:szCs w:val="22"/>
        </w:rPr>
        <w:t>produs de tranzacționare la vârf</w:t>
      </w:r>
      <w:r w:rsidR="004011FC" w:rsidRPr="009E7ACD">
        <w:rPr>
          <w:rFonts w:ascii="Tahoma" w:hAnsi="Tahoma" w:cs="Tahoma"/>
          <w:sz w:val="22"/>
          <w:szCs w:val="22"/>
        </w:rPr>
        <w:t>:</w:t>
      </w:r>
    </w:p>
    <w:p w:rsidR="004C4D45" w:rsidRPr="009E7ACD" w:rsidRDefault="005A0B40" w:rsidP="000352E1">
      <w:pPr>
        <w:pStyle w:val="ListParagraph"/>
        <w:tabs>
          <w:tab w:val="left" w:pos="360"/>
          <w:tab w:val="left" w:pos="450"/>
          <w:tab w:val="left" w:pos="540"/>
          <w:tab w:val="left" w:pos="709"/>
          <w:tab w:val="left" w:pos="1276"/>
        </w:tabs>
        <w:spacing w:before="120" w:after="120"/>
        <w:ind w:left="2880" w:hanging="895"/>
        <w:contextualSpacing w:val="0"/>
        <w:jc w:val="both"/>
        <w:rPr>
          <w:rFonts w:ascii="Tahoma" w:hAnsi="Tahoma" w:cs="Tahoma"/>
          <w:sz w:val="22"/>
          <w:szCs w:val="22"/>
        </w:rPr>
      </w:pPr>
      <w:r w:rsidRPr="009E7ACD">
        <w:rPr>
          <w:rFonts w:ascii="Tahoma" w:hAnsi="Tahoma" w:cs="Tahoma"/>
          <w:sz w:val="22"/>
          <w:szCs w:val="22"/>
        </w:rPr>
        <w:t xml:space="preserve">  </w:t>
      </w:r>
      <w:r w:rsidR="00212E91" w:rsidRPr="009E7ACD">
        <w:rPr>
          <w:rFonts w:ascii="Tahoma" w:hAnsi="Tahoma" w:cs="Tahoma"/>
          <w:sz w:val="22"/>
          <w:szCs w:val="22"/>
        </w:rPr>
        <w:t>PCSU_V_</w:t>
      </w:r>
      <w:r w:rsidR="00FB55DF" w:rsidRPr="009E7ACD">
        <w:rPr>
          <w:rFonts w:ascii="Tahoma" w:hAnsi="Tahoma" w:cs="Tahoma"/>
          <w:sz w:val="22"/>
          <w:szCs w:val="22"/>
        </w:rPr>
        <w:t xml:space="preserve"> AAA1-AAA2</w:t>
      </w:r>
    </w:p>
    <w:p w:rsidR="00FB55DF" w:rsidRPr="009E7ACD" w:rsidRDefault="00212E91" w:rsidP="00FB55DF">
      <w:pPr>
        <w:pStyle w:val="ListParagraph"/>
        <w:tabs>
          <w:tab w:val="left" w:pos="360"/>
          <w:tab w:val="left" w:pos="450"/>
          <w:tab w:val="left" w:pos="540"/>
          <w:tab w:val="left" w:pos="709"/>
          <w:tab w:val="left" w:pos="1276"/>
        </w:tabs>
        <w:spacing w:before="120" w:after="120"/>
        <w:ind w:left="3600" w:hanging="1473"/>
        <w:contextualSpacing w:val="0"/>
        <w:jc w:val="both"/>
        <w:rPr>
          <w:rFonts w:ascii="Tahoma" w:hAnsi="Tahoma" w:cs="Tahoma"/>
          <w:sz w:val="22"/>
          <w:szCs w:val="22"/>
        </w:rPr>
      </w:pPr>
      <w:r w:rsidRPr="009E7ACD">
        <w:rPr>
          <w:rFonts w:ascii="Tahoma" w:hAnsi="Tahoma" w:cs="Tahoma"/>
          <w:sz w:val="22"/>
          <w:szCs w:val="22"/>
        </w:rPr>
        <w:t xml:space="preserve">              </w:t>
      </w:r>
      <w:r w:rsidR="004C4D45" w:rsidRPr="009E7ACD">
        <w:rPr>
          <w:rFonts w:ascii="Tahoma" w:hAnsi="Tahoma" w:cs="Tahoma"/>
          <w:sz w:val="22"/>
          <w:szCs w:val="22"/>
        </w:rPr>
        <w:t xml:space="preserve">   </w:t>
      </w:r>
      <w:r w:rsidRPr="009E7ACD">
        <w:rPr>
          <w:rFonts w:ascii="Tahoma" w:hAnsi="Tahoma" w:cs="Tahoma"/>
          <w:sz w:val="22"/>
          <w:szCs w:val="22"/>
        </w:rPr>
        <w:t>Exemplu: PCSU_V_</w:t>
      </w:r>
      <w:r w:rsidR="004C4D45" w:rsidRPr="009E7ACD">
        <w:rPr>
          <w:rFonts w:ascii="Tahoma" w:hAnsi="Tahoma" w:cs="Tahoma"/>
          <w:sz w:val="22"/>
          <w:szCs w:val="22"/>
        </w:rPr>
        <w:t>201</w:t>
      </w:r>
      <w:r w:rsidR="00950966" w:rsidRPr="009E7ACD">
        <w:rPr>
          <w:rFonts w:ascii="Tahoma" w:hAnsi="Tahoma" w:cs="Tahoma"/>
          <w:sz w:val="22"/>
          <w:szCs w:val="22"/>
        </w:rPr>
        <w:t>8</w:t>
      </w:r>
      <w:r w:rsidR="00FB55DF" w:rsidRPr="009E7ACD">
        <w:rPr>
          <w:rFonts w:ascii="Tahoma" w:hAnsi="Tahoma" w:cs="Tahoma"/>
          <w:sz w:val="22"/>
          <w:szCs w:val="22"/>
        </w:rPr>
        <w:t>-2019</w:t>
      </w:r>
      <w:r w:rsidRPr="009E7ACD">
        <w:rPr>
          <w:rFonts w:ascii="Tahoma" w:hAnsi="Tahoma" w:cs="Tahoma"/>
          <w:sz w:val="22"/>
          <w:szCs w:val="22"/>
        </w:rPr>
        <w:t xml:space="preserve"> – livrare la vârf între orele </w:t>
      </w:r>
      <w:r w:rsidR="00FB55DF" w:rsidRPr="009E7ACD">
        <w:rPr>
          <w:rFonts w:ascii="Tahoma" w:hAnsi="Tahoma" w:cs="Tahoma"/>
          <w:sz w:val="22"/>
          <w:szCs w:val="22"/>
        </w:rPr>
        <w:t>0</w:t>
      </w:r>
      <w:r w:rsidR="004C4D45" w:rsidRPr="009E7ACD">
        <w:rPr>
          <w:rFonts w:ascii="Tahoma" w:hAnsi="Tahoma" w:cs="Tahoma"/>
          <w:sz w:val="22"/>
          <w:szCs w:val="22"/>
        </w:rPr>
        <w:t>6</w:t>
      </w:r>
      <w:r w:rsidRPr="009E7ACD">
        <w:rPr>
          <w:rFonts w:ascii="Tahoma" w:hAnsi="Tahoma" w:cs="Tahoma"/>
          <w:sz w:val="22"/>
          <w:szCs w:val="22"/>
        </w:rPr>
        <w:t>:00 – 2</w:t>
      </w:r>
      <w:r w:rsidR="004C4D45" w:rsidRPr="009E7ACD">
        <w:rPr>
          <w:rFonts w:ascii="Tahoma" w:hAnsi="Tahoma" w:cs="Tahoma"/>
          <w:sz w:val="22"/>
          <w:szCs w:val="22"/>
        </w:rPr>
        <w:t>2</w:t>
      </w:r>
      <w:r w:rsidRPr="009E7ACD">
        <w:rPr>
          <w:rFonts w:ascii="Tahoma" w:hAnsi="Tahoma" w:cs="Tahoma"/>
          <w:sz w:val="22"/>
          <w:szCs w:val="22"/>
        </w:rPr>
        <w:t>:00</w:t>
      </w:r>
      <w:r w:rsidR="004C4D45" w:rsidRPr="009E7ACD">
        <w:rPr>
          <w:rFonts w:ascii="Tahoma" w:hAnsi="Tahoma" w:cs="Tahoma"/>
          <w:sz w:val="22"/>
          <w:szCs w:val="22"/>
        </w:rPr>
        <w:t xml:space="preserve"> CET</w:t>
      </w:r>
      <w:r w:rsidRPr="009E7ACD">
        <w:rPr>
          <w:rFonts w:ascii="Tahoma" w:hAnsi="Tahoma" w:cs="Tahoma"/>
          <w:sz w:val="22"/>
          <w:szCs w:val="22"/>
        </w:rPr>
        <w:t xml:space="preserve">, </w:t>
      </w:r>
      <w:r w:rsidR="004C4D45" w:rsidRPr="009E7ACD">
        <w:rPr>
          <w:rFonts w:ascii="Tahoma" w:hAnsi="Tahoma" w:cs="Tahoma"/>
          <w:sz w:val="22"/>
          <w:szCs w:val="22"/>
        </w:rPr>
        <w:t>în toate zilele de Luni până Duminică, în perioada 01.07.201</w:t>
      </w:r>
      <w:r w:rsidR="00950966" w:rsidRPr="009E7ACD">
        <w:rPr>
          <w:rFonts w:ascii="Tahoma" w:hAnsi="Tahoma" w:cs="Tahoma"/>
          <w:sz w:val="22"/>
          <w:szCs w:val="22"/>
        </w:rPr>
        <w:t>8</w:t>
      </w:r>
      <w:r w:rsidR="004C4D45" w:rsidRPr="009E7ACD">
        <w:rPr>
          <w:rFonts w:ascii="Tahoma" w:hAnsi="Tahoma" w:cs="Tahoma"/>
          <w:sz w:val="22"/>
          <w:szCs w:val="22"/>
        </w:rPr>
        <w:t>-30.06.201</w:t>
      </w:r>
      <w:r w:rsidR="00950966" w:rsidRPr="009E7ACD">
        <w:rPr>
          <w:rFonts w:ascii="Tahoma" w:hAnsi="Tahoma" w:cs="Tahoma"/>
          <w:sz w:val="22"/>
          <w:szCs w:val="22"/>
        </w:rPr>
        <w:t>9</w:t>
      </w:r>
      <w:r w:rsidR="00FB55DF" w:rsidRPr="009E7ACD">
        <w:rPr>
          <w:rFonts w:ascii="Tahoma" w:hAnsi="Tahoma" w:cs="Tahoma"/>
          <w:sz w:val="22"/>
          <w:szCs w:val="22"/>
        </w:rPr>
        <w:t xml:space="preserve"> </w:t>
      </w:r>
    </w:p>
    <w:p w:rsidR="00FB55DF" w:rsidRPr="009E7ACD" w:rsidRDefault="00FB55DF" w:rsidP="00FB55DF">
      <w:pPr>
        <w:pStyle w:val="ListParagraph"/>
        <w:tabs>
          <w:tab w:val="left" w:pos="360"/>
          <w:tab w:val="left" w:pos="450"/>
          <w:tab w:val="left" w:pos="540"/>
          <w:tab w:val="left" w:pos="709"/>
          <w:tab w:val="left" w:pos="1276"/>
        </w:tabs>
        <w:spacing w:before="120" w:after="120"/>
        <w:ind w:left="3600" w:hanging="1473"/>
        <w:contextualSpacing w:val="0"/>
        <w:jc w:val="both"/>
        <w:rPr>
          <w:rFonts w:ascii="Tahoma" w:hAnsi="Tahoma" w:cs="Tahoma"/>
          <w:sz w:val="22"/>
          <w:szCs w:val="22"/>
        </w:rPr>
      </w:pPr>
      <w:r w:rsidRPr="009E7ACD">
        <w:rPr>
          <w:rFonts w:ascii="Tahoma" w:hAnsi="Tahoma" w:cs="Tahoma"/>
          <w:sz w:val="22"/>
          <w:szCs w:val="22"/>
        </w:rPr>
        <w:t xml:space="preserve">unde: </w:t>
      </w:r>
    </w:p>
    <w:p w:rsidR="00FB55DF" w:rsidRPr="009E7ACD" w:rsidRDefault="00FB55DF" w:rsidP="00FB55DF">
      <w:pPr>
        <w:pStyle w:val="ListParagraph"/>
        <w:tabs>
          <w:tab w:val="left" w:pos="360"/>
          <w:tab w:val="left" w:pos="450"/>
          <w:tab w:val="left" w:pos="540"/>
          <w:tab w:val="left" w:pos="709"/>
          <w:tab w:val="left" w:pos="1276"/>
        </w:tabs>
        <w:spacing w:before="120" w:after="120"/>
        <w:ind w:left="2880" w:hanging="1179"/>
        <w:contextualSpacing w:val="0"/>
        <w:jc w:val="both"/>
        <w:rPr>
          <w:rFonts w:ascii="Tahoma" w:hAnsi="Tahoma" w:cs="Tahoma"/>
          <w:sz w:val="22"/>
          <w:szCs w:val="22"/>
        </w:rPr>
      </w:pPr>
      <w:r w:rsidRPr="009E7ACD">
        <w:rPr>
          <w:rFonts w:ascii="Tahoma" w:hAnsi="Tahoma" w:cs="Tahoma"/>
          <w:sz w:val="22"/>
          <w:szCs w:val="22"/>
        </w:rPr>
        <w:t xml:space="preserve">      AAA1 – anul de început a livrării;</w:t>
      </w:r>
    </w:p>
    <w:p w:rsidR="00212E91" w:rsidRPr="009E7ACD" w:rsidRDefault="00FB55DF" w:rsidP="00FB55DF">
      <w:pPr>
        <w:pStyle w:val="ListParagraph"/>
        <w:tabs>
          <w:tab w:val="left" w:pos="360"/>
          <w:tab w:val="left" w:pos="450"/>
          <w:tab w:val="left" w:pos="540"/>
          <w:tab w:val="left" w:pos="709"/>
          <w:tab w:val="left" w:pos="1276"/>
        </w:tabs>
        <w:spacing w:before="120" w:after="120"/>
        <w:ind w:left="3119" w:hanging="992"/>
        <w:contextualSpacing w:val="0"/>
        <w:jc w:val="both"/>
        <w:rPr>
          <w:rFonts w:ascii="Tahoma" w:hAnsi="Tahoma" w:cs="Tahoma"/>
          <w:sz w:val="22"/>
          <w:szCs w:val="22"/>
        </w:rPr>
      </w:pPr>
      <w:r w:rsidRPr="009E7ACD">
        <w:rPr>
          <w:rFonts w:ascii="Tahoma" w:hAnsi="Tahoma" w:cs="Tahoma"/>
          <w:sz w:val="22"/>
          <w:szCs w:val="22"/>
        </w:rPr>
        <w:t>AAA2 – anul de sfârșit a livrării.</w:t>
      </w:r>
    </w:p>
    <w:p w:rsidR="004C4D45" w:rsidRPr="009E7ACD" w:rsidRDefault="004C4D45" w:rsidP="00D20699">
      <w:pPr>
        <w:pStyle w:val="ListParagraph"/>
        <w:numPr>
          <w:ilvl w:val="3"/>
          <w:numId w:val="8"/>
        </w:numPr>
        <w:tabs>
          <w:tab w:val="left" w:pos="360"/>
          <w:tab w:val="left" w:pos="450"/>
          <w:tab w:val="left" w:pos="540"/>
          <w:tab w:val="left" w:pos="709"/>
          <w:tab w:val="left" w:pos="1276"/>
        </w:tabs>
        <w:spacing w:before="120" w:after="120"/>
        <w:ind w:hanging="1462"/>
        <w:contextualSpacing w:val="0"/>
        <w:jc w:val="both"/>
        <w:rPr>
          <w:rFonts w:ascii="Tahoma" w:hAnsi="Tahoma" w:cs="Tahoma"/>
          <w:sz w:val="22"/>
          <w:szCs w:val="22"/>
        </w:rPr>
      </w:pPr>
      <w:r w:rsidRPr="009E7ACD">
        <w:rPr>
          <w:rFonts w:ascii="Tahoma" w:hAnsi="Tahoma" w:cs="Tahoma"/>
          <w:sz w:val="22"/>
          <w:szCs w:val="22"/>
        </w:rPr>
        <w:t xml:space="preserve">  livrare semestrială:</w:t>
      </w:r>
    </w:p>
    <w:p w:rsidR="004C4D45" w:rsidRPr="009E7ACD" w:rsidRDefault="004C4D45" w:rsidP="00D20699">
      <w:pPr>
        <w:pStyle w:val="ListParagraph"/>
        <w:numPr>
          <w:ilvl w:val="0"/>
          <w:numId w:val="39"/>
        </w:numPr>
        <w:tabs>
          <w:tab w:val="left" w:pos="360"/>
          <w:tab w:val="left" w:pos="450"/>
          <w:tab w:val="left" w:pos="540"/>
          <w:tab w:val="left" w:pos="709"/>
          <w:tab w:val="left" w:pos="1276"/>
          <w:tab w:val="left" w:pos="1985"/>
        </w:tabs>
        <w:spacing w:before="120" w:after="120"/>
        <w:ind w:left="1701" w:firstLine="142"/>
        <w:contextualSpacing w:val="0"/>
        <w:jc w:val="both"/>
        <w:rPr>
          <w:rFonts w:ascii="Tahoma" w:hAnsi="Tahoma" w:cs="Tahoma"/>
          <w:sz w:val="22"/>
          <w:szCs w:val="22"/>
        </w:rPr>
      </w:pPr>
      <w:r w:rsidRPr="009E7ACD">
        <w:rPr>
          <w:rFonts w:ascii="Tahoma" w:hAnsi="Tahoma" w:cs="Tahoma"/>
          <w:sz w:val="22"/>
          <w:szCs w:val="22"/>
        </w:rPr>
        <w:t>produs de tranzacționare în bandă:</w:t>
      </w:r>
    </w:p>
    <w:p w:rsidR="004C4D45" w:rsidRPr="009E7ACD" w:rsidRDefault="004C4D45" w:rsidP="004C4D45">
      <w:pPr>
        <w:pStyle w:val="ListParagraph"/>
        <w:tabs>
          <w:tab w:val="left" w:pos="360"/>
          <w:tab w:val="left" w:pos="450"/>
          <w:tab w:val="left" w:pos="540"/>
          <w:tab w:val="left" w:pos="709"/>
          <w:tab w:val="left" w:pos="1276"/>
        </w:tabs>
        <w:spacing w:before="120" w:after="120"/>
        <w:ind w:left="3600" w:hanging="1473"/>
        <w:contextualSpacing w:val="0"/>
        <w:jc w:val="both"/>
        <w:rPr>
          <w:rFonts w:ascii="Tahoma" w:hAnsi="Tahoma" w:cs="Tahoma"/>
          <w:sz w:val="22"/>
          <w:szCs w:val="22"/>
        </w:rPr>
      </w:pPr>
      <w:r w:rsidRPr="009E7ACD">
        <w:rPr>
          <w:rFonts w:ascii="Tahoma" w:hAnsi="Tahoma" w:cs="Tahoma"/>
          <w:sz w:val="22"/>
          <w:szCs w:val="22"/>
        </w:rPr>
        <w:t>PCSU_</w:t>
      </w:r>
      <w:r w:rsidR="00950966" w:rsidRPr="009E7ACD">
        <w:rPr>
          <w:rFonts w:ascii="Tahoma" w:hAnsi="Tahoma" w:cs="Tahoma"/>
          <w:sz w:val="22"/>
          <w:szCs w:val="22"/>
        </w:rPr>
        <w:t>B_S</w:t>
      </w:r>
      <w:r w:rsidR="00FB55DF" w:rsidRPr="009E7ACD">
        <w:rPr>
          <w:rFonts w:ascii="Tahoma" w:hAnsi="Tahoma" w:cs="Tahoma"/>
          <w:sz w:val="22"/>
          <w:szCs w:val="22"/>
        </w:rPr>
        <w:t>EM</w:t>
      </w:r>
      <w:r w:rsidR="00950966" w:rsidRPr="009E7ACD">
        <w:rPr>
          <w:rFonts w:ascii="Tahoma" w:hAnsi="Tahoma" w:cs="Tahoma"/>
          <w:sz w:val="22"/>
          <w:szCs w:val="22"/>
        </w:rPr>
        <w:t>n</w:t>
      </w:r>
      <w:r w:rsidRPr="009E7ACD">
        <w:rPr>
          <w:rFonts w:ascii="Tahoma" w:hAnsi="Tahoma" w:cs="Tahoma"/>
          <w:sz w:val="22"/>
          <w:szCs w:val="22"/>
        </w:rPr>
        <w:t>_</w:t>
      </w:r>
      <w:r w:rsidR="00950966" w:rsidRPr="009E7ACD">
        <w:rPr>
          <w:rFonts w:ascii="Tahoma" w:hAnsi="Tahoma" w:cs="Tahoma"/>
          <w:sz w:val="22"/>
          <w:szCs w:val="22"/>
        </w:rPr>
        <w:t>an</w:t>
      </w:r>
      <w:r w:rsidRPr="009E7ACD">
        <w:rPr>
          <w:rFonts w:ascii="Tahoma" w:hAnsi="Tahoma" w:cs="Tahoma"/>
          <w:sz w:val="22"/>
          <w:szCs w:val="22"/>
        </w:rPr>
        <w:t xml:space="preserve"> </w:t>
      </w:r>
    </w:p>
    <w:p w:rsidR="004C4D45" w:rsidRPr="009E7ACD" w:rsidRDefault="004C4D45" w:rsidP="004C4D45">
      <w:pPr>
        <w:pStyle w:val="ListParagraph"/>
        <w:tabs>
          <w:tab w:val="left" w:pos="360"/>
          <w:tab w:val="left" w:pos="450"/>
          <w:tab w:val="left" w:pos="540"/>
          <w:tab w:val="left" w:pos="709"/>
          <w:tab w:val="left" w:pos="1276"/>
        </w:tabs>
        <w:spacing w:before="120" w:after="120"/>
        <w:ind w:left="3119" w:hanging="992"/>
        <w:contextualSpacing w:val="0"/>
        <w:jc w:val="both"/>
        <w:rPr>
          <w:rFonts w:ascii="Tahoma" w:hAnsi="Tahoma" w:cs="Tahoma"/>
          <w:sz w:val="22"/>
          <w:szCs w:val="22"/>
        </w:rPr>
      </w:pPr>
      <w:r w:rsidRPr="009E7ACD">
        <w:rPr>
          <w:rFonts w:ascii="Tahoma" w:hAnsi="Tahoma" w:cs="Tahoma"/>
          <w:sz w:val="22"/>
          <w:szCs w:val="22"/>
        </w:rPr>
        <w:t>Exemplu: PCSU_B_</w:t>
      </w:r>
      <w:r w:rsidR="00950966" w:rsidRPr="009E7ACD">
        <w:rPr>
          <w:rFonts w:ascii="Tahoma" w:hAnsi="Tahoma" w:cs="Tahoma"/>
          <w:sz w:val="22"/>
          <w:szCs w:val="22"/>
        </w:rPr>
        <w:t>S</w:t>
      </w:r>
      <w:r w:rsidR="00FB55DF" w:rsidRPr="009E7ACD">
        <w:rPr>
          <w:rFonts w:ascii="Tahoma" w:hAnsi="Tahoma" w:cs="Tahoma"/>
          <w:sz w:val="22"/>
          <w:szCs w:val="22"/>
        </w:rPr>
        <w:t>EM</w:t>
      </w:r>
      <w:r w:rsidR="00950966" w:rsidRPr="009E7ACD">
        <w:rPr>
          <w:rFonts w:ascii="Tahoma" w:hAnsi="Tahoma" w:cs="Tahoma"/>
          <w:sz w:val="22"/>
          <w:szCs w:val="22"/>
        </w:rPr>
        <w:t>1_</w:t>
      </w:r>
      <w:r w:rsidRPr="009E7ACD">
        <w:rPr>
          <w:rFonts w:ascii="Tahoma" w:hAnsi="Tahoma" w:cs="Tahoma"/>
          <w:sz w:val="22"/>
          <w:szCs w:val="22"/>
        </w:rPr>
        <w:t>1</w:t>
      </w:r>
      <w:r w:rsidR="00950966" w:rsidRPr="009E7ACD">
        <w:rPr>
          <w:rFonts w:ascii="Tahoma" w:hAnsi="Tahoma" w:cs="Tahoma"/>
          <w:sz w:val="22"/>
          <w:szCs w:val="22"/>
        </w:rPr>
        <w:t>8</w:t>
      </w:r>
      <w:r w:rsidRPr="009E7ACD">
        <w:rPr>
          <w:rFonts w:ascii="Tahoma" w:hAnsi="Tahoma" w:cs="Tahoma"/>
          <w:sz w:val="22"/>
          <w:szCs w:val="22"/>
        </w:rPr>
        <w:t xml:space="preserve"> – livrare în bandă, în toate zilele de Luni până Duminică, </w:t>
      </w:r>
      <w:r w:rsidR="00FB55DF" w:rsidRPr="009E7ACD">
        <w:rPr>
          <w:rFonts w:ascii="Tahoma" w:hAnsi="Tahoma" w:cs="Tahoma"/>
          <w:sz w:val="22"/>
          <w:szCs w:val="22"/>
        </w:rPr>
        <w:t xml:space="preserve">ore CET, </w:t>
      </w:r>
      <w:r w:rsidRPr="009E7ACD">
        <w:rPr>
          <w:rFonts w:ascii="Tahoma" w:hAnsi="Tahoma" w:cs="Tahoma"/>
          <w:sz w:val="22"/>
          <w:szCs w:val="22"/>
        </w:rPr>
        <w:t xml:space="preserve">în </w:t>
      </w:r>
      <w:r w:rsidR="00950966" w:rsidRPr="009E7ACD">
        <w:rPr>
          <w:rFonts w:ascii="Tahoma" w:hAnsi="Tahoma" w:cs="Tahoma"/>
          <w:sz w:val="22"/>
          <w:szCs w:val="22"/>
        </w:rPr>
        <w:t xml:space="preserve">semestrul 1 </w:t>
      </w:r>
      <w:r w:rsidRPr="009E7ACD">
        <w:rPr>
          <w:rFonts w:ascii="Tahoma" w:hAnsi="Tahoma" w:cs="Tahoma"/>
          <w:sz w:val="22"/>
          <w:szCs w:val="22"/>
        </w:rPr>
        <w:t>2018</w:t>
      </w:r>
    </w:p>
    <w:p w:rsidR="004C4D45" w:rsidRPr="009E7ACD" w:rsidRDefault="004C4D45" w:rsidP="00D20699">
      <w:pPr>
        <w:pStyle w:val="ListParagraph"/>
        <w:numPr>
          <w:ilvl w:val="0"/>
          <w:numId w:val="39"/>
        </w:numPr>
        <w:tabs>
          <w:tab w:val="left" w:pos="360"/>
          <w:tab w:val="left" w:pos="450"/>
          <w:tab w:val="left" w:pos="540"/>
          <w:tab w:val="left" w:pos="709"/>
          <w:tab w:val="left" w:pos="1276"/>
        </w:tabs>
        <w:spacing w:before="120" w:after="120"/>
        <w:ind w:hanging="1757"/>
        <w:contextualSpacing w:val="0"/>
        <w:jc w:val="both"/>
        <w:rPr>
          <w:rFonts w:ascii="Tahoma" w:hAnsi="Tahoma" w:cs="Tahoma"/>
          <w:sz w:val="22"/>
          <w:szCs w:val="22"/>
        </w:rPr>
      </w:pPr>
      <w:r w:rsidRPr="009E7ACD">
        <w:rPr>
          <w:rFonts w:ascii="Tahoma" w:hAnsi="Tahoma" w:cs="Tahoma"/>
          <w:sz w:val="22"/>
          <w:szCs w:val="22"/>
        </w:rPr>
        <w:t>produs de tranzacționare la vârf</w:t>
      </w:r>
      <w:r w:rsidR="00950966" w:rsidRPr="009E7ACD">
        <w:rPr>
          <w:rFonts w:ascii="Tahoma" w:hAnsi="Tahoma" w:cs="Tahoma"/>
          <w:sz w:val="22"/>
          <w:szCs w:val="22"/>
        </w:rPr>
        <w:t xml:space="preserve"> 1</w:t>
      </w:r>
      <w:r w:rsidR="004011FC" w:rsidRPr="009E7ACD">
        <w:rPr>
          <w:rFonts w:ascii="Tahoma" w:hAnsi="Tahoma" w:cs="Tahoma"/>
          <w:sz w:val="22"/>
          <w:szCs w:val="22"/>
        </w:rPr>
        <w:t>:</w:t>
      </w:r>
    </w:p>
    <w:p w:rsidR="004C4D45" w:rsidRPr="009E7ACD" w:rsidRDefault="004C4D45" w:rsidP="000352E1">
      <w:pPr>
        <w:pStyle w:val="ListParagraph"/>
        <w:tabs>
          <w:tab w:val="left" w:pos="360"/>
          <w:tab w:val="left" w:pos="450"/>
          <w:tab w:val="left" w:pos="540"/>
          <w:tab w:val="left" w:pos="709"/>
          <w:tab w:val="left" w:pos="1276"/>
        </w:tabs>
        <w:spacing w:before="120" w:after="120"/>
        <w:ind w:left="2880" w:hanging="895"/>
        <w:contextualSpacing w:val="0"/>
        <w:jc w:val="both"/>
        <w:rPr>
          <w:rFonts w:ascii="Tahoma" w:hAnsi="Tahoma" w:cs="Tahoma"/>
          <w:sz w:val="22"/>
          <w:szCs w:val="22"/>
        </w:rPr>
      </w:pPr>
      <w:r w:rsidRPr="009E7ACD">
        <w:rPr>
          <w:rFonts w:ascii="Tahoma" w:hAnsi="Tahoma" w:cs="Tahoma"/>
          <w:sz w:val="22"/>
          <w:szCs w:val="22"/>
        </w:rPr>
        <w:t xml:space="preserve">  </w:t>
      </w:r>
      <w:r w:rsidR="00B402AA" w:rsidRPr="009E7ACD">
        <w:rPr>
          <w:rFonts w:ascii="Tahoma" w:hAnsi="Tahoma" w:cs="Tahoma"/>
          <w:sz w:val="22"/>
          <w:szCs w:val="22"/>
        </w:rPr>
        <w:t>PCSU_V06-2</w:t>
      </w:r>
      <w:r w:rsidR="002B1AFF" w:rsidRPr="009E7ACD">
        <w:rPr>
          <w:rFonts w:ascii="Tahoma" w:hAnsi="Tahoma" w:cs="Tahoma"/>
          <w:sz w:val="22"/>
          <w:szCs w:val="22"/>
        </w:rPr>
        <w:t>2</w:t>
      </w:r>
      <w:r w:rsidR="00B402AA" w:rsidRPr="009E7ACD">
        <w:rPr>
          <w:rFonts w:ascii="Tahoma" w:hAnsi="Tahoma" w:cs="Tahoma"/>
          <w:sz w:val="22"/>
          <w:szCs w:val="22"/>
        </w:rPr>
        <w:t>_S</w:t>
      </w:r>
      <w:r w:rsidR="00FB55DF" w:rsidRPr="009E7ACD">
        <w:rPr>
          <w:rFonts w:ascii="Tahoma" w:hAnsi="Tahoma" w:cs="Tahoma"/>
          <w:sz w:val="22"/>
          <w:szCs w:val="22"/>
        </w:rPr>
        <w:t>EM</w:t>
      </w:r>
      <w:r w:rsidR="00B402AA" w:rsidRPr="009E7ACD">
        <w:rPr>
          <w:rFonts w:ascii="Tahoma" w:hAnsi="Tahoma" w:cs="Tahoma"/>
          <w:sz w:val="22"/>
          <w:szCs w:val="22"/>
        </w:rPr>
        <w:t>n_an</w:t>
      </w:r>
    </w:p>
    <w:p w:rsidR="004C4D45" w:rsidRPr="009E7ACD" w:rsidRDefault="004C4D45" w:rsidP="004C4D45">
      <w:pPr>
        <w:pStyle w:val="ListParagraph"/>
        <w:tabs>
          <w:tab w:val="left" w:pos="360"/>
          <w:tab w:val="left" w:pos="450"/>
          <w:tab w:val="left" w:pos="540"/>
          <w:tab w:val="left" w:pos="709"/>
          <w:tab w:val="left" w:pos="1276"/>
        </w:tabs>
        <w:spacing w:before="120" w:after="120"/>
        <w:ind w:left="3119" w:hanging="2171"/>
        <w:contextualSpacing w:val="0"/>
        <w:jc w:val="both"/>
        <w:rPr>
          <w:rFonts w:ascii="Tahoma" w:hAnsi="Tahoma" w:cs="Tahoma"/>
          <w:sz w:val="22"/>
          <w:szCs w:val="22"/>
        </w:rPr>
      </w:pPr>
      <w:r w:rsidRPr="009E7ACD">
        <w:rPr>
          <w:rFonts w:ascii="Tahoma" w:hAnsi="Tahoma" w:cs="Tahoma"/>
          <w:sz w:val="22"/>
          <w:szCs w:val="22"/>
        </w:rPr>
        <w:t xml:space="preserve">                 Exemplu: PCSU_V</w:t>
      </w:r>
      <w:r w:rsidR="00B402AA" w:rsidRPr="009E7ACD">
        <w:rPr>
          <w:rFonts w:ascii="Tahoma" w:hAnsi="Tahoma" w:cs="Tahoma"/>
          <w:sz w:val="22"/>
          <w:szCs w:val="22"/>
        </w:rPr>
        <w:t>06-2</w:t>
      </w:r>
      <w:r w:rsidR="002B1AFF" w:rsidRPr="009E7ACD">
        <w:rPr>
          <w:rFonts w:ascii="Tahoma" w:hAnsi="Tahoma" w:cs="Tahoma"/>
          <w:sz w:val="22"/>
          <w:szCs w:val="22"/>
        </w:rPr>
        <w:t>2</w:t>
      </w:r>
      <w:r w:rsidR="00B402AA" w:rsidRPr="009E7ACD">
        <w:rPr>
          <w:rFonts w:ascii="Tahoma" w:hAnsi="Tahoma" w:cs="Tahoma"/>
          <w:sz w:val="22"/>
          <w:szCs w:val="22"/>
        </w:rPr>
        <w:t>_S</w:t>
      </w:r>
      <w:r w:rsidR="00FB55DF" w:rsidRPr="009E7ACD">
        <w:rPr>
          <w:rFonts w:ascii="Tahoma" w:hAnsi="Tahoma" w:cs="Tahoma"/>
          <w:sz w:val="22"/>
          <w:szCs w:val="22"/>
        </w:rPr>
        <w:t>EM</w:t>
      </w:r>
      <w:r w:rsidR="00B402AA" w:rsidRPr="009E7ACD">
        <w:rPr>
          <w:rFonts w:ascii="Tahoma" w:hAnsi="Tahoma" w:cs="Tahoma"/>
          <w:sz w:val="22"/>
          <w:szCs w:val="22"/>
        </w:rPr>
        <w:t>1</w:t>
      </w:r>
      <w:r w:rsidRPr="009E7ACD">
        <w:rPr>
          <w:rFonts w:ascii="Tahoma" w:hAnsi="Tahoma" w:cs="Tahoma"/>
          <w:sz w:val="22"/>
          <w:szCs w:val="22"/>
        </w:rPr>
        <w:t>_1</w:t>
      </w:r>
      <w:r w:rsidR="00B402AA" w:rsidRPr="009E7ACD">
        <w:rPr>
          <w:rFonts w:ascii="Tahoma" w:hAnsi="Tahoma" w:cs="Tahoma"/>
          <w:sz w:val="22"/>
          <w:szCs w:val="22"/>
        </w:rPr>
        <w:t>8</w:t>
      </w:r>
      <w:r w:rsidRPr="009E7ACD">
        <w:rPr>
          <w:rFonts w:ascii="Tahoma" w:hAnsi="Tahoma" w:cs="Tahoma"/>
          <w:sz w:val="22"/>
          <w:szCs w:val="22"/>
        </w:rPr>
        <w:t xml:space="preserve"> – livrare la vârf între orele 6:00 – 22:00 CET, în toate zilele de Luni până Duminică, în </w:t>
      </w:r>
      <w:r w:rsidR="00B402AA" w:rsidRPr="009E7ACD">
        <w:rPr>
          <w:rFonts w:ascii="Tahoma" w:hAnsi="Tahoma" w:cs="Tahoma"/>
          <w:sz w:val="22"/>
          <w:szCs w:val="22"/>
        </w:rPr>
        <w:t>semestrul 1 2018</w:t>
      </w:r>
    </w:p>
    <w:p w:rsidR="00B402AA" w:rsidRPr="009E7ACD" w:rsidRDefault="00B402AA" w:rsidP="00D20699">
      <w:pPr>
        <w:pStyle w:val="ListParagraph"/>
        <w:numPr>
          <w:ilvl w:val="0"/>
          <w:numId w:val="39"/>
        </w:numPr>
        <w:tabs>
          <w:tab w:val="left" w:pos="360"/>
          <w:tab w:val="left" w:pos="450"/>
          <w:tab w:val="left" w:pos="540"/>
          <w:tab w:val="left" w:pos="709"/>
          <w:tab w:val="left" w:pos="1276"/>
        </w:tabs>
        <w:spacing w:before="120" w:after="120"/>
        <w:ind w:hanging="1899"/>
        <w:contextualSpacing w:val="0"/>
        <w:jc w:val="both"/>
        <w:rPr>
          <w:rFonts w:ascii="Tahoma" w:hAnsi="Tahoma" w:cs="Tahoma"/>
          <w:sz w:val="22"/>
          <w:szCs w:val="22"/>
        </w:rPr>
      </w:pPr>
      <w:r w:rsidRPr="009E7ACD">
        <w:rPr>
          <w:rFonts w:ascii="Tahoma" w:hAnsi="Tahoma" w:cs="Tahoma"/>
          <w:sz w:val="22"/>
          <w:szCs w:val="22"/>
        </w:rPr>
        <w:lastRenderedPageBreak/>
        <w:t>produs de tranzacționare la vârf 2</w:t>
      </w:r>
      <w:r w:rsidR="004011FC" w:rsidRPr="009E7ACD">
        <w:rPr>
          <w:rFonts w:ascii="Tahoma" w:hAnsi="Tahoma" w:cs="Tahoma"/>
          <w:sz w:val="22"/>
          <w:szCs w:val="22"/>
        </w:rPr>
        <w:t>:</w:t>
      </w:r>
    </w:p>
    <w:p w:rsidR="00B402AA" w:rsidRPr="009E7ACD" w:rsidRDefault="00B402AA" w:rsidP="000352E1">
      <w:pPr>
        <w:pStyle w:val="ListParagraph"/>
        <w:tabs>
          <w:tab w:val="left" w:pos="360"/>
          <w:tab w:val="left" w:pos="450"/>
          <w:tab w:val="left" w:pos="540"/>
          <w:tab w:val="left" w:pos="709"/>
          <w:tab w:val="left" w:pos="1276"/>
        </w:tabs>
        <w:spacing w:before="120" w:after="120"/>
        <w:ind w:left="2880" w:hanging="895"/>
        <w:contextualSpacing w:val="0"/>
        <w:jc w:val="both"/>
        <w:rPr>
          <w:rFonts w:ascii="Tahoma" w:hAnsi="Tahoma" w:cs="Tahoma"/>
          <w:sz w:val="22"/>
          <w:szCs w:val="22"/>
        </w:rPr>
      </w:pPr>
      <w:r w:rsidRPr="009E7ACD">
        <w:rPr>
          <w:rFonts w:ascii="Tahoma" w:hAnsi="Tahoma" w:cs="Tahoma"/>
          <w:sz w:val="22"/>
          <w:szCs w:val="22"/>
        </w:rPr>
        <w:t xml:space="preserve">  PCSU_V17-22_S</w:t>
      </w:r>
      <w:r w:rsidR="00FB55DF" w:rsidRPr="009E7ACD">
        <w:rPr>
          <w:rFonts w:ascii="Tahoma" w:hAnsi="Tahoma" w:cs="Tahoma"/>
          <w:sz w:val="22"/>
          <w:szCs w:val="22"/>
        </w:rPr>
        <w:t>EM</w:t>
      </w:r>
      <w:r w:rsidRPr="009E7ACD">
        <w:rPr>
          <w:rFonts w:ascii="Tahoma" w:hAnsi="Tahoma" w:cs="Tahoma"/>
          <w:sz w:val="22"/>
          <w:szCs w:val="22"/>
        </w:rPr>
        <w:t>n_an</w:t>
      </w:r>
    </w:p>
    <w:p w:rsidR="00FB55DF" w:rsidRPr="009E7ACD" w:rsidRDefault="00B402AA" w:rsidP="004011FC">
      <w:pPr>
        <w:pStyle w:val="ListParagraph"/>
        <w:tabs>
          <w:tab w:val="left" w:pos="360"/>
          <w:tab w:val="left" w:pos="450"/>
          <w:tab w:val="left" w:pos="540"/>
          <w:tab w:val="left" w:pos="709"/>
          <w:tab w:val="left" w:pos="1276"/>
        </w:tabs>
        <w:spacing w:before="120" w:after="120"/>
        <w:ind w:left="3119" w:hanging="992"/>
        <w:contextualSpacing w:val="0"/>
        <w:jc w:val="both"/>
        <w:rPr>
          <w:rFonts w:ascii="Tahoma" w:hAnsi="Tahoma" w:cs="Tahoma"/>
          <w:sz w:val="22"/>
          <w:szCs w:val="22"/>
        </w:rPr>
      </w:pPr>
      <w:r w:rsidRPr="009E7ACD">
        <w:rPr>
          <w:rFonts w:ascii="Tahoma" w:hAnsi="Tahoma" w:cs="Tahoma"/>
          <w:sz w:val="22"/>
          <w:szCs w:val="22"/>
        </w:rPr>
        <w:t>Exemplu: PCSU_V17-22_S</w:t>
      </w:r>
      <w:r w:rsidR="00FB55DF" w:rsidRPr="009E7ACD">
        <w:rPr>
          <w:rFonts w:ascii="Tahoma" w:hAnsi="Tahoma" w:cs="Tahoma"/>
          <w:sz w:val="22"/>
          <w:szCs w:val="22"/>
        </w:rPr>
        <w:t>EM</w:t>
      </w:r>
      <w:r w:rsidRPr="009E7ACD">
        <w:rPr>
          <w:rFonts w:ascii="Tahoma" w:hAnsi="Tahoma" w:cs="Tahoma"/>
          <w:sz w:val="22"/>
          <w:szCs w:val="22"/>
        </w:rPr>
        <w:t>1_18 – livrare la vârf între orele 17:00 – 22:00 CET, în toate zilele de Luni până Duminică, în semestrul 1 2018</w:t>
      </w:r>
      <w:r w:rsidR="00FB55DF" w:rsidRPr="009E7ACD">
        <w:rPr>
          <w:rFonts w:ascii="Tahoma" w:hAnsi="Tahoma" w:cs="Tahoma"/>
          <w:sz w:val="22"/>
          <w:szCs w:val="22"/>
        </w:rPr>
        <w:t xml:space="preserve"> </w:t>
      </w:r>
    </w:p>
    <w:p w:rsidR="00FB55DF" w:rsidRPr="009E7ACD" w:rsidRDefault="00FB55DF" w:rsidP="00FB55DF">
      <w:pPr>
        <w:pStyle w:val="ListParagraph"/>
        <w:tabs>
          <w:tab w:val="left" w:pos="360"/>
          <w:tab w:val="left" w:pos="450"/>
          <w:tab w:val="left" w:pos="540"/>
          <w:tab w:val="left" w:pos="709"/>
          <w:tab w:val="left" w:pos="1276"/>
        </w:tabs>
        <w:spacing w:before="120" w:after="120"/>
        <w:ind w:left="3600" w:hanging="1473"/>
        <w:contextualSpacing w:val="0"/>
        <w:jc w:val="both"/>
        <w:rPr>
          <w:rFonts w:ascii="Tahoma" w:hAnsi="Tahoma" w:cs="Tahoma"/>
          <w:sz w:val="22"/>
          <w:szCs w:val="22"/>
        </w:rPr>
      </w:pPr>
      <w:r w:rsidRPr="009E7ACD">
        <w:rPr>
          <w:rFonts w:ascii="Tahoma" w:hAnsi="Tahoma" w:cs="Tahoma"/>
          <w:sz w:val="22"/>
          <w:szCs w:val="22"/>
        </w:rPr>
        <w:t xml:space="preserve">unde: </w:t>
      </w:r>
    </w:p>
    <w:p w:rsidR="00FB55DF" w:rsidRPr="009E7ACD" w:rsidRDefault="00FB55DF" w:rsidP="00FB55DF">
      <w:pPr>
        <w:pStyle w:val="ListParagraph"/>
        <w:tabs>
          <w:tab w:val="left" w:pos="360"/>
          <w:tab w:val="left" w:pos="450"/>
          <w:tab w:val="left" w:pos="540"/>
          <w:tab w:val="left" w:pos="709"/>
          <w:tab w:val="left" w:pos="1276"/>
        </w:tabs>
        <w:spacing w:before="120" w:after="120"/>
        <w:ind w:left="3600" w:hanging="1473"/>
        <w:contextualSpacing w:val="0"/>
        <w:jc w:val="both"/>
        <w:rPr>
          <w:rFonts w:ascii="Tahoma" w:hAnsi="Tahoma" w:cs="Tahoma"/>
          <w:sz w:val="22"/>
          <w:szCs w:val="22"/>
        </w:rPr>
      </w:pPr>
      <w:r w:rsidRPr="009E7ACD">
        <w:rPr>
          <w:rFonts w:ascii="Tahoma" w:hAnsi="Tahoma" w:cs="Tahoma"/>
          <w:sz w:val="22"/>
          <w:szCs w:val="22"/>
        </w:rPr>
        <w:t>n – numărul semestrului calendaristic din an;</w:t>
      </w:r>
    </w:p>
    <w:p w:rsidR="00B402AA" w:rsidRPr="009E7ACD" w:rsidRDefault="00FB55DF" w:rsidP="00FB55DF">
      <w:pPr>
        <w:pStyle w:val="ListParagraph"/>
        <w:tabs>
          <w:tab w:val="left" w:pos="360"/>
          <w:tab w:val="left" w:pos="450"/>
          <w:tab w:val="left" w:pos="540"/>
          <w:tab w:val="left" w:pos="709"/>
          <w:tab w:val="left" w:pos="1276"/>
        </w:tabs>
        <w:spacing w:before="120" w:after="120"/>
        <w:ind w:left="3119" w:hanging="992"/>
        <w:contextualSpacing w:val="0"/>
        <w:jc w:val="both"/>
        <w:rPr>
          <w:rFonts w:ascii="Tahoma" w:hAnsi="Tahoma" w:cs="Tahoma"/>
          <w:sz w:val="22"/>
          <w:szCs w:val="22"/>
        </w:rPr>
      </w:pPr>
      <w:r w:rsidRPr="009E7ACD">
        <w:rPr>
          <w:rFonts w:ascii="Tahoma" w:hAnsi="Tahoma" w:cs="Tahoma"/>
          <w:sz w:val="22"/>
          <w:szCs w:val="22"/>
        </w:rPr>
        <w:t>an – anul de livrare.</w:t>
      </w:r>
    </w:p>
    <w:p w:rsidR="00B402AA" w:rsidRPr="009E7ACD" w:rsidRDefault="005A0B40" w:rsidP="00D20699">
      <w:pPr>
        <w:pStyle w:val="ListParagraph"/>
        <w:numPr>
          <w:ilvl w:val="3"/>
          <w:numId w:val="8"/>
        </w:numPr>
        <w:tabs>
          <w:tab w:val="left" w:pos="360"/>
          <w:tab w:val="left" w:pos="450"/>
          <w:tab w:val="left" w:pos="540"/>
          <w:tab w:val="left" w:pos="709"/>
          <w:tab w:val="left" w:pos="1276"/>
        </w:tabs>
        <w:spacing w:before="120" w:after="120"/>
        <w:ind w:hanging="1462"/>
        <w:contextualSpacing w:val="0"/>
        <w:jc w:val="both"/>
        <w:rPr>
          <w:rFonts w:ascii="Tahoma" w:hAnsi="Tahoma" w:cs="Tahoma"/>
          <w:sz w:val="22"/>
          <w:szCs w:val="22"/>
        </w:rPr>
      </w:pPr>
      <w:r w:rsidRPr="009E7ACD">
        <w:rPr>
          <w:rFonts w:ascii="Tahoma" w:hAnsi="Tahoma" w:cs="Tahoma"/>
          <w:sz w:val="22"/>
          <w:szCs w:val="22"/>
        </w:rPr>
        <w:t xml:space="preserve">  </w:t>
      </w:r>
      <w:r w:rsidR="00B402AA" w:rsidRPr="009E7ACD">
        <w:rPr>
          <w:rFonts w:ascii="Tahoma" w:hAnsi="Tahoma" w:cs="Tahoma"/>
          <w:sz w:val="22"/>
          <w:szCs w:val="22"/>
        </w:rPr>
        <w:t>livrare trimestrială:</w:t>
      </w:r>
    </w:p>
    <w:p w:rsidR="00B402AA" w:rsidRPr="009E7ACD" w:rsidRDefault="00B402AA" w:rsidP="00D20699">
      <w:pPr>
        <w:pStyle w:val="ListParagraph"/>
        <w:numPr>
          <w:ilvl w:val="0"/>
          <w:numId w:val="40"/>
        </w:numPr>
        <w:tabs>
          <w:tab w:val="left" w:pos="360"/>
          <w:tab w:val="left" w:pos="450"/>
          <w:tab w:val="left" w:pos="540"/>
          <w:tab w:val="left" w:pos="709"/>
          <w:tab w:val="left" w:pos="1276"/>
          <w:tab w:val="left" w:pos="1985"/>
        </w:tabs>
        <w:spacing w:before="120" w:after="120"/>
        <w:ind w:hanging="1757"/>
        <w:contextualSpacing w:val="0"/>
        <w:jc w:val="both"/>
        <w:rPr>
          <w:rFonts w:ascii="Tahoma" w:hAnsi="Tahoma" w:cs="Tahoma"/>
          <w:sz w:val="22"/>
          <w:szCs w:val="22"/>
        </w:rPr>
      </w:pPr>
      <w:r w:rsidRPr="009E7ACD">
        <w:rPr>
          <w:rFonts w:ascii="Tahoma" w:hAnsi="Tahoma" w:cs="Tahoma"/>
          <w:sz w:val="22"/>
          <w:szCs w:val="22"/>
        </w:rPr>
        <w:t>produs de tranzacționare în bandă:</w:t>
      </w:r>
    </w:p>
    <w:p w:rsidR="00B402AA" w:rsidRPr="009E7ACD" w:rsidRDefault="00B402AA" w:rsidP="00B402AA">
      <w:pPr>
        <w:pStyle w:val="ListParagraph"/>
        <w:tabs>
          <w:tab w:val="left" w:pos="360"/>
          <w:tab w:val="left" w:pos="450"/>
          <w:tab w:val="left" w:pos="540"/>
          <w:tab w:val="left" w:pos="709"/>
          <w:tab w:val="left" w:pos="1276"/>
        </w:tabs>
        <w:spacing w:before="120" w:after="120"/>
        <w:ind w:left="3600" w:hanging="1473"/>
        <w:contextualSpacing w:val="0"/>
        <w:jc w:val="both"/>
        <w:rPr>
          <w:rFonts w:ascii="Tahoma" w:hAnsi="Tahoma" w:cs="Tahoma"/>
          <w:sz w:val="22"/>
          <w:szCs w:val="22"/>
        </w:rPr>
      </w:pPr>
      <w:r w:rsidRPr="009E7ACD">
        <w:rPr>
          <w:rFonts w:ascii="Tahoma" w:hAnsi="Tahoma" w:cs="Tahoma"/>
          <w:sz w:val="22"/>
          <w:szCs w:val="22"/>
        </w:rPr>
        <w:t>PCSU_B_</w:t>
      </w:r>
      <w:r w:rsidR="00216274" w:rsidRPr="009E7ACD">
        <w:rPr>
          <w:rFonts w:ascii="Tahoma" w:hAnsi="Tahoma" w:cs="Tahoma"/>
          <w:sz w:val="22"/>
          <w:szCs w:val="22"/>
        </w:rPr>
        <w:t>T</w:t>
      </w:r>
      <w:r w:rsidRPr="009E7ACD">
        <w:rPr>
          <w:rFonts w:ascii="Tahoma" w:hAnsi="Tahoma" w:cs="Tahoma"/>
          <w:sz w:val="22"/>
          <w:szCs w:val="22"/>
        </w:rPr>
        <w:t xml:space="preserve">n_an </w:t>
      </w:r>
    </w:p>
    <w:p w:rsidR="00B402AA" w:rsidRPr="009E7ACD" w:rsidRDefault="00B402AA" w:rsidP="00B402AA">
      <w:pPr>
        <w:pStyle w:val="ListParagraph"/>
        <w:tabs>
          <w:tab w:val="left" w:pos="360"/>
          <w:tab w:val="left" w:pos="450"/>
          <w:tab w:val="left" w:pos="540"/>
          <w:tab w:val="left" w:pos="709"/>
          <w:tab w:val="left" w:pos="1276"/>
        </w:tabs>
        <w:spacing w:before="120" w:after="120"/>
        <w:ind w:left="3119" w:hanging="992"/>
        <w:contextualSpacing w:val="0"/>
        <w:jc w:val="both"/>
        <w:rPr>
          <w:rFonts w:ascii="Tahoma" w:hAnsi="Tahoma" w:cs="Tahoma"/>
          <w:sz w:val="22"/>
          <w:szCs w:val="22"/>
        </w:rPr>
      </w:pPr>
      <w:r w:rsidRPr="009E7ACD">
        <w:rPr>
          <w:rFonts w:ascii="Tahoma" w:hAnsi="Tahoma" w:cs="Tahoma"/>
          <w:sz w:val="22"/>
          <w:szCs w:val="22"/>
        </w:rPr>
        <w:t>Exemplu: PCSU_B_</w:t>
      </w:r>
      <w:r w:rsidR="00361E6A" w:rsidRPr="009E7ACD">
        <w:rPr>
          <w:rFonts w:ascii="Tahoma" w:hAnsi="Tahoma" w:cs="Tahoma"/>
          <w:sz w:val="22"/>
          <w:szCs w:val="22"/>
        </w:rPr>
        <w:t>T</w:t>
      </w:r>
      <w:r w:rsidR="00FB55DF" w:rsidRPr="009E7ACD">
        <w:rPr>
          <w:rFonts w:ascii="Tahoma" w:hAnsi="Tahoma" w:cs="Tahoma"/>
          <w:sz w:val="22"/>
          <w:szCs w:val="22"/>
        </w:rPr>
        <w:t>2</w:t>
      </w:r>
      <w:r w:rsidRPr="009E7ACD">
        <w:rPr>
          <w:rFonts w:ascii="Tahoma" w:hAnsi="Tahoma" w:cs="Tahoma"/>
          <w:sz w:val="22"/>
          <w:szCs w:val="22"/>
        </w:rPr>
        <w:t xml:space="preserve">_18 – livrare în bandă, în toate zilele de Luni până Duminică, în </w:t>
      </w:r>
      <w:r w:rsidR="00361E6A" w:rsidRPr="009E7ACD">
        <w:rPr>
          <w:rFonts w:ascii="Tahoma" w:hAnsi="Tahoma" w:cs="Tahoma"/>
          <w:sz w:val="22"/>
          <w:szCs w:val="22"/>
        </w:rPr>
        <w:t>tri</w:t>
      </w:r>
      <w:r w:rsidRPr="009E7ACD">
        <w:rPr>
          <w:rFonts w:ascii="Tahoma" w:hAnsi="Tahoma" w:cs="Tahoma"/>
          <w:sz w:val="22"/>
          <w:szCs w:val="22"/>
        </w:rPr>
        <w:t xml:space="preserve">mestrul </w:t>
      </w:r>
      <w:r w:rsidR="00FB55DF" w:rsidRPr="009E7ACD">
        <w:rPr>
          <w:rFonts w:ascii="Tahoma" w:hAnsi="Tahoma" w:cs="Tahoma"/>
          <w:sz w:val="22"/>
          <w:szCs w:val="22"/>
        </w:rPr>
        <w:t>2</w:t>
      </w:r>
      <w:r w:rsidRPr="009E7ACD">
        <w:rPr>
          <w:rFonts w:ascii="Tahoma" w:hAnsi="Tahoma" w:cs="Tahoma"/>
          <w:sz w:val="22"/>
          <w:szCs w:val="22"/>
        </w:rPr>
        <w:t xml:space="preserve"> 2018</w:t>
      </w:r>
    </w:p>
    <w:p w:rsidR="00B402AA" w:rsidRPr="009E7ACD" w:rsidRDefault="00B402AA" w:rsidP="00D20699">
      <w:pPr>
        <w:pStyle w:val="ListParagraph"/>
        <w:numPr>
          <w:ilvl w:val="0"/>
          <w:numId w:val="40"/>
        </w:numPr>
        <w:tabs>
          <w:tab w:val="left" w:pos="360"/>
          <w:tab w:val="left" w:pos="450"/>
          <w:tab w:val="left" w:pos="540"/>
          <w:tab w:val="left" w:pos="709"/>
          <w:tab w:val="left" w:pos="1276"/>
        </w:tabs>
        <w:spacing w:before="120" w:after="120"/>
        <w:ind w:hanging="1757"/>
        <w:contextualSpacing w:val="0"/>
        <w:jc w:val="both"/>
        <w:rPr>
          <w:rFonts w:ascii="Tahoma" w:hAnsi="Tahoma" w:cs="Tahoma"/>
          <w:sz w:val="22"/>
          <w:szCs w:val="22"/>
        </w:rPr>
      </w:pPr>
      <w:r w:rsidRPr="009E7ACD">
        <w:rPr>
          <w:rFonts w:ascii="Tahoma" w:hAnsi="Tahoma" w:cs="Tahoma"/>
          <w:sz w:val="22"/>
          <w:szCs w:val="22"/>
        </w:rPr>
        <w:t>produs de tranzacționare la vârf 1</w:t>
      </w:r>
      <w:r w:rsidR="004011FC" w:rsidRPr="009E7ACD">
        <w:rPr>
          <w:rFonts w:ascii="Tahoma" w:hAnsi="Tahoma" w:cs="Tahoma"/>
          <w:sz w:val="22"/>
          <w:szCs w:val="22"/>
        </w:rPr>
        <w:t>:</w:t>
      </w:r>
    </w:p>
    <w:p w:rsidR="00B402AA" w:rsidRPr="009E7ACD" w:rsidRDefault="00B402AA" w:rsidP="000352E1">
      <w:pPr>
        <w:pStyle w:val="ListParagraph"/>
        <w:tabs>
          <w:tab w:val="left" w:pos="360"/>
          <w:tab w:val="left" w:pos="450"/>
          <w:tab w:val="left" w:pos="540"/>
          <w:tab w:val="left" w:pos="709"/>
          <w:tab w:val="left" w:pos="1276"/>
        </w:tabs>
        <w:spacing w:before="120" w:after="120"/>
        <w:ind w:left="2880" w:hanging="895"/>
        <w:contextualSpacing w:val="0"/>
        <w:jc w:val="both"/>
        <w:rPr>
          <w:rFonts w:ascii="Tahoma" w:hAnsi="Tahoma" w:cs="Tahoma"/>
          <w:sz w:val="22"/>
          <w:szCs w:val="22"/>
        </w:rPr>
      </w:pPr>
      <w:r w:rsidRPr="009E7ACD">
        <w:rPr>
          <w:rFonts w:ascii="Tahoma" w:hAnsi="Tahoma" w:cs="Tahoma"/>
          <w:sz w:val="22"/>
          <w:szCs w:val="22"/>
        </w:rPr>
        <w:t xml:space="preserve">  PCSU_V06-2</w:t>
      </w:r>
      <w:r w:rsidR="002B1AFF" w:rsidRPr="009E7ACD">
        <w:rPr>
          <w:rFonts w:ascii="Tahoma" w:hAnsi="Tahoma" w:cs="Tahoma"/>
          <w:sz w:val="22"/>
          <w:szCs w:val="22"/>
        </w:rPr>
        <w:t>2</w:t>
      </w:r>
      <w:r w:rsidRPr="009E7ACD">
        <w:rPr>
          <w:rFonts w:ascii="Tahoma" w:hAnsi="Tahoma" w:cs="Tahoma"/>
          <w:sz w:val="22"/>
          <w:szCs w:val="22"/>
        </w:rPr>
        <w:t>_</w:t>
      </w:r>
      <w:r w:rsidR="00361E6A" w:rsidRPr="009E7ACD">
        <w:rPr>
          <w:rFonts w:ascii="Tahoma" w:hAnsi="Tahoma" w:cs="Tahoma"/>
          <w:sz w:val="22"/>
          <w:szCs w:val="22"/>
        </w:rPr>
        <w:t>T</w:t>
      </w:r>
      <w:r w:rsidRPr="009E7ACD">
        <w:rPr>
          <w:rFonts w:ascii="Tahoma" w:hAnsi="Tahoma" w:cs="Tahoma"/>
          <w:sz w:val="22"/>
          <w:szCs w:val="22"/>
        </w:rPr>
        <w:t>n_an</w:t>
      </w:r>
    </w:p>
    <w:p w:rsidR="00B402AA" w:rsidRPr="009E7ACD" w:rsidRDefault="00B402AA" w:rsidP="00B402AA">
      <w:pPr>
        <w:pStyle w:val="ListParagraph"/>
        <w:tabs>
          <w:tab w:val="left" w:pos="360"/>
          <w:tab w:val="left" w:pos="450"/>
          <w:tab w:val="left" w:pos="540"/>
          <w:tab w:val="left" w:pos="709"/>
          <w:tab w:val="left" w:pos="1276"/>
        </w:tabs>
        <w:spacing w:before="120" w:after="120"/>
        <w:ind w:left="3119" w:hanging="2171"/>
        <w:contextualSpacing w:val="0"/>
        <w:jc w:val="both"/>
        <w:rPr>
          <w:rFonts w:ascii="Tahoma" w:hAnsi="Tahoma" w:cs="Tahoma"/>
          <w:sz w:val="22"/>
          <w:szCs w:val="22"/>
        </w:rPr>
      </w:pPr>
      <w:r w:rsidRPr="009E7ACD">
        <w:rPr>
          <w:rFonts w:ascii="Tahoma" w:hAnsi="Tahoma" w:cs="Tahoma"/>
          <w:sz w:val="22"/>
          <w:szCs w:val="22"/>
        </w:rPr>
        <w:t xml:space="preserve">                 Exemplu: PCSU_V06-2</w:t>
      </w:r>
      <w:r w:rsidR="002B1AFF" w:rsidRPr="009E7ACD">
        <w:rPr>
          <w:rFonts w:ascii="Tahoma" w:hAnsi="Tahoma" w:cs="Tahoma"/>
          <w:sz w:val="22"/>
          <w:szCs w:val="22"/>
        </w:rPr>
        <w:t>2</w:t>
      </w:r>
      <w:r w:rsidRPr="009E7ACD">
        <w:rPr>
          <w:rFonts w:ascii="Tahoma" w:hAnsi="Tahoma" w:cs="Tahoma"/>
          <w:sz w:val="22"/>
          <w:szCs w:val="22"/>
        </w:rPr>
        <w:t>_</w:t>
      </w:r>
      <w:r w:rsidR="00361E6A" w:rsidRPr="009E7ACD">
        <w:rPr>
          <w:rFonts w:ascii="Tahoma" w:hAnsi="Tahoma" w:cs="Tahoma"/>
          <w:sz w:val="22"/>
          <w:szCs w:val="22"/>
        </w:rPr>
        <w:t>T</w:t>
      </w:r>
      <w:r w:rsidR="00FB55DF" w:rsidRPr="009E7ACD">
        <w:rPr>
          <w:rFonts w:ascii="Tahoma" w:hAnsi="Tahoma" w:cs="Tahoma"/>
          <w:sz w:val="22"/>
          <w:szCs w:val="22"/>
        </w:rPr>
        <w:t>2</w:t>
      </w:r>
      <w:r w:rsidRPr="009E7ACD">
        <w:rPr>
          <w:rFonts w:ascii="Tahoma" w:hAnsi="Tahoma" w:cs="Tahoma"/>
          <w:sz w:val="22"/>
          <w:szCs w:val="22"/>
        </w:rPr>
        <w:t xml:space="preserve">_18 – livrare la vârf între orele 6:00 – 22:00 CET, în toate zilele de Luni până Duminică, în </w:t>
      </w:r>
      <w:r w:rsidR="00361E6A" w:rsidRPr="009E7ACD">
        <w:rPr>
          <w:rFonts w:ascii="Tahoma" w:hAnsi="Tahoma" w:cs="Tahoma"/>
          <w:sz w:val="22"/>
          <w:szCs w:val="22"/>
        </w:rPr>
        <w:t>tri</w:t>
      </w:r>
      <w:r w:rsidRPr="009E7ACD">
        <w:rPr>
          <w:rFonts w:ascii="Tahoma" w:hAnsi="Tahoma" w:cs="Tahoma"/>
          <w:sz w:val="22"/>
          <w:szCs w:val="22"/>
        </w:rPr>
        <w:t xml:space="preserve">mestrul </w:t>
      </w:r>
      <w:r w:rsidR="00FB55DF" w:rsidRPr="009E7ACD">
        <w:rPr>
          <w:rFonts w:ascii="Tahoma" w:hAnsi="Tahoma" w:cs="Tahoma"/>
          <w:sz w:val="22"/>
          <w:szCs w:val="22"/>
        </w:rPr>
        <w:t>2</w:t>
      </w:r>
      <w:r w:rsidRPr="009E7ACD">
        <w:rPr>
          <w:rFonts w:ascii="Tahoma" w:hAnsi="Tahoma" w:cs="Tahoma"/>
          <w:sz w:val="22"/>
          <w:szCs w:val="22"/>
        </w:rPr>
        <w:t xml:space="preserve"> 2018</w:t>
      </w:r>
    </w:p>
    <w:p w:rsidR="00B402AA" w:rsidRPr="009E7ACD" w:rsidRDefault="00B402AA" w:rsidP="00D20699">
      <w:pPr>
        <w:pStyle w:val="ListParagraph"/>
        <w:numPr>
          <w:ilvl w:val="0"/>
          <w:numId w:val="40"/>
        </w:numPr>
        <w:tabs>
          <w:tab w:val="left" w:pos="360"/>
          <w:tab w:val="left" w:pos="450"/>
          <w:tab w:val="left" w:pos="540"/>
          <w:tab w:val="left" w:pos="709"/>
          <w:tab w:val="left" w:pos="1276"/>
        </w:tabs>
        <w:spacing w:before="120" w:after="120"/>
        <w:ind w:hanging="1899"/>
        <w:contextualSpacing w:val="0"/>
        <w:jc w:val="both"/>
        <w:rPr>
          <w:rFonts w:ascii="Tahoma" w:hAnsi="Tahoma" w:cs="Tahoma"/>
          <w:sz w:val="22"/>
          <w:szCs w:val="22"/>
        </w:rPr>
      </w:pPr>
      <w:r w:rsidRPr="009E7ACD">
        <w:rPr>
          <w:rFonts w:ascii="Tahoma" w:hAnsi="Tahoma" w:cs="Tahoma"/>
          <w:sz w:val="22"/>
          <w:szCs w:val="22"/>
        </w:rPr>
        <w:t>produs de tranzacționare la vârf 2</w:t>
      </w:r>
      <w:r w:rsidR="004011FC" w:rsidRPr="009E7ACD">
        <w:rPr>
          <w:rFonts w:ascii="Tahoma" w:hAnsi="Tahoma" w:cs="Tahoma"/>
          <w:sz w:val="22"/>
          <w:szCs w:val="22"/>
        </w:rPr>
        <w:t>:</w:t>
      </w:r>
    </w:p>
    <w:p w:rsidR="00B402AA" w:rsidRPr="009E7ACD" w:rsidRDefault="00B402AA" w:rsidP="00B402AA">
      <w:pPr>
        <w:pStyle w:val="ListParagraph"/>
        <w:tabs>
          <w:tab w:val="left" w:pos="360"/>
          <w:tab w:val="left" w:pos="450"/>
          <w:tab w:val="left" w:pos="540"/>
          <w:tab w:val="left" w:pos="709"/>
          <w:tab w:val="left" w:pos="1276"/>
        </w:tabs>
        <w:spacing w:before="120" w:after="120"/>
        <w:ind w:left="2880" w:hanging="895"/>
        <w:contextualSpacing w:val="0"/>
        <w:jc w:val="both"/>
        <w:rPr>
          <w:rFonts w:ascii="Tahoma" w:hAnsi="Tahoma" w:cs="Tahoma"/>
          <w:sz w:val="22"/>
          <w:szCs w:val="22"/>
        </w:rPr>
      </w:pPr>
      <w:r w:rsidRPr="009E7ACD">
        <w:rPr>
          <w:rFonts w:ascii="Tahoma" w:hAnsi="Tahoma" w:cs="Tahoma"/>
          <w:sz w:val="22"/>
          <w:szCs w:val="22"/>
        </w:rPr>
        <w:t xml:space="preserve">  PCSU_V17-22_</w:t>
      </w:r>
      <w:r w:rsidR="00361E6A" w:rsidRPr="009E7ACD">
        <w:rPr>
          <w:rFonts w:ascii="Tahoma" w:hAnsi="Tahoma" w:cs="Tahoma"/>
          <w:sz w:val="22"/>
          <w:szCs w:val="22"/>
        </w:rPr>
        <w:t>T</w:t>
      </w:r>
      <w:r w:rsidRPr="009E7ACD">
        <w:rPr>
          <w:rFonts w:ascii="Tahoma" w:hAnsi="Tahoma" w:cs="Tahoma"/>
          <w:sz w:val="22"/>
          <w:szCs w:val="22"/>
        </w:rPr>
        <w:t>n_an</w:t>
      </w:r>
    </w:p>
    <w:p w:rsidR="00FB55DF" w:rsidRPr="009E7ACD" w:rsidRDefault="00B402AA" w:rsidP="004011FC">
      <w:pPr>
        <w:pStyle w:val="ListParagraph"/>
        <w:tabs>
          <w:tab w:val="left" w:pos="360"/>
          <w:tab w:val="left" w:pos="450"/>
          <w:tab w:val="left" w:pos="540"/>
          <w:tab w:val="left" w:pos="709"/>
          <w:tab w:val="left" w:pos="1276"/>
        </w:tabs>
        <w:spacing w:before="120" w:after="120"/>
        <w:ind w:left="3261" w:hanging="1134"/>
        <w:contextualSpacing w:val="0"/>
        <w:jc w:val="both"/>
        <w:rPr>
          <w:rFonts w:ascii="Tahoma" w:hAnsi="Tahoma" w:cs="Tahoma"/>
          <w:sz w:val="22"/>
          <w:szCs w:val="22"/>
        </w:rPr>
      </w:pPr>
      <w:r w:rsidRPr="009E7ACD">
        <w:rPr>
          <w:rFonts w:ascii="Tahoma" w:hAnsi="Tahoma" w:cs="Tahoma"/>
          <w:sz w:val="22"/>
          <w:szCs w:val="22"/>
        </w:rPr>
        <w:t xml:space="preserve"> Exemplu: PCSU_V17-22_</w:t>
      </w:r>
      <w:r w:rsidR="00361E6A" w:rsidRPr="009E7ACD">
        <w:rPr>
          <w:rFonts w:ascii="Tahoma" w:hAnsi="Tahoma" w:cs="Tahoma"/>
          <w:sz w:val="22"/>
          <w:szCs w:val="22"/>
        </w:rPr>
        <w:t>T</w:t>
      </w:r>
      <w:r w:rsidR="00FB55DF" w:rsidRPr="009E7ACD">
        <w:rPr>
          <w:rFonts w:ascii="Tahoma" w:hAnsi="Tahoma" w:cs="Tahoma"/>
          <w:sz w:val="22"/>
          <w:szCs w:val="22"/>
        </w:rPr>
        <w:t>2</w:t>
      </w:r>
      <w:r w:rsidRPr="009E7ACD">
        <w:rPr>
          <w:rFonts w:ascii="Tahoma" w:hAnsi="Tahoma" w:cs="Tahoma"/>
          <w:sz w:val="22"/>
          <w:szCs w:val="22"/>
        </w:rPr>
        <w:t xml:space="preserve">_18 – livrare la vârf între orele 17:00 – 22:00 CET, în toate zilele de Luni până Duminică, în </w:t>
      </w:r>
      <w:r w:rsidR="00361E6A" w:rsidRPr="009E7ACD">
        <w:rPr>
          <w:rFonts w:ascii="Tahoma" w:hAnsi="Tahoma" w:cs="Tahoma"/>
          <w:sz w:val="22"/>
          <w:szCs w:val="22"/>
        </w:rPr>
        <w:t>tri</w:t>
      </w:r>
      <w:r w:rsidRPr="009E7ACD">
        <w:rPr>
          <w:rFonts w:ascii="Tahoma" w:hAnsi="Tahoma" w:cs="Tahoma"/>
          <w:sz w:val="22"/>
          <w:szCs w:val="22"/>
        </w:rPr>
        <w:t xml:space="preserve">mestrul </w:t>
      </w:r>
      <w:r w:rsidR="00FB55DF" w:rsidRPr="009E7ACD">
        <w:rPr>
          <w:rFonts w:ascii="Tahoma" w:hAnsi="Tahoma" w:cs="Tahoma"/>
          <w:sz w:val="22"/>
          <w:szCs w:val="22"/>
        </w:rPr>
        <w:t>2</w:t>
      </w:r>
      <w:r w:rsidRPr="009E7ACD">
        <w:rPr>
          <w:rFonts w:ascii="Tahoma" w:hAnsi="Tahoma" w:cs="Tahoma"/>
          <w:sz w:val="22"/>
          <w:szCs w:val="22"/>
        </w:rPr>
        <w:t xml:space="preserve"> 2018</w:t>
      </w:r>
    </w:p>
    <w:p w:rsidR="00FB55DF" w:rsidRPr="009E7ACD" w:rsidRDefault="00FB55DF" w:rsidP="00FB55DF">
      <w:pPr>
        <w:pStyle w:val="ListParagraph"/>
        <w:tabs>
          <w:tab w:val="left" w:pos="360"/>
          <w:tab w:val="left" w:pos="450"/>
          <w:tab w:val="left" w:pos="540"/>
          <w:tab w:val="left" w:pos="709"/>
          <w:tab w:val="left" w:pos="1276"/>
        </w:tabs>
        <w:spacing w:before="120" w:after="120"/>
        <w:ind w:left="3600" w:hanging="1473"/>
        <w:contextualSpacing w:val="0"/>
        <w:jc w:val="both"/>
        <w:rPr>
          <w:rFonts w:ascii="Tahoma" w:hAnsi="Tahoma" w:cs="Tahoma"/>
          <w:sz w:val="22"/>
          <w:szCs w:val="22"/>
        </w:rPr>
      </w:pPr>
      <w:r w:rsidRPr="009E7ACD">
        <w:rPr>
          <w:rFonts w:ascii="Tahoma" w:hAnsi="Tahoma" w:cs="Tahoma"/>
          <w:sz w:val="22"/>
          <w:szCs w:val="22"/>
        </w:rPr>
        <w:t xml:space="preserve">unde: </w:t>
      </w:r>
    </w:p>
    <w:p w:rsidR="00FB55DF" w:rsidRPr="009E7ACD" w:rsidRDefault="00FB55DF" w:rsidP="00FB55DF">
      <w:pPr>
        <w:pStyle w:val="ListParagraph"/>
        <w:tabs>
          <w:tab w:val="left" w:pos="360"/>
          <w:tab w:val="left" w:pos="450"/>
          <w:tab w:val="left" w:pos="540"/>
          <w:tab w:val="left" w:pos="709"/>
          <w:tab w:val="left" w:pos="1276"/>
        </w:tabs>
        <w:spacing w:before="120" w:after="120"/>
        <w:ind w:left="3600" w:hanging="1473"/>
        <w:contextualSpacing w:val="0"/>
        <w:jc w:val="both"/>
        <w:rPr>
          <w:rFonts w:ascii="Tahoma" w:hAnsi="Tahoma" w:cs="Tahoma"/>
          <w:sz w:val="22"/>
          <w:szCs w:val="22"/>
        </w:rPr>
      </w:pPr>
      <w:r w:rsidRPr="009E7ACD">
        <w:rPr>
          <w:rFonts w:ascii="Tahoma" w:hAnsi="Tahoma" w:cs="Tahoma"/>
          <w:sz w:val="22"/>
          <w:szCs w:val="22"/>
        </w:rPr>
        <w:t>n – numărul trimestrului calendaristic din an;</w:t>
      </w:r>
    </w:p>
    <w:p w:rsidR="00B402AA" w:rsidRPr="009E7ACD" w:rsidRDefault="00FB55DF" w:rsidP="004011FC">
      <w:pPr>
        <w:pStyle w:val="ListParagraph"/>
        <w:tabs>
          <w:tab w:val="left" w:pos="360"/>
          <w:tab w:val="left" w:pos="450"/>
          <w:tab w:val="left" w:pos="540"/>
          <w:tab w:val="left" w:pos="709"/>
          <w:tab w:val="left" w:pos="1276"/>
        </w:tabs>
        <w:spacing w:before="120" w:after="120"/>
        <w:ind w:left="3600" w:hanging="1473"/>
        <w:contextualSpacing w:val="0"/>
        <w:jc w:val="both"/>
        <w:rPr>
          <w:rFonts w:ascii="Tahoma" w:hAnsi="Tahoma" w:cs="Tahoma"/>
          <w:sz w:val="22"/>
          <w:szCs w:val="22"/>
        </w:rPr>
      </w:pPr>
      <w:r w:rsidRPr="009E7ACD">
        <w:rPr>
          <w:rFonts w:ascii="Tahoma" w:hAnsi="Tahoma" w:cs="Tahoma"/>
          <w:sz w:val="22"/>
          <w:szCs w:val="22"/>
        </w:rPr>
        <w:t>an – anul de livrare.</w:t>
      </w:r>
    </w:p>
    <w:p w:rsidR="00361E6A" w:rsidRPr="009E7ACD" w:rsidRDefault="00361E6A" w:rsidP="00D20699">
      <w:pPr>
        <w:pStyle w:val="ListParagraph"/>
        <w:numPr>
          <w:ilvl w:val="3"/>
          <w:numId w:val="8"/>
        </w:numPr>
        <w:tabs>
          <w:tab w:val="left" w:pos="360"/>
          <w:tab w:val="left" w:pos="450"/>
          <w:tab w:val="left" w:pos="540"/>
          <w:tab w:val="left" w:pos="709"/>
          <w:tab w:val="left" w:pos="1276"/>
        </w:tabs>
        <w:spacing w:before="120" w:after="120"/>
        <w:ind w:hanging="1462"/>
        <w:contextualSpacing w:val="0"/>
        <w:jc w:val="both"/>
        <w:rPr>
          <w:rFonts w:ascii="Tahoma" w:hAnsi="Tahoma" w:cs="Tahoma"/>
          <w:sz w:val="22"/>
          <w:szCs w:val="22"/>
        </w:rPr>
      </w:pPr>
      <w:r w:rsidRPr="009E7ACD">
        <w:rPr>
          <w:rFonts w:ascii="Tahoma" w:hAnsi="Tahoma" w:cs="Tahoma"/>
          <w:sz w:val="22"/>
          <w:szCs w:val="22"/>
        </w:rPr>
        <w:t>livrare lunară:</w:t>
      </w:r>
    </w:p>
    <w:p w:rsidR="00361E6A" w:rsidRPr="009E7ACD" w:rsidRDefault="00361E6A" w:rsidP="00D20699">
      <w:pPr>
        <w:pStyle w:val="ListParagraph"/>
        <w:numPr>
          <w:ilvl w:val="0"/>
          <w:numId w:val="41"/>
        </w:numPr>
        <w:tabs>
          <w:tab w:val="left" w:pos="360"/>
          <w:tab w:val="left" w:pos="450"/>
          <w:tab w:val="left" w:pos="540"/>
          <w:tab w:val="left" w:pos="709"/>
          <w:tab w:val="left" w:pos="1276"/>
          <w:tab w:val="left" w:pos="1985"/>
        </w:tabs>
        <w:spacing w:before="120" w:after="120"/>
        <w:ind w:hanging="1757"/>
        <w:contextualSpacing w:val="0"/>
        <w:jc w:val="both"/>
        <w:rPr>
          <w:rFonts w:ascii="Tahoma" w:hAnsi="Tahoma" w:cs="Tahoma"/>
          <w:sz w:val="22"/>
          <w:szCs w:val="22"/>
        </w:rPr>
      </w:pPr>
      <w:r w:rsidRPr="009E7ACD">
        <w:rPr>
          <w:rFonts w:ascii="Tahoma" w:hAnsi="Tahoma" w:cs="Tahoma"/>
          <w:sz w:val="22"/>
          <w:szCs w:val="22"/>
        </w:rPr>
        <w:t>produs de tranzacționare în bandă:</w:t>
      </w:r>
    </w:p>
    <w:p w:rsidR="00361E6A" w:rsidRPr="009E7ACD" w:rsidRDefault="00361E6A" w:rsidP="00361E6A">
      <w:pPr>
        <w:pStyle w:val="ListParagraph"/>
        <w:tabs>
          <w:tab w:val="left" w:pos="360"/>
          <w:tab w:val="left" w:pos="450"/>
          <w:tab w:val="left" w:pos="540"/>
          <w:tab w:val="left" w:pos="709"/>
          <w:tab w:val="left" w:pos="1276"/>
        </w:tabs>
        <w:spacing w:before="120" w:after="120"/>
        <w:ind w:left="3600" w:hanging="1473"/>
        <w:contextualSpacing w:val="0"/>
        <w:jc w:val="both"/>
        <w:rPr>
          <w:rFonts w:ascii="Tahoma" w:hAnsi="Tahoma" w:cs="Tahoma"/>
          <w:sz w:val="22"/>
          <w:szCs w:val="22"/>
        </w:rPr>
      </w:pPr>
      <w:r w:rsidRPr="009E7ACD">
        <w:rPr>
          <w:rFonts w:ascii="Tahoma" w:hAnsi="Tahoma" w:cs="Tahoma"/>
          <w:sz w:val="22"/>
          <w:szCs w:val="22"/>
        </w:rPr>
        <w:t xml:space="preserve">PCSU_B_LLL_an </w:t>
      </w:r>
    </w:p>
    <w:p w:rsidR="00361E6A" w:rsidRPr="009E7ACD" w:rsidRDefault="00361E6A" w:rsidP="00361E6A">
      <w:pPr>
        <w:pStyle w:val="ListParagraph"/>
        <w:tabs>
          <w:tab w:val="left" w:pos="360"/>
          <w:tab w:val="left" w:pos="450"/>
          <w:tab w:val="left" w:pos="540"/>
          <w:tab w:val="left" w:pos="709"/>
          <w:tab w:val="left" w:pos="1276"/>
        </w:tabs>
        <w:spacing w:before="120" w:after="120"/>
        <w:ind w:left="3119" w:hanging="992"/>
        <w:contextualSpacing w:val="0"/>
        <w:jc w:val="both"/>
        <w:rPr>
          <w:rFonts w:ascii="Tahoma" w:hAnsi="Tahoma" w:cs="Tahoma"/>
          <w:sz w:val="22"/>
          <w:szCs w:val="22"/>
        </w:rPr>
      </w:pPr>
      <w:r w:rsidRPr="009E7ACD">
        <w:rPr>
          <w:rFonts w:ascii="Tahoma" w:hAnsi="Tahoma" w:cs="Tahoma"/>
          <w:sz w:val="22"/>
          <w:szCs w:val="22"/>
        </w:rPr>
        <w:t xml:space="preserve">Exemplu: PCSU_B_Aug_18 – livrare în bandă, în toate zilele de Luni până Duminică, </w:t>
      </w:r>
      <w:r w:rsidR="00FB55DF" w:rsidRPr="009E7ACD">
        <w:rPr>
          <w:rFonts w:ascii="Tahoma" w:hAnsi="Tahoma" w:cs="Tahoma"/>
          <w:sz w:val="22"/>
          <w:szCs w:val="22"/>
        </w:rPr>
        <w:t xml:space="preserve">ore CET, </w:t>
      </w:r>
      <w:r w:rsidRPr="009E7ACD">
        <w:rPr>
          <w:rFonts w:ascii="Tahoma" w:hAnsi="Tahoma" w:cs="Tahoma"/>
          <w:sz w:val="22"/>
          <w:szCs w:val="22"/>
        </w:rPr>
        <w:t>în luna august 2018</w:t>
      </w:r>
    </w:p>
    <w:p w:rsidR="00361E6A" w:rsidRPr="009E7ACD" w:rsidRDefault="00361E6A" w:rsidP="00D20699">
      <w:pPr>
        <w:pStyle w:val="ListParagraph"/>
        <w:numPr>
          <w:ilvl w:val="0"/>
          <w:numId w:val="41"/>
        </w:numPr>
        <w:tabs>
          <w:tab w:val="left" w:pos="360"/>
          <w:tab w:val="left" w:pos="450"/>
          <w:tab w:val="left" w:pos="540"/>
          <w:tab w:val="left" w:pos="709"/>
          <w:tab w:val="left" w:pos="1276"/>
        </w:tabs>
        <w:spacing w:before="120" w:after="120"/>
        <w:ind w:hanging="1757"/>
        <w:contextualSpacing w:val="0"/>
        <w:jc w:val="both"/>
        <w:rPr>
          <w:rFonts w:ascii="Tahoma" w:hAnsi="Tahoma" w:cs="Tahoma"/>
          <w:sz w:val="22"/>
          <w:szCs w:val="22"/>
        </w:rPr>
      </w:pPr>
      <w:r w:rsidRPr="009E7ACD">
        <w:rPr>
          <w:rFonts w:ascii="Tahoma" w:hAnsi="Tahoma" w:cs="Tahoma"/>
          <w:sz w:val="22"/>
          <w:szCs w:val="22"/>
        </w:rPr>
        <w:t>produs de tranzacționare la vârf 1</w:t>
      </w:r>
      <w:r w:rsidR="004011FC" w:rsidRPr="009E7ACD">
        <w:rPr>
          <w:rFonts w:ascii="Tahoma" w:hAnsi="Tahoma" w:cs="Tahoma"/>
          <w:sz w:val="22"/>
          <w:szCs w:val="22"/>
        </w:rPr>
        <w:t>:</w:t>
      </w:r>
    </w:p>
    <w:p w:rsidR="00361E6A" w:rsidRPr="009E7ACD" w:rsidRDefault="00361E6A" w:rsidP="00361E6A">
      <w:pPr>
        <w:pStyle w:val="ListParagraph"/>
        <w:tabs>
          <w:tab w:val="left" w:pos="360"/>
          <w:tab w:val="left" w:pos="450"/>
          <w:tab w:val="left" w:pos="540"/>
          <w:tab w:val="left" w:pos="709"/>
          <w:tab w:val="left" w:pos="1276"/>
        </w:tabs>
        <w:spacing w:before="120" w:after="120"/>
        <w:ind w:left="2880" w:hanging="895"/>
        <w:contextualSpacing w:val="0"/>
        <w:jc w:val="both"/>
        <w:rPr>
          <w:rFonts w:ascii="Tahoma" w:hAnsi="Tahoma" w:cs="Tahoma"/>
          <w:sz w:val="22"/>
          <w:szCs w:val="22"/>
        </w:rPr>
      </w:pPr>
      <w:r w:rsidRPr="009E7ACD">
        <w:rPr>
          <w:rFonts w:ascii="Tahoma" w:hAnsi="Tahoma" w:cs="Tahoma"/>
          <w:sz w:val="22"/>
          <w:szCs w:val="22"/>
        </w:rPr>
        <w:t xml:space="preserve">  PCSU_V06-2</w:t>
      </w:r>
      <w:r w:rsidR="002B1AFF" w:rsidRPr="009E7ACD">
        <w:rPr>
          <w:rFonts w:ascii="Tahoma" w:hAnsi="Tahoma" w:cs="Tahoma"/>
          <w:sz w:val="22"/>
          <w:szCs w:val="22"/>
        </w:rPr>
        <w:t>2</w:t>
      </w:r>
      <w:r w:rsidRPr="009E7ACD">
        <w:rPr>
          <w:rFonts w:ascii="Tahoma" w:hAnsi="Tahoma" w:cs="Tahoma"/>
          <w:sz w:val="22"/>
          <w:szCs w:val="22"/>
        </w:rPr>
        <w:t>_LLL_an</w:t>
      </w:r>
    </w:p>
    <w:p w:rsidR="00361E6A" w:rsidRPr="009E7ACD" w:rsidRDefault="00361E6A" w:rsidP="004011FC">
      <w:pPr>
        <w:pStyle w:val="ListParagraph"/>
        <w:tabs>
          <w:tab w:val="left" w:pos="360"/>
          <w:tab w:val="left" w:pos="450"/>
          <w:tab w:val="left" w:pos="540"/>
          <w:tab w:val="left" w:pos="709"/>
          <w:tab w:val="left" w:pos="1276"/>
          <w:tab w:val="left" w:pos="1843"/>
        </w:tabs>
        <w:spacing w:before="120" w:after="120"/>
        <w:ind w:left="3119" w:hanging="1985"/>
        <w:contextualSpacing w:val="0"/>
        <w:jc w:val="both"/>
        <w:rPr>
          <w:rFonts w:ascii="Tahoma" w:hAnsi="Tahoma" w:cs="Tahoma"/>
          <w:sz w:val="22"/>
          <w:szCs w:val="22"/>
        </w:rPr>
      </w:pPr>
      <w:r w:rsidRPr="009E7ACD">
        <w:rPr>
          <w:rFonts w:ascii="Tahoma" w:hAnsi="Tahoma" w:cs="Tahoma"/>
          <w:sz w:val="22"/>
          <w:szCs w:val="22"/>
        </w:rPr>
        <w:t xml:space="preserve">               Exemplu: PCSU_V06-2</w:t>
      </w:r>
      <w:r w:rsidR="002B1AFF" w:rsidRPr="009E7ACD">
        <w:rPr>
          <w:rFonts w:ascii="Tahoma" w:hAnsi="Tahoma" w:cs="Tahoma"/>
          <w:sz w:val="22"/>
          <w:szCs w:val="22"/>
        </w:rPr>
        <w:t>2</w:t>
      </w:r>
      <w:r w:rsidRPr="009E7ACD">
        <w:rPr>
          <w:rFonts w:ascii="Tahoma" w:hAnsi="Tahoma" w:cs="Tahoma"/>
          <w:sz w:val="22"/>
          <w:szCs w:val="22"/>
        </w:rPr>
        <w:t>_Aug_18 – livrare la vârf între orele 6:00 – 22:00 CET, în toate zilele de Luni până Duminică, în luna august 2018</w:t>
      </w:r>
      <w:r w:rsidR="00FB55DF" w:rsidRPr="009E7ACD">
        <w:rPr>
          <w:rFonts w:ascii="Tahoma" w:hAnsi="Tahoma" w:cs="Tahoma"/>
          <w:sz w:val="22"/>
          <w:szCs w:val="22"/>
        </w:rPr>
        <w:t xml:space="preserve"> </w:t>
      </w:r>
    </w:p>
    <w:p w:rsidR="00361E6A" w:rsidRPr="009E7ACD" w:rsidRDefault="00361E6A" w:rsidP="00D20699">
      <w:pPr>
        <w:pStyle w:val="ListParagraph"/>
        <w:numPr>
          <w:ilvl w:val="0"/>
          <w:numId w:val="41"/>
        </w:numPr>
        <w:tabs>
          <w:tab w:val="left" w:pos="360"/>
          <w:tab w:val="left" w:pos="450"/>
          <w:tab w:val="left" w:pos="540"/>
          <w:tab w:val="left" w:pos="709"/>
          <w:tab w:val="left" w:pos="1276"/>
        </w:tabs>
        <w:spacing w:before="120" w:after="120"/>
        <w:ind w:hanging="1899"/>
        <w:contextualSpacing w:val="0"/>
        <w:jc w:val="both"/>
        <w:rPr>
          <w:rFonts w:ascii="Tahoma" w:hAnsi="Tahoma" w:cs="Tahoma"/>
          <w:sz w:val="22"/>
          <w:szCs w:val="22"/>
        </w:rPr>
      </w:pPr>
      <w:r w:rsidRPr="009E7ACD">
        <w:rPr>
          <w:rFonts w:ascii="Tahoma" w:hAnsi="Tahoma" w:cs="Tahoma"/>
          <w:sz w:val="22"/>
          <w:szCs w:val="22"/>
        </w:rPr>
        <w:t>produs de tranzacționare la vârf 2</w:t>
      </w:r>
      <w:r w:rsidR="004011FC" w:rsidRPr="009E7ACD">
        <w:rPr>
          <w:rFonts w:ascii="Tahoma" w:hAnsi="Tahoma" w:cs="Tahoma"/>
          <w:sz w:val="22"/>
          <w:szCs w:val="22"/>
        </w:rPr>
        <w:t>:</w:t>
      </w:r>
    </w:p>
    <w:p w:rsidR="00361E6A" w:rsidRPr="009E7ACD" w:rsidRDefault="00361E6A" w:rsidP="000352E1">
      <w:pPr>
        <w:pStyle w:val="ListParagraph"/>
        <w:tabs>
          <w:tab w:val="left" w:pos="360"/>
          <w:tab w:val="left" w:pos="450"/>
          <w:tab w:val="left" w:pos="540"/>
          <w:tab w:val="left" w:pos="709"/>
          <w:tab w:val="left" w:pos="1276"/>
        </w:tabs>
        <w:spacing w:before="120" w:after="120"/>
        <w:ind w:left="2880" w:hanging="895"/>
        <w:contextualSpacing w:val="0"/>
        <w:jc w:val="both"/>
        <w:rPr>
          <w:rFonts w:ascii="Tahoma" w:hAnsi="Tahoma" w:cs="Tahoma"/>
          <w:sz w:val="22"/>
          <w:szCs w:val="22"/>
        </w:rPr>
      </w:pPr>
      <w:r w:rsidRPr="009E7ACD">
        <w:rPr>
          <w:rFonts w:ascii="Tahoma" w:hAnsi="Tahoma" w:cs="Tahoma"/>
          <w:sz w:val="22"/>
          <w:szCs w:val="22"/>
        </w:rPr>
        <w:t xml:space="preserve">  PCSU_V17-22_LLL_an</w:t>
      </w:r>
    </w:p>
    <w:p w:rsidR="004011FC" w:rsidRPr="009E7ACD" w:rsidRDefault="00361E6A" w:rsidP="004011FC">
      <w:pPr>
        <w:pStyle w:val="ListParagraph"/>
        <w:tabs>
          <w:tab w:val="left" w:pos="360"/>
          <w:tab w:val="left" w:pos="450"/>
          <w:tab w:val="left" w:pos="540"/>
          <w:tab w:val="left" w:pos="709"/>
          <w:tab w:val="left" w:pos="1276"/>
        </w:tabs>
        <w:spacing w:before="120" w:after="120"/>
        <w:ind w:left="3261" w:hanging="1134"/>
        <w:contextualSpacing w:val="0"/>
        <w:jc w:val="both"/>
        <w:rPr>
          <w:rFonts w:ascii="Tahoma" w:hAnsi="Tahoma" w:cs="Tahoma"/>
          <w:sz w:val="22"/>
          <w:szCs w:val="22"/>
        </w:rPr>
      </w:pPr>
      <w:r w:rsidRPr="009E7ACD">
        <w:rPr>
          <w:rFonts w:ascii="Tahoma" w:hAnsi="Tahoma" w:cs="Tahoma"/>
          <w:sz w:val="22"/>
          <w:szCs w:val="22"/>
        </w:rPr>
        <w:lastRenderedPageBreak/>
        <w:t xml:space="preserve">  Exemplu: PCSU_V17-22_Aug_18 – livrare la vârf între orele 17:00 – 22:00 CET, în toate zilele de Luni până Duminică, în luna august 2018</w:t>
      </w:r>
      <w:r w:rsidR="004011FC" w:rsidRPr="009E7ACD">
        <w:rPr>
          <w:rFonts w:ascii="Tahoma" w:hAnsi="Tahoma" w:cs="Tahoma"/>
          <w:sz w:val="22"/>
          <w:szCs w:val="22"/>
        </w:rPr>
        <w:t xml:space="preserve"> </w:t>
      </w:r>
    </w:p>
    <w:p w:rsidR="004011FC" w:rsidRPr="009E7ACD" w:rsidRDefault="004011FC" w:rsidP="004011FC">
      <w:pPr>
        <w:pStyle w:val="ListParagraph"/>
        <w:tabs>
          <w:tab w:val="left" w:pos="360"/>
          <w:tab w:val="left" w:pos="450"/>
          <w:tab w:val="left" w:pos="540"/>
          <w:tab w:val="left" w:pos="709"/>
          <w:tab w:val="left" w:pos="1276"/>
        </w:tabs>
        <w:spacing w:before="120" w:after="120"/>
        <w:ind w:left="3600" w:hanging="1473"/>
        <w:contextualSpacing w:val="0"/>
        <w:jc w:val="both"/>
        <w:rPr>
          <w:rFonts w:ascii="Tahoma" w:hAnsi="Tahoma" w:cs="Tahoma"/>
          <w:sz w:val="22"/>
          <w:szCs w:val="22"/>
        </w:rPr>
      </w:pPr>
      <w:r w:rsidRPr="009E7ACD">
        <w:rPr>
          <w:rFonts w:ascii="Tahoma" w:hAnsi="Tahoma" w:cs="Tahoma"/>
          <w:sz w:val="22"/>
          <w:szCs w:val="22"/>
        </w:rPr>
        <w:t xml:space="preserve">unde: </w:t>
      </w:r>
    </w:p>
    <w:p w:rsidR="004011FC" w:rsidRPr="009E7ACD" w:rsidRDefault="004011FC" w:rsidP="004011FC">
      <w:pPr>
        <w:pStyle w:val="ListParagraph"/>
        <w:tabs>
          <w:tab w:val="left" w:pos="360"/>
          <w:tab w:val="left" w:pos="450"/>
          <w:tab w:val="left" w:pos="540"/>
          <w:tab w:val="left" w:pos="709"/>
          <w:tab w:val="left" w:pos="1276"/>
        </w:tabs>
        <w:spacing w:before="120" w:after="120"/>
        <w:ind w:left="3600" w:hanging="1473"/>
        <w:contextualSpacing w:val="0"/>
        <w:jc w:val="both"/>
        <w:rPr>
          <w:rFonts w:ascii="Tahoma" w:hAnsi="Tahoma" w:cs="Tahoma"/>
          <w:sz w:val="22"/>
          <w:szCs w:val="22"/>
        </w:rPr>
      </w:pPr>
      <w:r w:rsidRPr="009E7ACD">
        <w:rPr>
          <w:rFonts w:ascii="Tahoma" w:hAnsi="Tahoma" w:cs="Tahoma"/>
          <w:sz w:val="22"/>
          <w:szCs w:val="22"/>
        </w:rPr>
        <w:t>LLL – denumirea lunii calendaristice din an;</w:t>
      </w:r>
    </w:p>
    <w:p w:rsidR="004011FC" w:rsidRPr="009E7ACD" w:rsidRDefault="004011FC" w:rsidP="004011FC">
      <w:pPr>
        <w:pStyle w:val="ListParagraph"/>
        <w:tabs>
          <w:tab w:val="left" w:pos="360"/>
          <w:tab w:val="left" w:pos="450"/>
          <w:tab w:val="left" w:pos="540"/>
          <w:tab w:val="left" w:pos="709"/>
          <w:tab w:val="left" w:pos="1276"/>
        </w:tabs>
        <w:spacing w:before="120" w:after="120"/>
        <w:ind w:left="3600" w:hanging="1473"/>
        <w:contextualSpacing w:val="0"/>
        <w:jc w:val="both"/>
        <w:rPr>
          <w:rFonts w:ascii="Tahoma" w:hAnsi="Tahoma" w:cs="Tahoma"/>
          <w:sz w:val="22"/>
          <w:szCs w:val="22"/>
        </w:rPr>
      </w:pPr>
      <w:r w:rsidRPr="009E7ACD">
        <w:rPr>
          <w:rFonts w:ascii="Tahoma" w:hAnsi="Tahoma" w:cs="Tahoma"/>
          <w:sz w:val="22"/>
          <w:szCs w:val="22"/>
        </w:rPr>
        <w:t>an – anul de livrare.</w:t>
      </w:r>
    </w:p>
    <w:p w:rsidR="00361E6A" w:rsidRPr="009E7ACD" w:rsidRDefault="00361E6A" w:rsidP="00361E6A">
      <w:pPr>
        <w:pStyle w:val="ListParagraph"/>
        <w:tabs>
          <w:tab w:val="left" w:pos="360"/>
          <w:tab w:val="left" w:pos="450"/>
          <w:tab w:val="left" w:pos="540"/>
          <w:tab w:val="left" w:pos="709"/>
          <w:tab w:val="left" w:pos="1276"/>
        </w:tabs>
        <w:spacing w:before="120" w:after="120"/>
        <w:ind w:left="3119" w:hanging="2171"/>
        <w:contextualSpacing w:val="0"/>
        <w:jc w:val="both"/>
        <w:rPr>
          <w:rFonts w:ascii="Tahoma" w:hAnsi="Tahoma" w:cs="Tahoma"/>
          <w:sz w:val="22"/>
          <w:szCs w:val="22"/>
        </w:rPr>
      </w:pPr>
    </w:p>
    <w:p w:rsidR="00561142" w:rsidRPr="009E7ACD" w:rsidRDefault="00075752" w:rsidP="00203063">
      <w:pPr>
        <w:numPr>
          <w:ilvl w:val="1"/>
          <w:numId w:val="8"/>
        </w:numPr>
        <w:tabs>
          <w:tab w:val="left" w:pos="709"/>
        </w:tabs>
        <w:spacing w:before="240" w:after="240"/>
        <w:ind w:left="720" w:hanging="720"/>
        <w:jc w:val="both"/>
        <w:rPr>
          <w:rFonts w:ascii="Tahoma" w:hAnsi="Tahoma" w:cs="Tahoma"/>
          <w:b/>
          <w:sz w:val="22"/>
          <w:szCs w:val="22"/>
        </w:rPr>
      </w:pPr>
      <w:r w:rsidRPr="009E7ACD">
        <w:rPr>
          <w:rFonts w:ascii="Tahoma" w:hAnsi="Tahoma" w:cs="Tahoma"/>
          <w:b/>
          <w:sz w:val="22"/>
          <w:szCs w:val="22"/>
        </w:rPr>
        <w:t xml:space="preserve"> </w:t>
      </w:r>
      <w:r w:rsidR="00201E4E" w:rsidRPr="009E7ACD">
        <w:rPr>
          <w:rFonts w:ascii="Tahoma" w:hAnsi="Tahoma" w:cs="Tahoma"/>
          <w:b/>
          <w:sz w:val="22"/>
          <w:szCs w:val="22"/>
        </w:rPr>
        <w:t>TARIFE</w:t>
      </w:r>
    </w:p>
    <w:p w:rsidR="00201E4E" w:rsidRPr="009E7ACD" w:rsidRDefault="00201E4E" w:rsidP="00A700BF">
      <w:pPr>
        <w:pStyle w:val="ListParagraph"/>
        <w:tabs>
          <w:tab w:val="left" w:pos="360"/>
          <w:tab w:val="left" w:pos="450"/>
          <w:tab w:val="left" w:pos="540"/>
          <w:tab w:val="left" w:pos="709"/>
          <w:tab w:val="left" w:pos="1134"/>
          <w:tab w:val="left" w:pos="1276"/>
          <w:tab w:val="left" w:pos="1418"/>
        </w:tabs>
        <w:spacing w:before="120" w:after="120"/>
        <w:ind w:left="1276" w:hanging="709"/>
        <w:contextualSpacing w:val="0"/>
        <w:jc w:val="both"/>
        <w:rPr>
          <w:rFonts w:ascii="Tahoma" w:hAnsi="Tahoma" w:cs="Tahoma"/>
          <w:color w:val="000000"/>
          <w:sz w:val="22"/>
          <w:szCs w:val="22"/>
        </w:rPr>
      </w:pPr>
      <w:r w:rsidRPr="009E7ACD">
        <w:rPr>
          <w:rFonts w:ascii="Tahoma" w:hAnsi="Tahoma" w:cs="Tahoma"/>
          <w:b/>
          <w:sz w:val="22"/>
          <w:szCs w:val="22"/>
        </w:rPr>
        <w:t xml:space="preserve">6.5.1. </w:t>
      </w:r>
      <w:r w:rsidR="00A700BF" w:rsidRPr="009E7ACD">
        <w:rPr>
          <w:rFonts w:ascii="Tahoma" w:hAnsi="Tahoma" w:cs="Tahoma"/>
          <w:sz w:val="22"/>
          <w:szCs w:val="22"/>
        </w:rPr>
        <w:t xml:space="preserve">În calitate de OPCSU, pentru activitățile și serviciile desfășurate, OPCOM SA  percepe </w:t>
      </w:r>
      <w:r w:rsidR="00A700BF" w:rsidRPr="009E7ACD">
        <w:rPr>
          <w:rFonts w:ascii="Tahoma" w:hAnsi="Tahoma" w:cs="Tahoma"/>
          <w:color w:val="000000"/>
          <w:sz w:val="22"/>
          <w:szCs w:val="22"/>
        </w:rPr>
        <w:t xml:space="preserve">tariful reglementat aprobat de ANRE, respectiv Componenta de administrare a pieței centralizate pentru serviciul universal şi Componenta de realizare a tranzacțiilor pe piaţa centralizată pentru serviciul universal. </w:t>
      </w:r>
    </w:p>
    <w:p w:rsidR="00A700BF" w:rsidRPr="009E7ACD" w:rsidRDefault="00A700BF" w:rsidP="00A700BF">
      <w:pPr>
        <w:pStyle w:val="ListParagraph"/>
        <w:tabs>
          <w:tab w:val="left" w:pos="360"/>
          <w:tab w:val="left" w:pos="450"/>
          <w:tab w:val="left" w:pos="540"/>
          <w:tab w:val="left" w:pos="709"/>
          <w:tab w:val="left" w:pos="1134"/>
          <w:tab w:val="left" w:pos="1276"/>
          <w:tab w:val="left" w:pos="1418"/>
        </w:tabs>
        <w:spacing w:before="120" w:after="120"/>
        <w:ind w:left="1276" w:hanging="709"/>
        <w:contextualSpacing w:val="0"/>
        <w:jc w:val="both"/>
        <w:rPr>
          <w:rFonts w:ascii="Tahoma" w:hAnsi="Tahoma" w:cs="Tahoma"/>
          <w:b/>
          <w:sz w:val="22"/>
          <w:szCs w:val="22"/>
        </w:rPr>
      </w:pPr>
    </w:p>
    <w:p w:rsidR="001A5C69" w:rsidRPr="009E7ACD" w:rsidRDefault="001A5C69" w:rsidP="00EF5BF5">
      <w:pPr>
        <w:numPr>
          <w:ilvl w:val="0"/>
          <w:numId w:val="2"/>
        </w:numPr>
        <w:spacing w:before="240" w:after="240"/>
        <w:ind w:left="1166"/>
        <w:jc w:val="both"/>
        <w:rPr>
          <w:rFonts w:ascii="Tahoma" w:hAnsi="Tahoma" w:cs="Tahoma"/>
          <w:sz w:val="22"/>
          <w:szCs w:val="22"/>
        </w:rPr>
      </w:pPr>
      <w:r w:rsidRPr="009E7ACD">
        <w:rPr>
          <w:rFonts w:ascii="Tahoma" w:hAnsi="Tahoma" w:cs="Tahoma"/>
          <w:b/>
          <w:sz w:val="22"/>
          <w:szCs w:val="22"/>
        </w:rPr>
        <w:t>ORGANIZAREA ŞI DESFĂŞURAREA SESIUNILOR DE LICITAŢI</w:t>
      </w:r>
      <w:r w:rsidR="00F8490E" w:rsidRPr="009E7ACD">
        <w:rPr>
          <w:rFonts w:ascii="Tahoma" w:hAnsi="Tahoma" w:cs="Tahoma"/>
          <w:b/>
          <w:sz w:val="22"/>
          <w:szCs w:val="22"/>
        </w:rPr>
        <w:t>I</w:t>
      </w:r>
    </w:p>
    <w:p w:rsidR="0038728C" w:rsidRPr="009E7ACD" w:rsidRDefault="00747AA4" w:rsidP="00D20699">
      <w:pPr>
        <w:numPr>
          <w:ilvl w:val="1"/>
          <w:numId w:val="3"/>
        </w:numPr>
        <w:spacing w:before="240" w:after="240"/>
        <w:ind w:hanging="274"/>
        <w:jc w:val="both"/>
        <w:rPr>
          <w:rFonts w:ascii="Tahoma" w:hAnsi="Tahoma" w:cs="Tahoma"/>
          <w:sz w:val="22"/>
          <w:szCs w:val="22"/>
        </w:rPr>
      </w:pPr>
      <w:r w:rsidRPr="009E7ACD">
        <w:rPr>
          <w:rFonts w:ascii="Tahoma" w:hAnsi="Tahoma" w:cs="Tahoma"/>
          <w:b/>
          <w:sz w:val="22"/>
          <w:szCs w:val="22"/>
        </w:rPr>
        <w:t>ORGANIZAREA SESIUNILOR DE LICITAȚI</w:t>
      </w:r>
      <w:r w:rsidR="00F8490E" w:rsidRPr="009E7ACD">
        <w:rPr>
          <w:rFonts w:ascii="Tahoma" w:hAnsi="Tahoma" w:cs="Tahoma"/>
          <w:b/>
          <w:sz w:val="22"/>
          <w:szCs w:val="22"/>
        </w:rPr>
        <w:t>I</w:t>
      </w:r>
      <w:r w:rsidRPr="009E7ACD">
        <w:rPr>
          <w:rFonts w:ascii="Tahoma" w:hAnsi="Tahoma" w:cs="Tahoma"/>
          <w:b/>
          <w:sz w:val="22"/>
          <w:szCs w:val="22"/>
        </w:rPr>
        <w:t xml:space="preserve"> CONFORM CALENDARULUI SESIUNILOR DE LICITAȚI</w:t>
      </w:r>
      <w:r w:rsidR="00F8490E" w:rsidRPr="009E7ACD">
        <w:rPr>
          <w:rFonts w:ascii="Tahoma" w:hAnsi="Tahoma" w:cs="Tahoma"/>
          <w:b/>
          <w:sz w:val="22"/>
          <w:szCs w:val="22"/>
        </w:rPr>
        <w:t>I</w:t>
      </w:r>
    </w:p>
    <w:p w:rsidR="00B80002" w:rsidRPr="009E7ACD" w:rsidRDefault="00B80002" w:rsidP="00D20699">
      <w:pPr>
        <w:numPr>
          <w:ilvl w:val="2"/>
          <w:numId w:val="10"/>
        </w:numPr>
        <w:spacing w:before="120" w:after="120"/>
        <w:ind w:hanging="270"/>
        <w:jc w:val="both"/>
        <w:rPr>
          <w:rFonts w:ascii="Tahoma" w:hAnsi="Tahoma" w:cs="Tahoma"/>
          <w:sz w:val="22"/>
          <w:szCs w:val="22"/>
        </w:rPr>
      </w:pPr>
      <w:r w:rsidRPr="009E7ACD">
        <w:rPr>
          <w:rFonts w:ascii="Tahoma" w:hAnsi="Tahoma" w:cs="Tahoma"/>
          <w:sz w:val="22"/>
          <w:szCs w:val="22"/>
        </w:rPr>
        <w:t>OPCSU publică pe website-ul propriu</w:t>
      </w:r>
      <w:r w:rsidR="00747AA4" w:rsidRPr="009E7ACD">
        <w:rPr>
          <w:rFonts w:ascii="Tahoma" w:hAnsi="Tahoma" w:cs="Tahoma"/>
          <w:sz w:val="22"/>
          <w:szCs w:val="22"/>
        </w:rPr>
        <w:t>, de regulă, în prima zi lucrătoare a fiecărui an, pentru anul în curs, calendarul sesiunilor de licitați</w:t>
      </w:r>
      <w:r w:rsidR="00F8490E" w:rsidRPr="009E7ACD">
        <w:rPr>
          <w:rFonts w:ascii="Tahoma" w:hAnsi="Tahoma" w:cs="Tahoma"/>
          <w:sz w:val="22"/>
          <w:szCs w:val="22"/>
        </w:rPr>
        <w:t>i</w:t>
      </w:r>
      <w:r w:rsidRPr="009E7ACD">
        <w:rPr>
          <w:rFonts w:ascii="Tahoma" w:hAnsi="Tahoma" w:cs="Tahoma"/>
          <w:sz w:val="22"/>
          <w:szCs w:val="22"/>
        </w:rPr>
        <w:t xml:space="preserve">. </w:t>
      </w:r>
    </w:p>
    <w:p w:rsidR="005162E4" w:rsidRPr="009E7ACD" w:rsidRDefault="005162E4" w:rsidP="00D20699">
      <w:pPr>
        <w:numPr>
          <w:ilvl w:val="2"/>
          <w:numId w:val="10"/>
        </w:numPr>
        <w:spacing w:before="120" w:after="120"/>
        <w:ind w:hanging="270"/>
        <w:jc w:val="both"/>
        <w:rPr>
          <w:rFonts w:ascii="Tahoma" w:hAnsi="Tahoma" w:cs="Tahoma"/>
          <w:sz w:val="22"/>
          <w:szCs w:val="22"/>
        </w:rPr>
      </w:pPr>
      <w:r w:rsidRPr="009E7ACD">
        <w:rPr>
          <w:rFonts w:ascii="Tahoma" w:hAnsi="Tahoma" w:cs="Tahoma"/>
          <w:sz w:val="22"/>
          <w:szCs w:val="22"/>
        </w:rPr>
        <w:t>Calendarul sesiunilor de licitați</w:t>
      </w:r>
      <w:r w:rsidR="00F8490E" w:rsidRPr="009E7ACD">
        <w:rPr>
          <w:rFonts w:ascii="Tahoma" w:hAnsi="Tahoma" w:cs="Tahoma"/>
          <w:sz w:val="22"/>
          <w:szCs w:val="22"/>
        </w:rPr>
        <w:t>i</w:t>
      </w:r>
      <w:r w:rsidRPr="009E7ACD">
        <w:rPr>
          <w:rFonts w:ascii="Tahoma" w:hAnsi="Tahoma" w:cs="Tahoma"/>
          <w:sz w:val="22"/>
          <w:szCs w:val="22"/>
        </w:rPr>
        <w:t xml:space="preserve"> stabilește datele de organizare a sesiunilor de licitați</w:t>
      </w:r>
      <w:r w:rsidR="00F8490E" w:rsidRPr="009E7ACD">
        <w:rPr>
          <w:rFonts w:ascii="Tahoma" w:hAnsi="Tahoma" w:cs="Tahoma"/>
          <w:sz w:val="22"/>
          <w:szCs w:val="22"/>
        </w:rPr>
        <w:t>i</w:t>
      </w:r>
      <w:r w:rsidRPr="009E7ACD">
        <w:rPr>
          <w:rFonts w:ascii="Tahoma" w:hAnsi="Tahoma" w:cs="Tahoma"/>
          <w:sz w:val="22"/>
          <w:szCs w:val="22"/>
        </w:rPr>
        <w:t xml:space="preserve"> pentru anul în curs, produsele de tranzacționare precum și perioada de livrare și zilele/intervalele orare caracteristice fiecărui produs.</w:t>
      </w:r>
    </w:p>
    <w:p w:rsidR="00694612" w:rsidRPr="009E7ACD" w:rsidRDefault="00747AA4" w:rsidP="00D20699">
      <w:pPr>
        <w:numPr>
          <w:ilvl w:val="2"/>
          <w:numId w:val="10"/>
        </w:numPr>
        <w:spacing w:before="120" w:after="120"/>
        <w:ind w:hanging="270"/>
        <w:jc w:val="both"/>
        <w:rPr>
          <w:rFonts w:ascii="Tahoma" w:hAnsi="Tahoma" w:cs="Tahoma"/>
          <w:sz w:val="22"/>
          <w:szCs w:val="22"/>
        </w:rPr>
      </w:pPr>
      <w:r w:rsidRPr="009E7ACD">
        <w:rPr>
          <w:rFonts w:ascii="Tahoma" w:hAnsi="Tahoma" w:cs="Tahoma"/>
          <w:sz w:val="22"/>
          <w:szCs w:val="22"/>
        </w:rPr>
        <w:t>Pentru fiecare sesiune de</w:t>
      </w:r>
      <w:r w:rsidR="001B5C71" w:rsidRPr="009E7ACD">
        <w:rPr>
          <w:rFonts w:ascii="Tahoma" w:hAnsi="Tahoma" w:cs="Tahoma"/>
          <w:sz w:val="22"/>
          <w:szCs w:val="22"/>
        </w:rPr>
        <w:t xml:space="preserve"> licitați</w:t>
      </w:r>
      <w:r w:rsidR="00F8490E" w:rsidRPr="009E7ACD">
        <w:rPr>
          <w:rFonts w:ascii="Tahoma" w:hAnsi="Tahoma" w:cs="Tahoma"/>
          <w:sz w:val="22"/>
          <w:szCs w:val="22"/>
        </w:rPr>
        <w:t>i</w:t>
      </w:r>
      <w:r w:rsidRPr="009E7ACD">
        <w:rPr>
          <w:rFonts w:ascii="Tahoma" w:hAnsi="Tahoma" w:cs="Tahoma"/>
          <w:sz w:val="22"/>
          <w:szCs w:val="22"/>
        </w:rPr>
        <w:t xml:space="preserve"> vor fi disponibile pentru tranzacționare</w:t>
      </w:r>
      <w:r w:rsidR="00B80002" w:rsidRPr="009E7ACD">
        <w:rPr>
          <w:sz w:val="24"/>
          <w:szCs w:val="24"/>
        </w:rPr>
        <w:t>:</w:t>
      </w:r>
    </w:p>
    <w:p w:rsidR="00C77E25" w:rsidRPr="009E7ACD" w:rsidRDefault="00B80002" w:rsidP="00D20699">
      <w:pPr>
        <w:numPr>
          <w:ilvl w:val="0"/>
          <w:numId w:val="21"/>
        </w:numPr>
        <w:spacing w:before="120" w:after="120"/>
        <w:ind w:hanging="742"/>
        <w:jc w:val="both"/>
        <w:rPr>
          <w:rFonts w:ascii="Tahoma" w:hAnsi="Tahoma" w:cs="Tahoma"/>
          <w:sz w:val="22"/>
          <w:szCs w:val="22"/>
        </w:rPr>
      </w:pPr>
      <w:r w:rsidRPr="009E7ACD">
        <w:rPr>
          <w:sz w:val="24"/>
          <w:szCs w:val="24"/>
        </w:rPr>
        <w:t xml:space="preserve">  </w:t>
      </w:r>
      <w:r w:rsidR="00633FA1" w:rsidRPr="009E7ACD">
        <w:rPr>
          <w:rFonts w:ascii="Tahoma" w:hAnsi="Tahoma" w:cs="Tahoma"/>
          <w:sz w:val="22"/>
          <w:szCs w:val="22"/>
        </w:rPr>
        <w:t>12 produse lunare cu livrare în bandă în următoarele 12 luni calendaristice</w:t>
      </w:r>
      <w:r w:rsidRPr="009E7ACD">
        <w:rPr>
          <w:sz w:val="24"/>
          <w:szCs w:val="24"/>
        </w:rPr>
        <w:t>;</w:t>
      </w:r>
    </w:p>
    <w:p w:rsidR="00A25E36" w:rsidRPr="009E7ACD" w:rsidRDefault="00B80002" w:rsidP="00D20699">
      <w:pPr>
        <w:numPr>
          <w:ilvl w:val="0"/>
          <w:numId w:val="21"/>
        </w:numPr>
        <w:spacing w:before="120" w:after="120"/>
        <w:ind w:left="1843" w:hanging="425"/>
        <w:jc w:val="both"/>
        <w:rPr>
          <w:rFonts w:ascii="Tahoma" w:hAnsi="Tahoma" w:cs="Tahoma"/>
          <w:sz w:val="22"/>
          <w:szCs w:val="22"/>
        </w:rPr>
      </w:pPr>
      <w:r w:rsidRPr="009E7ACD">
        <w:rPr>
          <w:sz w:val="24"/>
          <w:szCs w:val="24"/>
        </w:rPr>
        <w:t xml:space="preserve">  </w:t>
      </w:r>
      <w:r w:rsidR="00633FA1" w:rsidRPr="009E7ACD">
        <w:rPr>
          <w:rFonts w:ascii="Tahoma" w:hAnsi="Tahoma" w:cs="Tahoma"/>
          <w:sz w:val="22"/>
          <w:szCs w:val="22"/>
        </w:rPr>
        <w:t>12 produse lunare cu livrare la vârf 1 în următoarele 12 luni calendaristice</w:t>
      </w:r>
      <w:r w:rsidR="00A25E36" w:rsidRPr="009E7ACD">
        <w:rPr>
          <w:rFonts w:ascii="Tahoma" w:hAnsi="Tahoma" w:cs="Tahoma"/>
          <w:sz w:val="22"/>
          <w:szCs w:val="22"/>
        </w:rPr>
        <w:t>;</w:t>
      </w:r>
    </w:p>
    <w:p w:rsidR="00B80002" w:rsidRPr="009E7ACD" w:rsidRDefault="00A25E36" w:rsidP="00D20699">
      <w:pPr>
        <w:numPr>
          <w:ilvl w:val="0"/>
          <w:numId w:val="21"/>
        </w:numPr>
        <w:spacing w:before="120" w:after="120"/>
        <w:ind w:left="1843" w:hanging="425"/>
        <w:jc w:val="both"/>
        <w:rPr>
          <w:rFonts w:ascii="Tahoma" w:hAnsi="Tahoma" w:cs="Tahoma"/>
          <w:sz w:val="22"/>
          <w:szCs w:val="22"/>
        </w:rPr>
      </w:pPr>
      <w:r w:rsidRPr="009E7ACD">
        <w:rPr>
          <w:rFonts w:ascii="Tahoma" w:hAnsi="Tahoma" w:cs="Tahoma"/>
          <w:sz w:val="22"/>
          <w:szCs w:val="22"/>
        </w:rPr>
        <w:t xml:space="preserve">  </w:t>
      </w:r>
      <w:r w:rsidR="00633FA1" w:rsidRPr="009E7ACD">
        <w:rPr>
          <w:rFonts w:ascii="Tahoma" w:hAnsi="Tahoma" w:cs="Tahoma"/>
          <w:sz w:val="22"/>
          <w:szCs w:val="22"/>
        </w:rPr>
        <w:t>12 produse lunare cu livrare la vârf 2 în următoarele 12 luni calendaristice</w:t>
      </w:r>
      <w:r w:rsidR="00B80002" w:rsidRPr="009E7ACD">
        <w:rPr>
          <w:sz w:val="24"/>
          <w:szCs w:val="24"/>
        </w:rPr>
        <w:t>;</w:t>
      </w:r>
    </w:p>
    <w:p w:rsidR="00B80002" w:rsidRPr="009E7ACD" w:rsidRDefault="00B80002" w:rsidP="00D20699">
      <w:pPr>
        <w:numPr>
          <w:ilvl w:val="0"/>
          <w:numId w:val="21"/>
        </w:numPr>
        <w:spacing w:before="120" w:after="120"/>
        <w:ind w:left="1843" w:hanging="425"/>
        <w:jc w:val="both"/>
        <w:rPr>
          <w:rFonts w:ascii="Tahoma" w:hAnsi="Tahoma" w:cs="Tahoma"/>
          <w:sz w:val="22"/>
          <w:szCs w:val="22"/>
        </w:rPr>
      </w:pPr>
      <w:r w:rsidRPr="009E7ACD">
        <w:rPr>
          <w:sz w:val="24"/>
          <w:szCs w:val="24"/>
        </w:rPr>
        <w:t xml:space="preserve">  </w:t>
      </w:r>
      <w:r w:rsidR="00633FA1" w:rsidRPr="009E7ACD">
        <w:rPr>
          <w:rFonts w:ascii="Tahoma" w:hAnsi="Tahoma" w:cs="Tahoma"/>
          <w:sz w:val="22"/>
          <w:szCs w:val="22"/>
        </w:rPr>
        <w:t>4 produse trimestriale cu livrare în bandă în următoarele 4 trimestre calendaristice</w:t>
      </w:r>
      <w:r w:rsidRPr="009E7ACD">
        <w:rPr>
          <w:sz w:val="24"/>
          <w:szCs w:val="24"/>
        </w:rPr>
        <w:t>;</w:t>
      </w:r>
    </w:p>
    <w:p w:rsidR="00B80002" w:rsidRPr="009E7ACD" w:rsidRDefault="00B80002" w:rsidP="00D20699">
      <w:pPr>
        <w:numPr>
          <w:ilvl w:val="0"/>
          <w:numId w:val="21"/>
        </w:numPr>
        <w:spacing w:before="120" w:after="120"/>
        <w:ind w:left="1843" w:hanging="425"/>
        <w:jc w:val="both"/>
        <w:rPr>
          <w:rFonts w:ascii="Tahoma" w:hAnsi="Tahoma" w:cs="Tahoma"/>
          <w:sz w:val="22"/>
          <w:szCs w:val="22"/>
        </w:rPr>
      </w:pPr>
      <w:r w:rsidRPr="009E7ACD">
        <w:rPr>
          <w:sz w:val="24"/>
          <w:szCs w:val="24"/>
        </w:rPr>
        <w:t xml:space="preserve">  </w:t>
      </w:r>
      <w:r w:rsidR="00221EA7" w:rsidRPr="009E7ACD">
        <w:rPr>
          <w:sz w:val="24"/>
          <w:szCs w:val="24"/>
        </w:rPr>
        <w:t xml:space="preserve"> </w:t>
      </w:r>
      <w:r w:rsidR="00633FA1" w:rsidRPr="009E7ACD">
        <w:rPr>
          <w:rFonts w:ascii="Tahoma" w:hAnsi="Tahoma" w:cs="Tahoma"/>
          <w:sz w:val="22"/>
          <w:szCs w:val="22"/>
        </w:rPr>
        <w:t>4 produse trimestriale cu livrare la vârf 1 în următoarele 4 trimestre calendaristice</w:t>
      </w:r>
      <w:r w:rsidRPr="009E7ACD">
        <w:rPr>
          <w:sz w:val="24"/>
          <w:szCs w:val="24"/>
        </w:rPr>
        <w:t>;</w:t>
      </w:r>
    </w:p>
    <w:p w:rsidR="00B80002" w:rsidRPr="009E7ACD" w:rsidRDefault="00B80002" w:rsidP="00D20699">
      <w:pPr>
        <w:numPr>
          <w:ilvl w:val="0"/>
          <w:numId w:val="21"/>
        </w:numPr>
        <w:spacing w:before="120" w:after="120"/>
        <w:ind w:left="1843" w:hanging="425"/>
        <w:jc w:val="both"/>
        <w:rPr>
          <w:rFonts w:ascii="Tahoma" w:hAnsi="Tahoma" w:cs="Tahoma"/>
          <w:sz w:val="22"/>
          <w:szCs w:val="22"/>
        </w:rPr>
      </w:pPr>
      <w:r w:rsidRPr="009E7ACD">
        <w:rPr>
          <w:sz w:val="24"/>
          <w:szCs w:val="24"/>
        </w:rPr>
        <w:t xml:space="preserve">  </w:t>
      </w:r>
      <w:r w:rsidR="00633FA1" w:rsidRPr="009E7ACD">
        <w:rPr>
          <w:rFonts w:ascii="Tahoma" w:hAnsi="Tahoma" w:cs="Tahoma"/>
          <w:sz w:val="22"/>
          <w:szCs w:val="22"/>
        </w:rPr>
        <w:t>4 produse trimestriale cu livrare la vârf 2 în următoarele 4 trimestre calendaristice</w:t>
      </w:r>
      <w:r w:rsidRPr="009E7ACD">
        <w:rPr>
          <w:sz w:val="24"/>
          <w:szCs w:val="24"/>
        </w:rPr>
        <w:t>;</w:t>
      </w:r>
    </w:p>
    <w:p w:rsidR="00633FA1" w:rsidRPr="009E7ACD" w:rsidRDefault="00B80002" w:rsidP="00D20699">
      <w:pPr>
        <w:numPr>
          <w:ilvl w:val="0"/>
          <w:numId w:val="21"/>
        </w:numPr>
        <w:spacing w:before="120" w:after="120"/>
        <w:ind w:left="1843" w:hanging="425"/>
        <w:jc w:val="both"/>
        <w:rPr>
          <w:rFonts w:ascii="Tahoma" w:hAnsi="Tahoma" w:cs="Tahoma"/>
          <w:sz w:val="22"/>
          <w:szCs w:val="22"/>
        </w:rPr>
      </w:pPr>
      <w:r w:rsidRPr="009E7ACD">
        <w:rPr>
          <w:rFonts w:ascii="Tahoma" w:hAnsi="Tahoma" w:cs="Tahoma"/>
          <w:sz w:val="22"/>
          <w:szCs w:val="22"/>
        </w:rPr>
        <w:t xml:space="preserve">  </w:t>
      </w:r>
      <w:r w:rsidR="00633FA1" w:rsidRPr="009E7ACD">
        <w:rPr>
          <w:rFonts w:ascii="Tahoma" w:hAnsi="Tahoma" w:cs="Tahoma"/>
          <w:sz w:val="22"/>
          <w:szCs w:val="22"/>
        </w:rPr>
        <w:t>2 produse semestriale cu livrare în bandă în următoarele 2 semestre calendaristice</w:t>
      </w:r>
      <w:r w:rsidR="00633FA1" w:rsidRPr="009E7ACD">
        <w:rPr>
          <w:sz w:val="24"/>
          <w:szCs w:val="24"/>
        </w:rPr>
        <w:t>;</w:t>
      </w:r>
    </w:p>
    <w:p w:rsidR="00633FA1" w:rsidRPr="009E7ACD" w:rsidRDefault="00633FA1" w:rsidP="00D20699">
      <w:pPr>
        <w:numPr>
          <w:ilvl w:val="0"/>
          <w:numId w:val="21"/>
        </w:numPr>
        <w:spacing w:before="120" w:after="120"/>
        <w:ind w:left="1843" w:hanging="425"/>
        <w:jc w:val="both"/>
        <w:rPr>
          <w:rFonts w:ascii="Tahoma" w:hAnsi="Tahoma" w:cs="Tahoma"/>
          <w:sz w:val="22"/>
          <w:szCs w:val="22"/>
        </w:rPr>
      </w:pPr>
      <w:r w:rsidRPr="009E7ACD">
        <w:rPr>
          <w:sz w:val="24"/>
          <w:szCs w:val="24"/>
        </w:rPr>
        <w:t xml:space="preserve">   </w:t>
      </w:r>
      <w:r w:rsidRPr="009E7ACD">
        <w:rPr>
          <w:rFonts w:ascii="Tahoma" w:hAnsi="Tahoma" w:cs="Tahoma"/>
          <w:sz w:val="22"/>
          <w:szCs w:val="22"/>
        </w:rPr>
        <w:t>2 produse semestriale cu livrare la vârf 1 în următoarele 2 semestre calendaristice</w:t>
      </w:r>
      <w:r w:rsidRPr="009E7ACD">
        <w:rPr>
          <w:sz w:val="24"/>
          <w:szCs w:val="24"/>
        </w:rPr>
        <w:t>;</w:t>
      </w:r>
    </w:p>
    <w:p w:rsidR="00B80002" w:rsidRPr="009E7ACD" w:rsidRDefault="00633FA1" w:rsidP="00D20699">
      <w:pPr>
        <w:numPr>
          <w:ilvl w:val="0"/>
          <w:numId w:val="21"/>
        </w:numPr>
        <w:spacing w:before="120" w:after="120"/>
        <w:ind w:left="1843" w:hanging="425"/>
        <w:jc w:val="both"/>
        <w:rPr>
          <w:rFonts w:ascii="Tahoma" w:hAnsi="Tahoma" w:cs="Tahoma"/>
          <w:sz w:val="22"/>
          <w:szCs w:val="22"/>
        </w:rPr>
      </w:pPr>
      <w:r w:rsidRPr="009E7ACD">
        <w:rPr>
          <w:rFonts w:ascii="Tahoma" w:hAnsi="Tahoma" w:cs="Tahoma"/>
          <w:sz w:val="22"/>
          <w:szCs w:val="22"/>
        </w:rPr>
        <w:t xml:space="preserve">  2 produse semestriale cu livrare la vârf 2 în următoarele 2 semestre calendaristice</w:t>
      </w:r>
      <w:r w:rsidR="00B80002" w:rsidRPr="009E7ACD">
        <w:rPr>
          <w:sz w:val="24"/>
          <w:szCs w:val="24"/>
        </w:rPr>
        <w:t>;</w:t>
      </w:r>
    </w:p>
    <w:p w:rsidR="00B80002" w:rsidRPr="009E7ACD" w:rsidRDefault="00B80002" w:rsidP="00D20699">
      <w:pPr>
        <w:numPr>
          <w:ilvl w:val="0"/>
          <w:numId w:val="21"/>
        </w:numPr>
        <w:spacing w:before="120" w:after="120"/>
        <w:ind w:left="1843" w:hanging="425"/>
        <w:jc w:val="both"/>
        <w:rPr>
          <w:rFonts w:ascii="Tahoma" w:hAnsi="Tahoma" w:cs="Tahoma"/>
          <w:sz w:val="22"/>
          <w:szCs w:val="22"/>
        </w:rPr>
      </w:pPr>
      <w:r w:rsidRPr="009E7ACD">
        <w:rPr>
          <w:rFonts w:ascii="Tahoma" w:hAnsi="Tahoma" w:cs="Tahoma"/>
          <w:sz w:val="22"/>
          <w:szCs w:val="22"/>
        </w:rPr>
        <w:lastRenderedPageBreak/>
        <w:t xml:space="preserve">  </w:t>
      </w:r>
      <w:r w:rsidR="00633FA1" w:rsidRPr="009E7ACD">
        <w:rPr>
          <w:rFonts w:ascii="Tahoma" w:hAnsi="Tahoma" w:cs="Tahoma"/>
          <w:sz w:val="22"/>
          <w:szCs w:val="22"/>
        </w:rPr>
        <w:t>2 produse anuale cu livrare în bandă în următorii 2 ani</w:t>
      </w:r>
      <w:r w:rsidR="00693F21" w:rsidRPr="009E7ACD">
        <w:rPr>
          <w:rFonts w:ascii="Tahoma" w:hAnsi="Tahoma" w:cs="Tahoma"/>
          <w:sz w:val="22"/>
          <w:szCs w:val="22"/>
        </w:rPr>
        <w:t xml:space="preserve">. Fiecare an are </w:t>
      </w:r>
      <w:r w:rsidR="00633FA1" w:rsidRPr="009E7ACD">
        <w:rPr>
          <w:rFonts w:ascii="Tahoma" w:hAnsi="Tahoma" w:cs="Tahoma"/>
          <w:sz w:val="22"/>
          <w:szCs w:val="22"/>
        </w:rPr>
        <w:t xml:space="preserve"> perioada </w:t>
      </w:r>
      <w:r w:rsidR="00693F21" w:rsidRPr="009E7ACD">
        <w:rPr>
          <w:rFonts w:ascii="Tahoma" w:hAnsi="Tahoma" w:cs="Tahoma"/>
          <w:sz w:val="22"/>
          <w:szCs w:val="22"/>
        </w:rPr>
        <w:t xml:space="preserve">de livrare </w:t>
      </w:r>
      <w:r w:rsidR="00633FA1" w:rsidRPr="009E7ACD">
        <w:rPr>
          <w:rFonts w:ascii="Tahoma" w:hAnsi="Tahoma" w:cs="Tahoma"/>
          <w:sz w:val="22"/>
          <w:szCs w:val="22"/>
        </w:rPr>
        <w:t>1 iulie -30 iunie</w:t>
      </w:r>
      <w:r w:rsidR="00633FA1" w:rsidRPr="009E7ACD">
        <w:rPr>
          <w:sz w:val="24"/>
          <w:szCs w:val="24"/>
        </w:rPr>
        <w:t>;</w:t>
      </w:r>
    </w:p>
    <w:p w:rsidR="00633FA1" w:rsidRPr="009E7ACD" w:rsidRDefault="00633FA1" w:rsidP="00D20699">
      <w:pPr>
        <w:numPr>
          <w:ilvl w:val="0"/>
          <w:numId w:val="21"/>
        </w:numPr>
        <w:spacing w:before="120" w:after="120"/>
        <w:ind w:left="1843" w:hanging="425"/>
        <w:jc w:val="both"/>
        <w:rPr>
          <w:rFonts w:ascii="Tahoma" w:hAnsi="Tahoma" w:cs="Tahoma"/>
          <w:sz w:val="22"/>
          <w:szCs w:val="22"/>
        </w:rPr>
      </w:pPr>
      <w:r w:rsidRPr="009E7ACD">
        <w:rPr>
          <w:rFonts w:ascii="Tahoma" w:hAnsi="Tahoma" w:cs="Tahoma"/>
          <w:sz w:val="22"/>
          <w:szCs w:val="22"/>
        </w:rPr>
        <w:t xml:space="preserve"> 2 produse anuale cu livrare la vârf în următorii 2 ani</w:t>
      </w:r>
      <w:r w:rsidR="00693F21" w:rsidRPr="009E7ACD">
        <w:rPr>
          <w:rFonts w:ascii="Tahoma" w:hAnsi="Tahoma" w:cs="Tahoma"/>
          <w:sz w:val="22"/>
          <w:szCs w:val="22"/>
        </w:rPr>
        <w:t>.</w:t>
      </w:r>
      <w:r w:rsidRPr="009E7ACD">
        <w:rPr>
          <w:rFonts w:ascii="Tahoma" w:hAnsi="Tahoma" w:cs="Tahoma"/>
          <w:sz w:val="22"/>
          <w:szCs w:val="22"/>
        </w:rPr>
        <w:t xml:space="preserve"> </w:t>
      </w:r>
      <w:r w:rsidR="00693F21" w:rsidRPr="009E7ACD">
        <w:rPr>
          <w:rFonts w:ascii="Tahoma" w:hAnsi="Tahoma" w:cs="Tahoma"/>
          <w:sz w:val="22"/>
          <w:szCs w:val="22"/>
        </w:rPr>
        <w:t>Fiecare an are perioada de livrare 1 iulie -30 iunie</w:t>
      </w:r>
    </w:p>
    <w:p w:rsidR="00633FA1" w:rsidRPr="009E7ACD" w:rsidRDefault="00633FA1" w:rsidP="00D20699">
      <w:pPr>
        <w:numPr>
          <w:ilvl w:val="2"/>
          <w:numId w:val="10"/>
        </w:numPr>
        <w:spacing w:before="120" w:after="120"/>
        <w:ind w:hanging="270"/>
        <w:jc w:val="both"/>
        <w:rPr>
          <w:rFonts w:ascii="Tahoma" w:hAnsi="Tahoma" w:cs="Tahoma"/>
          <w:sz w:val="22"/>
          <w:szCs w:val="22"/>
        </w:rPr>
      </w:pPr>
      <w:r w:rsidRPr="009E7ACD">
        <w:rPr>
          <w:rFonts w:ascii="Tahoma" w:hAnsi="Tahoma" w:cs="Tahoma"/>
          <w:sz w:val="22"/>
          <w:szCs w:val="22"/>
        </w:rPr>
        <w:t>OPCSU va realiza configurările necesare astfel încât produsele de tranzacționare aferente unei sesiuni de licitați</w:t>
      </w:r>
      <w:r w:rsidR="000D478D" w:rsidRPr="009E7ACD">
        <w:rPr>
          <w:rFonts w:ascii="Tahoma" w:hAnsi="Tahoma" w:cs="Tahoma"/>
          <w:sz w:val="22"/>
          <w:szCs w:val="22"/>
        </w:rPr>
        <w:t>i</w:t>
      </w:r>
      <w:r w:rsidR="00062AF4" w:rsidRPr="009E7ACD">
        <w:rPr>
          <w:rFonts w:ascii="Tahoma" w:hAnsi="Tahoma" w:cs="Tahoma"/>
          <w:sz w:val="22"/>
          <w:szCs w:val="22"/>
        </w:rPr>
        <w:t xml:space="preserve"> </w:t>
      </w:r>
      <w:r w:rsidRPr="009E7ACD">
        <w:rPr>
          <w:rFonts w:ascii="Tahoma" w:hAnsi="Tahoma" w:cs="Tahoma"/>
          <w:sz w:val="22"/>
          <w:szCs w:val="22"/>
        </w:rPr>
        <w:t>să fie vizibile în platforma informatică a PCSU cu cel puțin o zi lucrătoare înaine de data desfășurării sesiunii de licitați</w:t>
      </w:r>
      <w:r w:rsidR="00693F21" w:rsidRPr="009E7ACD">
        <w:rPr>
          <w:rFonts w:ascii="Tahoma" w:hAnsi="Tahoma" w:cs="Tahoma"/>
          <w:sz w:val="22"/>
          <w:szCs w:val="22"/>
        </w:rPr>
        <w:t>i</w:t>
      </w:r>
      <w:r w:rsidR="00062AF4" w:rsidRPr="009E7ACD">
        <w:rPr>
          <w:rFonts w:ascii="Tahoma" w:hAnsi="Tahoma" w:cs="Tahoma"/>
          <w:sz w:val="22"/>
          <w:szCs w:val="22"/>
        </w:rPr>
        <w:t>.</w:t>
      </w:r>
    </w:p>
    <w:p w:rsidR="008859DB" w:rsidRPr="009E7ACD" w:rsidRDefault="001B5C71" w:rsidP="00D20699">
      <w:pPr>
        <w:numPr>
          <w:ilvl w:val="1"/>
          <w:numId w:val="3"/>
        </w:numPr>
        <w:spacing w:before="240" w:after="240"/>
        <w:ind w:hanging="274"/>
        <w:jc w:val="both"/>
        <w:rPr>
          <w:rFonts w:ascii="Tahoma" w:hAnsi="Tahoma" w:cs="Tahoma"/>
          <w:b/>
          <w:sz w:val="22"/>
          <w:szCs w:val="22"/>
        </w:rPr>
      </w:pPr>
      <w:r w:rsidRPr="009E7ACD">
        <w:rPr>
          <w:rFonts w:ascii="Tahoma" w:hAnsi="Tahoma" w:cs="Tahoma"/>
          <w:b/>
          <w:sz w:val="22"/>
          <w:szCs w:val="22"/>
        </w:rPr>
        <w:t>OFERTELE</w:t>
      </w:r>
    </w:p>
    <w:p w:rsidR="00062AF4" w:rsidRPr="009E7ACD" w:rsidRDefault="00062AF4" w:rsidP="00D20699">
      <w:pPr>
        <w:numPr>
          <w:ilvl w:val="0"/>
          <w:numId w:val="11"/>
        </w:numPr>
        <w:tabs>
          <w:tab w:val="clear" w:pos="360"/>
          <w:tab w:val="num" w:pos="1440"/>
        </w:tabs>
        <w:spacing w:before="120" w:after="120"/>
        <w:ind w:left="1440" w:hanging="270"/>
        <w:jc w:val="both"/>
        <w:rPr>
          <w:rFonts w:ascii="Tahoma" w:hAnsi="Tahoma" w:cs="Tahoma"/>
          <w:sz w:val="22"/>
          <w:szCs w:val="22"/>
        </w:rPr>
      </w:pPr>
      <w:r w:rsidRPr="009E7ACD">
        <w:rPr>
          <w:rFonts w:ascii="Tahoma" w:hAnsi="Tahoma" w:cs="Tahoma"/>
          <w:sz w:val="22"/>
          <w:szCs w:val="22"/>
        </w:rPr>
        <w:t>Pentru toate produsele de tranzacționare aferente unei sesiuni de licitați</w:t>
      </w:r>
      <w:r w:rsidR="00693F21" w:rsidRPr="009E7ACD">
        <w:rPr>
          <w:rFonts w:ascii="Tahoma" w:hAnsi="Tahoma" w:cs="Tahoma"/>
          <w:sz w:val="22"/>
          <w:szCs w:val="22"/>
        </w:rPr>
        <w:t>i</w:t>
      </w:r>
      <w:r w:rsidRPr="009E7ACD">
        <w:rPr>
          <w:rFonts w:ascii="Tahoma" w:hAnsi="Tahoma" w:cs="Tahoma"/>
          <w:sz w:val="22"/>
          <w:szCs w:val="22"/>
        </w:rPr>
        <w:t xml:space="preserve"> toți participanții la PCSU activi primesc dreptul de a introduce oferte astfel:</w:t>
      </w:r>
    </w:p>
    <w:p w:rsidR="00062AF4" w:rsidRPr="009E7ACD" w:rsidRDefault="00062AF4" w:rsidP="00D20699">
      <w:pPr>
        <w:numPr>
          <w:ilvl w:val="0"/>
          <w:numId w:val="43"/>
        </w:numPr>
        <w:spacing w:before="120" w:after="120"/>
        <w:ind w:hanging="742"/>
        <w:jc w:val="both"/>
        <w:rPr>
          <w:rFonts w:ascii="Tahoma" w:hAnsi="Tahoma" w:cs="Tahoma"/>
          <w:sz w:val="22"/>
          <w:szCs w:val="22"/>
        </w:rPr>
      </w:pPr>
      <w:r w:rsidRPr="009E7ACD">
        <w:rPr>
          <w:rFonts w:ascii="Tahoma" w:hAnsi="Tahoma" w:cs="Tahoma"/>
          <w:sz w:val="22"/>
          <w:szCs w:val="22"/>
        </w:rPr>
        <w:t xml:space="preserve">Oferte de cumpărare </w:t>
      </w:r>
      <w:r w:rsidR="00693F21" w:rsidRPr="009E7ACD">
        <w:rPr>
          <w:rFonts w:ascii="Tahoma" w:hAnsi="Tahoma" w:cs="Tahoma"/>
          <w:sz w:val="22"/>
          <w:szCs w:val="22"/>
        </w:rPr>
        <w:t>–</w:t>
      </w:r>
      <w:r w:rsidRPr="009E7ACD">
        <w:rPr>
          <w:rFonts w:ascii="Tahoma" w:hAnsi="Tahoma" w:cs="Tahoma"/>
          <w:sz w:val="22"/>
          <w:szCs w:val="22"/>
        </w:rPr>
        <w:t xml:space="preserve"> </w:t>
      </w:r>
      <w:r w:rsidR="00693F21" w:rsidRPr="009E7ACD">
        <w:rPr>
          <w:rFonts w:ascii="Tahoma" w:hAnsi="Tahoma" w:cs="Tahoma"/>
          <w:sz w:val="22"/>
          <w:szCs w:val="22"/>
        </w:rPr>
        <w:t xml:space="preserve">participanții - </w:t>
      </w:r>
      <w:r w:rsidRPr="009E7ACD">
        <w:rPr>
          <w:rFonts w:ascii="Tahoma" w:hAnsi="Tahoma" w:cs="Tahoma"/>
          <w:sz w:val="22"/>
          <w:szCs w:val="22"/>
        </w:rPr>
        <w:t>cumpărători;</w:t>
      </w:r>
    </w:p>
    <w:p w:rsidR="00062AF4" w:rsidRPr="009E7ACD" w:rsidRDefault="00062AF4" w:rsidP="00D20699">
      <w:pPr>
        <w:numPr>
          <w:ilvl w:val="0"/>
          <w:numId w:val="43"/>
        </w:numPr>
        <w:spacing w:before="120" w:after="120"/>
        <w:ind w:hanging="742"/>
        <w:jc w:val="both"/>
        <w:rPr>
          <w:rFonts w:ascii="Tahoma" w:hAnsi="Tahoma" w:cs="Tahoma"/>
          <w:sz w:val="22"/>
          <w:szCs w:val="22"/>
        </w:rPr>
      </w:pPr>
      <w:r w:rsidRPr="009E7ACD">
        <w:rPr>
          <w:rFonts w:ascii="Tahoma" w:hAnsi="Tahoma" w:cs="Tahoma"/>
          <w:sz w:val="22"/>
          <w:szCs w:val="22"/>
        </w:rPr>
        <w:t xml:space="preserve">Oferte de vânzare </w:t>
      </w:r>
      <w:r w:rsidR="002312F7" w:rsidRPr="009E7ACD">
        <w:rPr>
          <w:rFonts w:ascii="Tahoma" w:hAnsi="Tahoma" w:cs="Tahoma"/>
          <w:sz w:val="22"/>
          <w:szCs w:val="22"/>
        </w:rPr>
        <w:t>–</w:t>
      </w:r>
      <w:r w:rsidRPr="009E7ACD">
        <w:rPr>
          <w:rFonts w:ascii="Tahoma" w:hAnsi="Tahoma" w:cs="Tahoma"/>
          <w:sz w:val="22"/>
          <w:szCs w:val="22"/>
        </w:rPr>
        <w:t xml:space="preserve"> </w:t>
      </w:r>
      <w:r w:rsidR="002312F7" w:rsidRPr="009E7ACD">
        <w:rPr>
          <w:rFonts w:ascii="Tahoma" w:hAnsi="Tahoma" w:cs="Tahoma"/>
          <w:sz w:val="22"/>
          <w:szCs w:val="22"/>
        </w:rPr>
        <w:t xml:space="preserve">participanții </w:t>
      </w:r>
      <w:r w:rsidR="00693F21" w:rsidRPr="009E7ACD">
        <w:rPr>
          <w:rFonts w:ascii="Tahoma" w:hAnsi="Tahoma" w:cs="Tahoma"/>
          <w:sz w:val="22"/>
          <w:szCs w:val="22"/>
        </w:rPr>
        <w:t>- vânzători</w:t>
      </w:r>
      <w:r w:rsidR="002312F7" w:rsidRPr="009E7ACD">
        <w:rPr>
          <w:rFonts w:ascii="Tahoma" w:hAnsi="Tahoma" w:cs="Tahoma"/>
          <w:sz w:val="22"/>
          <w:szCs w:val="22"/>
        </w:rPr>
        <w:t>.</w:t>
      </w:r>
    </w:p>
    <w:p w:rsidR="006F2A5A" w:rsidRPr="009E7ACD" w:rsidRDefault="00062AF4" w:rsidP="00D20699">
      <w:pPr>
        <w:numPr>
          <w:ilvl w:val="0"/>
          <w:numId w:val="11"/>
        </w:numPr>
        <w:tabs>
          <w:tab w:val="clear" w:pos="360"/>
          <w:tab w:val="num" w:pos="1440"/>
        </w:tabs>
        <w:spacing w:before="120" w:after="120"/>
        <w:ind w:left="1440" w:hanging="270"/>
        <w:jc w:val="both"/>
        <w:rPr>
          <w:rFonts w:ascii="Tahoma" w:hAnsi="Tahoma" w:cs="Tahoma"/>
          <w:sz w:val="22"/>
          <w:szCs w:val="22"/>
        </w:rPr>
      </w:pPr>
      <w:r w:rsidRPr="009E7ACD">
        <w:rPr>
          <w:rFonts w:ascii="Tahoma" w:hAnsi="Tahoma" w:cs="Tahoma"/>
          <w:sz w:val="22"/>
          <w:szCs w:val="22"/>
        </w:rPr>
        <w:t>Pentru participarea la ses</w:t>
      </w:r>
      <w:r w:rsidR="002312F7" w:rsidRPr="009E7ACD">
        <w:rPr>
          <w:rFonts w:ascii="Tahoma" w:hAnsi="Tahoma" w:cs="Tahoma"/>
          <w:sz w:val="22"/>
          <w:szCs w:val="22"/>
        </w:rPr>
        <w:t>iune</w:t>
      </w:r>
      <w:r w:rsidR="00791DE8" w:rsidRPr="009E7ACD">
        <w:rPr>
          <w:rFonts w:ascii="Tahoma" w:hAnsi="Tahoma" w:cs="Tahoma"/>
          <w:sz w:val="22"/>
          <w:szCs w:val="22"/>
        </w:rPr>
        <w:t>a</w:t>
      </w:r>
      <w:r w:rsidR="002312F7" w:rsidRPr="009E7ACD">
        <w:rPr>
          <w:rFonts w:ascii="Tahoma" w:hAnsi="Tahoma" w:cs="Tahoma"/>
          <w:sz w:val="22"/>
          <w:szCs w:val="22"/>
        </w:rPr>
        <w:t xml:space="preserve"> de licitați</w:t>
      </w:r>
      <w:r w:rsidR="00693F21" w:rsidRPr="009E7ACD">
        <w:rPr>
          <w:rFonts w:ascii="Tahoma" w:hAnsi="Tahoma" w:cs="Tahoma"/>
          <w:sz w:val="22"/>
          <w:szCs w:val="22"/>
        </w:rPr>
        <w:t>i</w:t>
      </w:r>
      <w:r w:rsidR="002312F7" w:rsidRPr="009E7ACD">
        <w:rPr>
          <w:rFonts w:ascii="Tahoma" w:hAnsi="Tahoma" w:cs="Tahoma"/>
          <w:sz w:val="22"/>
          <w:szCs w:val="22"/>
        </w:rPr>
        <w:t xml:space="preserve"> participanții la PCSU trebuie să-și introducă ofertele proprii </w:t>
      </w:r>
      <w:r w:rsidR="00B0126D" w:rsidRPr="009E7ACD">
        <w:rPr>
          <w:rFonts w:ascii="Tahoma" w:hAnsi="Tahoma" w:cs="Tahoma"/>
          <w:sz w:val="22"/>
          <w:szCs w:val="22"/>
        </w:rPr>
        <w:t xml:space="preserve">de cumpărare/vânzare </w:t>
      </w:r>
      <w:r w:rsidR="002312F7" w:rsidRPr="009E7ACD">
        <w:rPr>
          <w:rFonts w:ascii="Tahoma" w:hAnsi="Tahoma" w:cs="Tahoma"/>
          <w:sz w:val="22"/>
          <w:szCs w:val="22"/>
        </w:rPr>
        <w:t>în platforma informatică a PCSU</w:t>
      </w:r>
      <w:r w:rsidR="00E4081A" w:rsidRPr="009E7ACD">
        <w:rPr>
          <w:rFonts w:ascii="Tahoma" w:hAnsi="Tahoma" w:cs="Tahoma"/>
          <w:sz w:val="22"/>
          <w:szCs w:val="22"/>
        </w:rPr>
        <w:t>,</w:t>
      </w:r>
      <w:r w:rsidR="002312F7" w:rsidRPr="009E7ACD">
        <w:rPr>
          <w:rFonts w:ascii="Tahoma" w:hAnsi="Tahoma" w:cs="Tahoma"/>
          <w:sz w:val="22"/>
          <w:szCs w:val="22"/>
        </w:rPr>
        <w:t xml:space="preserve"> </w:t>
      </w:r>
      <w:r w:rsidR="00B0126D" w:rsidRPr="009E7ACD">
        <w:rPr>
          <w:rFonts w:ascii="Tahoma" w:hAnsi="Tahoma" w:cs="Tahoma"/>
          <w:sz w:val="22"/>
          <w:szCs w:val="22"/>
        </w:rPr>
        <w:t xml:space="preserve">separat </w:t>
      </w:r>
      <w:r w:rsidR="00E4081A" w:rsidRPr="009E7ACD">
        <w:rPr>
          <w:rFonts w:ascii="Tahoma" w:hAnsi="Tahoma" w:cs="Tahoma"/>
          <w:sz w:val="22"/>
          <w:szCs w:val="22"/>
        </w:rPr>
        <w:t xml:space="preserve">pentru </w:t>
      </w:r>
      <w:r w:rsidR="00B0126D" w:rsidRPr="009E7ACD">
        <w:rPr>
          <w:rFonts w:ascii="Tahoma" w:hAnsi="Tahoma" w:cs="Tahoma"/>
          <w:sz w:val="22"/>
          <w:szCs w:val="22"/>
        </w:rPr>
        <w:t xml:space="preserve">fiecare </w:t>
      </w:r>
      <w:r w:rsidR="00E4081A" w:rsidRPr="009E7ACD">
        <w:rPr>
          <w:rFonts w:ascii="Tahoma" w:hAnsi="Tahoma" w:cs="Tahoma"/>
          <w:sz w:val="22"/>
          <w:szCs w:val="22"/>
        </w:rPr>
        <w:t xml:space="preserve">produs de tranzacționare de interes, </w:t>
      </w:r>
      <w:r w:rsidR="001B5C71" w:rsidRPr="009E7ACD">
        <w:rPr>
          <w:rFonts w:ascii="Tahoma" w:hAnsi="Tahoma" w:cs="Tahoma"/>
          <w:sz w:val="22"/>
          <w:szCs w:val="22"/>
        </w:rPr>
        <w:t xml:space="preserve">ȋn </w:t>
      </w:r>
      <w:r w:rsidR="00A2335D" w:rsidRPr="009E7ACD">
        <w:rPr>
          <w:rFonts w:ascii="Tahoma" w:hAnsi="Tahoma" w:cs="Tahoma"/>
          <w:sz w:val="22"/>
          <w:szCs w:val="22"/>
        </w:rPr>
        <w:t>ziua și intervalul orar</w:t>
      </w:r>
      <w:r w:rsidR="001B5C71" w:rsidRPr="009E7ACD">
        <w:rPr>
          <w:rFonts w:ascii="Tahoma" w:hAnsi="Tahoma" w:cs="Tahoma"/>
          <w:sz w:val="22"/>
          <w:szCs w:val="22"/>
        </w:rPr>
        <w:t xml:space="preserve"> prevăzut</w:t>
      </w:r>
      <w:r w:rsidR="00A2335D" w:rsidRPr="009E7ACD">
        <w:rPr>
          <w:rFonts w:ascii="Tahoma" w:hAnsi="Tahoma" w:cs="Tahoma"/>
          <w:sz w:val="22"/>
          <w:szCs w:val="22"/>
        </w:rPr>
        <w:t>e</w:t>
      </w:r>
      <w:r w:rsidR="001B5C71" w:rsidRPr="009E7ACD">
        <w:rPr>
          <w:rFonts w:ascii="Tahoma" w:hAnsi="Tahoma" w:cs="Tahoma"/>
          <w:sz w:val="22"/>
          <w:szCs w:val="22"/>
        </w:rPr>
        <w:t xml:space="preserve"> </w:t>
      </w:r>
      <w:r w:rsidR="002312F7" w:rsidRPr="009E7ACD">
        <w:rPr>
          <w:rFonts w:ascii="Tahoma" w:hAnsi="Tahoma" w:cs="Tahoma"/>
          <w:sz w:val="22"/>
          <w:szCs w:val="22"/>
        </w:rPr>
        <w:t>pentru</w:t>
      </w:r>
      <w:r w:rsidR="001B5C71" w:rsidRPr="009E7ACD">
        <w:rPr>
          <w:rFonts w:ascii="Tahoma" w:hAnsi="Tahoma" w:cs="Tahoma"/>
          <w:sz w:val="22"/>
          <w:szCs w:val="22"/>
        </w:rPr>
        <w:t xml:space="preserve"> desfășurarea</w:t>
      </w:r>
      <w:r w:rsidR="00221EA7" w:rsidRPr="009E7ACD">
        <w:rPr>
          <w:rFonts w:ascii="Tahoma" w:hAnsi="Tahoma" w:cs="Tahoma"/>
          <w:sz w:val="22"/>
          <w:szCs w:val="22"/>
        </w:rPr>
        <w:t xml:space="preserve"> sesiunii de</w:t>
      </w:r>
      <w:r w:rsidR="001B5C71" w:rsidRPr="009E7ACD">
        <w:rPr>
          <w:rFonts w:ascii="Tahoma" w:hAnsi="Tahoma" w:cs="Tahoma"/>
          <w:sz w:val="22"/>
          <w:szCs w:val="22"/>
        </w:rPr>
        <w:t xml:space="preserve"> licitați</w:t>
      </w:r>
      <w:r w:rsidR="00693F21" w:rsidRPr="009E7ACD">
        <w:rPr>
          <w:rFonts w:ascii="Tahoma" w:hAnsi="Tahoma" w:cs="Tahoma"/>
          <w:sz w:val="22"/>
          <w:szCs w:val="22"/>
        </w:rPr>
        <w:t>i, publicate pe website-ul OPCSU</w:t>
      </w:r>
      <w:r w:rsidR="00C77E25" w:rsidRPr="009E7ACD">
        <w:rPr>
          <w:rFonts w:ascii="Tahoma" w:hAnsi="Tahoma" w:cs="Tahoma"/>
          <w:sz w:val="22"/>
          <w:szCs w:val="22"/>
        </w:rPr>
        <w:t>.</w:t>
      </w:r>
    </w:p>
    <w:p w:rsidR="008A64FF" w:rsidRPr="009E7ACD" w:rsidRDefault="001130EA" w:rsidP="009D6497">
      <w:pPr>
        <w:numPr>
          <w:ilvl w:val="0"/>
          <w:numId w:val="11"/>
        </w:numPr>
        <w:tabs>
          <w:tab w:val="clear" w:pos="360"/>
          <w:tab w:val="num" w:pos="1440"/>
        </w:tabs>
        <w:spacing w:before="120" w:after="120"/>
        <w:ind w:left="1440" w:hanging="270"/>
        <w:jc w:val="both"/>
        <w:rPr>
          <w:rFonts w:ascii="Tahoma" w:hAnsi="Tahoma" w:cs="Tahoma"/>
          <w:sz w:val="22"/>
          <w:szCs w:val="22"/>
        </w:rPr>
      </w:pPr>
      <w:r w:rsidRPr="009E7ACD">
        <w:rPr>
          <w:rFonts w:ascii="Tahoma" w:hAnsi="Tahoma" w:cs="Tahoma"/>
          <w:sz w:val="22"/>
          <w:szCs w:val="22"/>
        </w:rPr>
        <w:t>Ofertele sunt oferte simple cantitate (</w:t>
      </w:r>
      <w:r w:rsidR="007D74A4" w:rsidRPr="009E7ACD">
        <w:rPr>
          <w:rFonts w:ascii="Tahoma" w:hAnsi="Tahoma" w:cs="Tahoma"/>
          <w:sz w:val="22"/>
          <w:szCs w:val="22"/>
        </w:rPr>
        <w:t>număr întreg de produse standard pentru zilele/intervale</w:t>
      </w:r>
      <w:r w:rsidR="008C1740" w:rsidRPr="009E7ACD">
        <w:rPr>
          <w:rFonts w:ascii="Tahoma" w:hAnsi="Tahoma" w:cs="Tahoma"/>
          <w:sz w:val="22"/>
          <w:szCs w:val="22"/>
        </w:rPr>
        <w:t>le</w:t>
      </w:r>
      <w:r w:rsidR="007D74A4" w:rsidRPr="009E7ACD">
        <w:rPr>
          <w:rFonts w:ascii="Tahoma" w:hAnsi="Tahoma" w:cs="Tahoma"/>
          <w:sz w:val="22"/>
          <w:szCs w:val="22"/>
        </w:rPr>
        <w:t xml:space="preserve"> orare caracteristice din perioada de livrare pentru </w:t>
      </w:r>
      <w:r w:rsidR="00E4081A" w:rsidRPr="009E7ACD">
        <w:rPr>
          <w:rFonts w:ascii="Tahoma" w:hAnsi="Tahoma" w:cs="Tahoma"/>
          <w:sz w:val="22"/>
          <w:szCs w:val="22"/>
        </w:rPr>
        <w:t>produsul de tranzacționare</w:t>
      </w:r>
      <w:r w:rsidR="007D74A4" w:rsidRPr="009E7ACD">
        <w:rPr>
          <w:rFonts w:ascii="Tahoma" w:hAnsi="Tahoma" w:cs="Tahoma"/>
          <w:sz w:val="22"/>
          <w:szCs w:val="22"/>
        </w:rPr>
        <w:t xml:space="preserve">, </w:t>
      </w:r>
      <w:r w:rsidRPr="009E7ACD">
        <w:rPr>
          <w:rFonts w:ascii="Tahoma" w:hAnsi="Tahoma" w:cs="Tahoma"/>
          <w:sz w:val="22"/>
          <w:szCs w:val="22"/>
        </w:rPr>
        <w:t>exprimată în MWh/h) – preț (exprimat în lei/MW</w:t>
      </w:r>
      <w:r w:rsidR="008C1740" w:rsidRPr="009E7ACD">
        <w:rPr>
          <w:rFonts w:ascii="Tahoma" w:hAnsi="Tahoma" w:cs="Tahoma"/>
          <w:sz w:val="22"/>
          <w:szCs w:val="22"/>
        </w:rPr>
        <w:t>h</w:t>
      </w:r>
      <w:r w:rsidR="007D74A4" w:rsidRPr="009E7ACD">
        <w:rPr>
          <w:rFonts w:ascii="Tahoma" w:hAnsi="Tahoma" w:cs="Tahoma"/>
          <w:sz w:val="22"/>
          <w:szCs w:val="22"/>
        </w:rPr>
        <w:t>, cu maxim două zecimale</w:t>
      </w:r>
      <w:r w:rsidR="00D72136" w:rsidRPr="009E7ACD">
        <w:rPr>
          <w:rFonts w:ascii="Tahoma" w:hAnsi="Tahoma" w:cs="Tahoma"/>
          <w:sz w:val="22"/>
          <w:szCs w:val="22"/>
        </w:rPr>
        <w:t>, includ</w:t>
      </w:r>
      <w:r w:rsidR="00332597" w:rsidRPr="009E7ACD">
        <w:rPr>
          <w:rFonts w:ascii="Tahoma" w:hAnsi="Tahoma" w:cs="Tahoma"/>
          <w:sz w:val="22"/>
          <w:szCs w:val="22"/>
        </w:rPr>
        <w:t>e</w:t>
      </w:r>
      <w:r w:rsidR="00D72136" w:rsidRPr="009E7ACD">
        <w:rPr>
          <w:rFonts w:ascii="Tahoma" w:hAnsi="Tahoma" w:cs="Tahoma"/>
          <w:sz w:val="22"/>
          <w:szCs w:val="22"/>
        </w:rPr>
        <w:t xml:space="preserve"> componenta T</w:t>
      </w:r>
      <w:r w:rsidR="00791DE8" w:rsidRPr="009E7ACD">
        <w:rPr>
          <w:rFonts w:ascii="Tahoma" w:hAnsi="Tahoma" w:cs="Tahoma"/>
          <w:sz w:val="22"/>
          <w:szCs w:val="22"/>
          <w:vertAlign w:val="subscript"/>
        </w:rPr>
        <w:t>G</w:t>
      </w:r>
      <w:r w:rsidR="00D72136" w:rsidRPr="009E7ACD">
        <w:rPr>
          <w:rFonts w:ascii="Tahoma" w:hAnsi="Tahoma" w:cs="Tahoma"/>
          <w:sz w:val="22"/>
          <w:szCs w:val="22"/>
        </w:rPr>
        <w:t xml:space="preserve"> a tarifului de transport și nu includ</w:t>
      </w:r>
      <w:r w:rsidR="00332597" w:rsidRPr="009E7ACD">
        <w:rPr>
          <w:rFonts w:ascii="Tahoma" w:hAnsi="Tahoma" w:cs="Tahoma"/>
          <w:sz w:val="22"/>
          <w:szCs w:val="22"/>
        </w:rPr>
        <w:t>e</w:t>
      </w:r>
      <w:r w:rsidR="00D72136" w:rsidRPr="009E7ACD">
        <w:rPr>
          <w:rFonts w:ascii="Tahoma" w:hAnsi="Tahoma" w:cs="Tahoma"/>
          <w:sz w:val="22"/>
          <w:szCs w:val="22"/>
        </w:rPr>
        <w:t xml:space="preserve"> TVA</w:t>
      </w:r>
      <w:r w:rsidRPr="009E7ACD">
        <w:rPr>
          <w:rFonts w:ascii="Tahoma" w:hAnsi="Tahoma" w:cs="Tahoma"/>
          <w:sz w:val="22"/>
          <w:szCs w:val="22"/>
        </w:rPr>
        <w:t>).</w:t>
      </w:r>
    </w:p>
    <w:p w:rsidR="005A69D2" w:rsidRPr="009E7ACD" w:rsidRDefault="009D6497" w:rsidP="00D20699">
      <w:pPr>
        <w:numPr>
          <w:ilvl w:val="0"/>
          <w:numId w:val="11"/>
        </w:numPr>
        <w:tabs>
          <w:tab w:val="clear" w:pos="360"/>
          <w:tab w:val="num" w:pos="1440"/>
        </w:tabs>
        <w:spacing w:before="120" w:after="120"/>
        <w:ind w:left="1440" w:hanging="270"/>
        <w:jc w:val="both"/>
        <w:rPr>
          <w:rFonts w:ascii="Tahoma" w:hAnsi="Tahoma" w:cs="Tahoma"/>
          <w:sz w:val="22"/>
          <w:szCs w:val="22"/>
        </w:rPr>
      </w:pPr>
      <w:r w:rsidRPr="009E7ACD">
        <w:rPr>
          <w:rFonts w:ascii="Tahoma" w:hAnsi="Tahoma" w:cs="Tahoma"/>
          <w:color w:val="000000"/>
          <w:sz w:val="22"/>
          <w:szCs w:val="22"/>
        </w:rPr>
        <w:t>Pe parcursul sesiunii de licitați</w:t>
      </w:r>
      <w:r w:rsidR="00B0126D" w:rsidRPr="009E7ACD">
        <w:rPr>
          <w:rFonts w:ascii="Tahoma" w:hAnsi="Tahoma" w:cs="Tahoma"/>
          <w:color w:val="000000"/>
          <w:sz w:val="22"/>
          <w:szCs w:val="22"/>
        </w:rPr>
        <w:t>i</w:t>
      </w:r>
      <w:r w:rsidRPr="009E7ACD">
        <w:rPr>
          <w:rFonts w:ascii="Tahoma" w:hAnsi="Tahoma" w:cs="Tahoma"/>
          <w:color w:val="000000"/>
          <w:sz w:val="22"/>
          <w:szCs w:val="22"/>
        </w:rPr>
        <w:t xml:space="preserve"> participanții la PCSU introduc oferte de la </w:t>
      </w:r>
      <w:r w:rsidR="00332597" w:rsidRPr="009E7ACD">
        <w:rPr>
          <w:rFonts w:ascii="Tahoma" w:hAnsi="Tahoma" w:cs="Tahoma"/>
          <w:color w:val="000000"/>
          <w:sz w:val="22"/>
          <w:szCs w:val="22"/>
        </w:rPr>
        <w:t xml:space="preserve">stația </w:t>
      </w:r>
      <w:r w:rsidRPr="009E7ACD">
        <w:rPr>
          <w:rFonts w:ascii="Tahoma" w:hAnsi="Tahoma" w:cs="Tahoma"/>
          <w:color w:val="000000"/>
          <w:sz w:val="22"/>
          <w:szCs w:val="22"/>
        </w:rPr>
        <w:t xml:space="preserve"> propri</w:t>
      </w:r>
      <w:r w:rsidR="00332597" w:rsidRPr="009E7ACD">
        <w:rPr>
          <w:rFonts w:ascii="Tahoma" w:hAnsi="Tahoma" w:cs="Tahoma"/>
          <w:color w:val="000000"/>
          <w:sz w:val="22"/>
          <w:szCs w:val="22"/>
        </w:rPr>
        <w:t>e de lucru</w:t>
      </w:r>
      <w:r w:rsidRPr="009E7ACD">
        <w:rPr>
          <w:rFonts w:ascii="Tahoma" w:hAnsi="Tahoma" w:cs="Tahoma"/>
          <w:color w:val="000000"/>
          <w:sz w:val="22"/>
          <w:szCs w:val="22"/>
        </w:rPr>
        <w:t xml:space="preserve">, </w:t>
      </w:r>
      <w:r w:rsidR="005A69D2" w:rsidRPr="009E7ACD">
        <w:rPr>
          <w:rFonts w:ascii="Tahoma" w:hAnsi="Tahoma" w:cs="Tahoma"/>
          <w:color w:val="000000"/>
          <w:sz w:val="22"/>
          <w:szCs w:val="22"/>
        </w:rPr>
        <w:t xml:space="preserve">utilizând meniul de introducere oferte al </w:t>
      </w:r>
      <w:r w:rsidR="00EA441C" w:rsidRPr="009E7ACD">
        <w:rPr>
          <w:rFonts w:ascii="Tahoma" w:hAnsi="Tahoma" w:cs="Tahoma"/>
          <w:color w:val="000000"/>
          <w:sz w:val="22"/>
          <w:szCs w:val="22"/>
        </w:rPr>
        <w:t>p</w:t>
      </w:r>
      <w:r w:rsidR="005A69D2" w:rsidRPr="009E7ACD">
        <w:rPr>
          <w:rFonts w:ascii="Tahoma" w:hAnsi="Tahoma" w:cs="Tahoma"/>
          <w:color w:val="000000"/>
          <w:sz w:val="22"/>
          <w:szCs w:val="22"/>
        </w:rPr>
        <w:t xml:space="preserve">latformei </w:t>
      </w:r>
      <w:r w:rsidRPr="009E7ACD">
        <w:rPr>
          <w:rFonts w:ascii="Tahoma" w:hAnsi="Tahoma" w:cs="Tahoma"/>
          <w:color w:val="000000"/>
          <w:sz w:val="22"/>
          <w:szCs w:val="22"/>
        </w:rPr>
        <w:t>informatice a PCSU</w:t>
      </w:r>
      <w:r w:rsidR="005A69D2" w:rsidRPr="009E7ACD">
        <w:rPr>
          <w:rFonts w:ascii="Tahoma" w:hAnsi="Tahoma" w:cs="Tahoma"/>
          <w:color w:val="000000"/>
          <w:sz w:val="22"/>
          <w:szCs w:val="22"/>
        </w:rPr>
        <w:t>. Din interfața proprie a platformei participanții introduc ofertele selectând:</w:t>
      </w:r>
    </w:p>
    <w:p w:rsidR="005A69D2" w:rsidRPr="009E7ACD" w:rsidRDefault="00B0126D" w:rsidP="00B0126D">
      <w:pPr>
        <w:numPr>
          <w:ilvl w:val="0"/>
          <w:numId w:val="49"/>
        </w:numPr>
        <w:spacing w:before="120" w:after="120"/>
        <w:ind w:left="1701" w:hanging="283"/>
        <w:jc w:val="both"/>
        <w:rPr>
          <w:rFonts w:ascii="Tahoma" w:hAnsi="Tahoma" w:cs="Tahoma"/>
          <w:sz w:val="22"/>
          <w:szCs w:val="22"/>
        </w:rPr>
      </w:pPr>
      <w:r w:rsidRPr="009E7ACD">
        <w:rPr>
          <w:rFonts w:ascii="Tahoma" w:hAnsi="Tahoma" w:cs="Tahoma"/>
          <w:color w:val="000000"/>
          <w:sz w:val="22"/>
          <w:szCs w:val="22"/>
        </w:rPr>
        <w:t>Codul p</w:t>
      </w:r>
      <w:r w:rsidR="009D6497" w:rsidRPr="009E7ACD">
        <w:rPr>
          <w:rFonts w:ascii="Tahoma" w:hAnsi="Tahoma" w:cs="Tahoma"/>
          <w:color w:val="000000"/>
          <w:sz w:val="22"/>
          <w:szCs w:val="22"/>
        </w:rPr>
        <w:t>rodusul</w:t>
      </w:r>
      <w:r w:rsidRPr="009E7ACD">
        <w:rPr>
          <w:rFonts w:ascii="Tahoma" w:hAnsi="Tahoma" w:cs="Tahoma"/>
          <w:color w:val="000000"/>
          <w:sz w:val="22"/>
          <w:szCs w:val="22"/>
        </w:rPr>
        <w:t>ui</w:t>
      </w:r>
      <w:r w:rsidR="009D6497" w:rsidRPr="009E7ACD">
        <w:rPr>
          <w:rFonts w:ascii="Tahoma" w:hAnsi="Tahoma" w:cs="Tahoma"/>
          <w:color w:val="000000"/>
          <w:sz w:val="22"/>
          <w:szCs w:val="22"/>
        </w:rPr>
        <w:t xml:space="preserve"> de tranzacționare</w:t>
      </w:r>
      <w:r w:rsidR="005A69D2" w:rsidRPr="009E7ACD">
        <w:rPr>
          <w:rFonts w:ascii="Tahoma" w:hAnsi="Tahoma" w:cs="Tahoma"/>
          <w:color w:val="000000"/>
          <w:sz w:val="22"/>
          <w:szCs w:val="22"/>
        </w:rPr>
        <w:t xml:space="preserve"> pentru care se dorește introducerea ofertei</w:t>
      </w:r>
      <w:r w:rsidR="00332597" w:rsidRPr="009E7ACD">
        <w:rPr>
          <w:rFonts w:ascii="Tahoma" w:hAnsi="Tahoma" w:cs="Tahoma"/>
          <w:color w:val="000000"/>
          <w:sz w:val="22"/>
          <w:szCs w:val="22"/>
        </w:rPr>
        <w:t>;</w:t>
      </w:r>
    </w:p>
    <w:p w:rsidR="005A69D2" w:rsidRPr="009E7ACD" w:rsidRDefault="005A69D2" w:rsidP="009D6497">
      <w:pPr>
        <w:numPr>
          <w:ilvl w:val="0"/>
          <w:numId w:val="49"/>
        </w:numPr>
        <w:spacing w:before="120" w:after="120"/>
        <w:ind w:hanging="742"/>
        <w:jc w:val="both"/>
        <w:rPr>
          <w:rFonts w:ascii="Tahoma" w:hAnsi="Tahoma" w:cs="Tahoma"/>
          <w:sz w:val="22"/>
          <w:szCs w:val="22"/>
        </w:rPr>
      </w:pPr>
      <w:r w:rsidRPr="009E7ACD">
        <w:rPr>
          <w:rFonts w:ascii="Tahoma" w:hAnsi="Tahoma" w:cs="Tahoma"/>
          <w:color w:val="000000"/>
          <w:sz w:val="22"/>
          <w:szCs w:val="22"/>
        </w:rPr>
        <w:t>Tipul ofertei: vânzare sau cumpărare</w:t>
      </w:r>
      <w:r w:rsidR="00332597" w:rsidRPr="009E7ACD">
        <w:rPr>
          <w:rFonts w:ascii="Tahoma" w:hAnsi="Tahoma" w:cs="Tahoma"/>
          <w:color w:val="000000"/>
          <w:sz w:val="22"/>
          <w:szCs w:val="22"/>
        </w:rPr>
        <w:t>;</w:t>
      </w:r>
    </w:p>
    <w:p w:rsidR="005A69D2" w:rsidRPr="009E7ACD" w:rsidRDefault="005A69D2" w:rsidP="009D6497">
      <w:pPr>
        <w:numPr>
          <w:ilvl w:val="0"/>
          <w:numId w:val="49"/>
        </w:numPr>
        <w:spacing w:before="120" w:after="120"/>
        <w:ind w:hanging="742"/>
        <w:jc w:val="both"/>
        <w:rPr>
          <w:rFonts w:ascii="Tahoma" w:hAnsi="Tahoma" w:cs="Tahoma"/>
          <w:sz w:val="22"/>
          <w:szCs w:val="22"/>
        </w:rPr>
      </w:pPr>
      <w:r w:rsidRPr="009E7ACD">
        <w:rPr>
          <w:rFonts w:ascii="Tahoma" w:hAnsi="Tahoma" w:cs="Tahoma"/>
          <w:color w:val="000000"/>
          <w:sz w:val="22"/>
          <w:szCs w:val="22"/>
        </w:rPr>
        <w:t xml:space="preserve">Cantitatea ofertată – numărul de </w:t>
      </w:r>
      <w:r w:rsidR="009D6497" w:rsidRPr="009E7ACD">
        <w:rPr>
          <w:rFonts w:ascii="Tahoma" w:hAnsi="Tahoma" w:cs="Tahoma"/>
          <w:color w:val="000000"/>
          <w:sz w:val="22"/>
          <w:szCs w:val="22"/>
        </w:rPr>
        <w:t>produse standard [MWh/h]</w:t>
      </w:r>
      <w:r w:rsidR="00332597" w:rsidRPr="009E7ACD">
        <w:rPr>
          <w:rFonts w:ascii="Tahoma" w:hAnsi="Tahoma" w:cs="Tahoma"/>
          <w:color w:val="000000"/>
          <w:sz w:val="22"/>
          <w:szCs w:val="22"/>
        </w:rPr>
        <w:t>;</w:t>
      </w:r>
    </w:p>
    <w:p w:rsidR="005A69D2" w:rsidRPr="009E7ACD" w:rsidRDefault="005A69D2" w:rsidP="009D6497">
      <w:pPr>
        <w:numPr>
          <w:ilvl w:val="0"/>
          <w:numId w:val="49"/>
        </w:numPr>
        <w:spacing w:before="120" w:after="120"/>
        <w:ind w:hanging="742"/>
        <w:jc w:val="both"/>
        <w:rPr>
          <w:rFonts w:ascii="Tahoma" w:hAnsi="Tahoma" w:cs="Tahoma"/>
          <w:sz w:val="22"/>
          <w:szCs w:val="22"/>
        </w:rPr>
      </w:pPr>
      <w:r w:rsidRPr="009E7ACD">
        <w:rPr>
          <w:rFonts w:ascii="Tahoma" w:hAnsi="Tahoma" w:cs="Tahoma"/>
          <w:color w:val="000000"/>
          <w:sz w:val="22"/>
          <w:szCs w:val="22"/>
        </w:rPr>
        <w:t>Prețul propus [</w:t>
      </w:r>
      <w:r w:rsidR="009D6497" w:rsidRPr="009E7ACD">
        <w:rPr>
          <w:rFonts w:ascii="Tahoma" w:hAnsi="Tahoma" w:cs="Tahoma"/>
          <w:color w:val="000000"/>
          <w:sz w:val="22"/>
          <w:szCs w:val="22"/>
        </w:rPr>
        <w:t>l</w:t>
      </w:r>
      <w:r w:rsidRPr="009E7ACD">
        <w:rPr>
          <w:rFonts w:ascii="Tahoma" w:hAnsi="Tahoma" w:cs="Tahoma"/>
          <w:color w:val="000000"/>
          <w:sz w:val="22"/>
          <w:szCs w:val="22"/>
        </w:rPr>
        <w:t>ei/MWh]</w:t>
      </w:r>
      <w:r w:rsidR="00332597" w:rsidRPr="009E7ACD">
        <w:rPr>
          <w:rFonts w:ascii="Tahoma" w:hAnsi="Tahoma" w:cs="Tahoma"/>
          <w:color w:val="000000"/>
          <w:sz w:val="22"/>
          <w:szCs w:val="22"/>
        </w:rPr>
        <w:t>.</w:t>
      </w:r>
    </w:p>
    <w:p w:rsidR="009D6497" w:rsidRPr="009E7ACD" w:rsidRDefault="009D6497" w:rsidP="00D20699">
      <w:pPr>
        <w:numPr>
          <w:ilvl w:val="0"/>
          <w:numId w:val="11"/>
        </w:numPr>
        <w:tabs>
          <w:tab w:val="clear" w:pos="360"/>
          <w:tab w:val="num" w:pos="1440"/>
        </w:tabs>
        <w:spacing w:before="120" w:after="120"/>
        <w:ind w:left="1440" w:hanging="270"/>
        <w:jc w:val="both"/>
        <w:rPr>
          <w:rFonts w:ascii="Tahoma" w:hAnsi="Tahoma" w:cs="Tahoma"/>
          <w:sz w:val="22"/>
          <w:szCs w:val="22"/>
        </w:rPr>
      </w:pPr>
      <w:r w:rsidRPr="009E7ACD">
        <w:rPr>
          <w:rFonts w:ascii="Tahoma" w:hAnsi="Tahoma" w:cs="Tahoma"/>
          <w:color w:val="000000"/>
          <w:sz w:val="22"/>
          <w:szCs w:val="22"/>
          <w:lang w:eastAsia="en-US"/>
        </w:rPr>
        <w:t xml:space="preserve">Orice ofertă introdusă de către un Participant la PCSU în </w:t>
      </w:r>
      <w:r w:rsidRPr="009E7ACD">
        <w:rPr>
          <w:rFonts w:ascii="Tahoma" w:hAnsi="Tahoma" w:cs="Tahoma"/>
          <w:sz w:val="22"/>
          <w:szCs w:val="22"/>
        </w:rPr>
        <w:t>platforma informatică a PCSU</w:t>
      </w:r>
      <w:r w:rsidRPr="009E7ACD">
        <w:rPr>
          <w:rFonts w:ascii="Tahoma" w:hAnsi="Tahoma" w:cs="Tahoma"/>
          <w:color w:val="000000"/>
          <w:sz w:val="22"/>
          <w:szCs w:val="22"/>
          <w:lang w:eastAsia="en-US"/>
        </w:rPr>
        <w:t xml:space="preserve"> presupune în mod implicit acceptarea condiţiilor contractului cadru de vânzare-cumpărare a energiei electrice tranzacționate pe PCSU, avizat de Autoritatea Competentă și asumarea fermă a condițiilor propuse privind cantitatea și prețul ofertate.</w:t>
      </w:r>
    </w:p>
    <w:p w:rsidR="00E4081A" w:rsidRPr="009E7ACD" w:rsidRDefault="00E4081A" w:rsidP="00D20699">
      <w:pPr>
        <w:numPr>
          <w:ilvl w:val="0"/>
          <w:numId w:val="11"/>
        </w:numPr>
        <w:tabs>
          <w:tab w:val="clear" w:pos="360"/>
          <w:tab w:val="num" w:pos="1440"/>
        </w:tabs>
        <w:spacing w:before="120" w:after="120"/>
        <w:ind w:left="1440" w:hanging="270"/>
        <w:jc w:val="both"/>
        <w:rPr>
          <w:rFonts w:ascii="Tahoma" w:hAnsi="Tahoma" w:cs="Tahoma"/>
          <w:sz w:val="22"/>
          <w:szCs w:val="22"/>
        </w:rPr>
      </w:pPr>
      <w:r w:rsidRPr="009E7ACD">
        <w:rPr>
          <w:rFonts w:ascii="Tahoma" w:hAnsi="Tahoma" w:cs="Tahoma"/>
          <w:sz w:val="22"/>
          <w:szCs w:val="22"/>
        </w:rPr>
        <w:t xml:space="preserve">Cantitatea și prețul tuturor ofertelor de cumpărare/vânzare </w:t>
      </w:r>
      <w:r w:rsidR="009D6497" w:rsidRPr="009E7ACD">
        <w:rPr>
          <w:rFonts w:ascii="Tahoma" w:hAnsi="Tahoma" w:cs="Tahoma"/>
          <w:sz w:val="22"/>
          <w:szCs w:val="22"/>
        </w:rPr>
        <w:t xml:space="preserve">aferente unui </w:t>
      </w:r>
      <w:r w:rsidR="007C1D98" w:rsidRPr="009E7ACD">
        <w:rPr>
          <w:rFonts w:ascii="Tahoma" w:hAnsi="Tahoma" w:cs="Tahoma"/>
          <w:sz w:val="22"/>
          <w:szCs w:val="22"/>
        </w:rPr>
        <w:t>produs</w:t>
      </w:r>
      <w:r w:rsidR="009D6497" w:rsidRPr="009E7ACD">
        <w:rPr>
          <w:rFonts w:ascii="Tahoma" w:hAnsi="Tahoma" w:cs="Tahoma"/>
          <w:sz w:val="22"/>
          <w:szCs w:val="22"/>
        </w:rPr>
        <w:t xml:space="preserve"> de tranzacționare </w:t>
      </w:r>
      <w:r w:rsidRPr="009E7ACD">
        <w:rPr>
          <w:rFonts w:ascii="Tahoma" w:hAnsi="Tahoma" w:cs="Tahoma"/>
          <w:sz w:val="22"/>
          <w:szCs w:val="22"/>
        </w:rPr>
        <w:t>sunt vizibile tuturor participanților la PCSU</w:t>
      </w:r>
      <w:r w:rsidR="005A69D2" w:rsidRPr="009E7ACD">
        <w:rPr>
          <w:rFonts w:ascii="Tahoma" w:hAnsi="Tahoma" w:cs="Tahoma"/>
          <w:color w:val="000000"/>
          <w:sz w:val="22"/>
          <w:szCs w:val="22"/>
        </w:rPr>
        <w:t xml:space="preserve"> în fereastra „Adâ</w:t>
      </w:r>
      <w:r w:rsidR="00791DE8" w:rsidRPr="009E7ACD">
        <w:rPr>
          <w:rFonts w:ascii="Tahoma" w:hAnsi="Tahoma" w:cs="Tahoma"/>
          <w:color w:val="000000"/>
          <w:sz w:val="22"/>
          <w:szCs w:val="22"/>
        </w:rPr>
        <w:t>n</w:t>
      </w:r>
      <w:r w:rsidR="005A69D2" w:rsidRPr="009E7ACD">
        <w:rPr>
          <w:rFonts w:ascii="Tahoma" w:hAnsi="Tahoma" w:cs="Tahoma"/>
          <w:color w:val="000000"/>
          <w:sz w:val="22"/>
          <w:szCs w:val="22"/>
        </w:rPr>
        <w:t>cime de piaţă”</w:t>
      </w:r>
      <w:r w:rsidRPr="009E7ACD">
        <w:rPr>
          <w:rFonts w:ascii="Tahoma" w:hAnsi="Tahoma" w:cs="Tahoma"/>
          <w:sz w:val="22"/>
          <w:szCs w:val="22"/>
        </w:rPr>
        <w:t>. Identitatea participanţilor la licitaţie va rămâne anonimă pe toată durata sesiunii de licitaţi</w:t>
      </w:r>
      <w:r w:rsidR="00B0126D" w:rsidRPr="009E7ACD">
        <w:rPr>
          <w:rFonts w:ascii="Tahoma" w:hAnsi="Tahoma" w:cs="Tahoma"/>
          <w:sz w:val="22"/>
          <w:szCs w:val="22"/>
        </w:rPr>
        <w:t>i</w:t>
      </w:r>
      <w:r w:rsidRPr="009E7ACD">
        <w:rPr>
          <w:rFonts w:ascii="Tahoma" w:hAnsi="Tahoma" w:cs="Tahoma"/>
          <w:sz w:val="22"/>
          <w:szCs w:val="22"/>
        </w:rPr>
        <w:t>.</w:t>
      </w:r>
    </w:p>
    <w:p w:rsidR="00A2335D" w:rsidRPr="009E7ACD" w:rsidRDefault="00A2335D" w:rsidP="00D20699">
      <w:pPr>
        <w:numPr>
          <w:ilvl w:val="0"/>
          <w:numId w:val="11"/>
        </w:numPr>
        <w:tabs>
          <w:tab w:val="clear" w:pos="360"/>
          <w:tab w:val="num" w:pos="1440"/>
        </w:tabs>
        <w:spacing w:before="120" w:after="120"/>
        <w:ind w:left="1440" w:hanging="270"/>
        <w:jc w:val="both"/>
        <w:rPr>
          <w:rFonts w:ascii="Tahoma" w:hAnsi="Tahoma" w:cs="Tahoma"/>
          <w:sz w:val="22"/>
          <w:szCs w:val="22"/>
        </w:rPr>
      </w:pPr>
      <w:r w:rsidRPr="009E7ACD">
        <w:rPr>
          <w:rFonts w:ascii="Tahoma" w:hAnsi="Tahoma" w:cs="Tahoma"/>
          <w:sz w:val="22"/>
          <w:szCs w:val="22"/>
        </w:rPr>
        <w:lastRenderedPageBreak/>
        <w:t xml:space="preserve">Participantul la PCSU își poate vizualiza ordinele </w:t>
      </w:r>
      <w:r w:rsidR="00E4081A" w:rsidRPr="009E7ACD">
        <w:rPr>
          <w:rFonts w:ascii="Tahoma" w:hAnsi="Tahoma" w:cs="Tahoma"/>
          <w:sz w:val="22"/>
          <w:szCs w:val="22"/>
        </w:rPr>
        <w:t>proprii</w:t>
      </w:r>
      <w:r w:rsidRPr="009E7ACD">
        <w:rPr>
          <w:rFonts w:ascii="Tahoma" w:hAnsi="Tahoma" w:cs="Tahoma"/>
          <w:sz w:val="22"/>
          <w:szCs w:val="22"/>
        </w:rPr>
        <w:t xml:space="preserve"> introduse în platforma informatică a PCSU </w:t>
      </w:r>
      <w:r w:rsidR="00E4081A" w:rsidRPr="009E7ACD">
        <w:rPr>
          <w:rFonts w:ascii="Tahoma" w:hAnsi="Tahoma" w:cs="Tahoma"/>
          <w:sz w:val="22"/>
          <w:szCs w:val="22"/>
        </w:rPr>
        <w:t xml:space="preserve">marcate distinct în fereastra „Adâncime de piață” și </w:t>
      </w:r>
      <w:r w:rsidRPr="009E7ACD">
        <w:rPr>
          <w:rFonts w:ascii="Tahoma" w:hAnsi="Tahoma" w:cs="Tahoma"/>
          <w:sz w:val="22"/>
          <w:szCs w:val="22"/>
        </w:rPr>
        <w:t>prin accesarea meniului „Registru ordine”</w:t>
      </w:r>
      <w:r w:rsidR="00094BFF" w:rsidRPr="009E7ACD">
        <w:rPr>
          <w:rFonts w:ascii="Tahoma" w:hAnsi="Tahoma" w:cs="Tahoma"/>
          <w:sz w:val="22"/>
          <w:szCs w:val="22"/>
        </w:rPr>
        <w:t xml:space="preserve"> </w:t>
      </w:r>
      <w:r w:rsidR="00E4081A" w:rsidRPr="009E7ACD">
        <w:rPr>
          <w:rFonts w:ascii="Tahoma" w:hAnsi="Tahoma" w:cs="Tahoma"/>
          <w:sz w:val="22"/>
          <w:szCs w:val="22"/>
        </w:rPr>
        <w:t>unde poate</w:t>
      </w:r>
      <w:r w:rsidR="00094BFF" w:rsidRPr="009E7ACD">
        <w:rPr>
          <w:rFonts w:ascii="Tahoma" w:hAnsi="Tahoma" w:cs="Tahoma"/>
          <w:sz w:val="22"/>
          <w:szCs w:val="22"/>
        </w:rPr>
        <w:t xml:space="preserve"> verifica </w:t>
      </w:r>
      <w:r w:rsidR="00E4081A" w:rsidRPr="009E7ACD">
        <w:rPr>
          <w:rFonts w:ascii="Tahoma" w:hAnsi="Tahoma" w:cs="Tahoma"/>
          <w:sz w:val="22"/>
          <w:szCs w:val="22"/>
        </w:rPr>
        <w:t>starea acestora</w:t>
      </w:r>
      <w:r w:rsidRPr="009E7ACD">
        <w:rPr>
          <w:rFonts w:ascii="Tahoma" w:hAnsi="Tahoma" w:cs="Tahoma"/>
          <w:sz w:val="22"/>
          <w:szCs w:val="22"/>
        </w:rPr>
        <w:t>.</w:t>
      </w:r>
    </w:p>
    <w:p w:rsidR="00B44BBB" w:rsidRPr="009E7ACD" w:rsidRDefault="00BE52EC" w:rsidP="006B1AAA">
      <w:pPr>
        <w:numPr>
          <w:ilvl w:val="0"/>
          <w:numId w:val="11"/>
        </w:numPr>
        <w:tabs>
          <w:tab w:val="clear" w:pos="360"/>
          <w:tab w:val="num" w:pos="1440"/>
        </w:tabs>
        <w:spacing w:before="120" w:after="120"/>
        <w:ind w:left="1440" w:hanging="270"/>
        <w:jc w:val="both"/>
        <w:rPr>
          <w:rFonts w:ascii="Tahoma" w:hAnsi="Tahoma" w:cs="Tahoma"/>
          <w:sz w:val="22"/>
          <w:szCs w:val="22"/>
        </w:rPr>
      </w:pPr>
      <w:r w:rsidRPr="009E7ACD">
        <w:rPr>
          <w:rFonts w:ascii="Tahoma" w:hAnsi="Tahoma" w:cs="Tahoma"/>
          <w:sz w:val="22"/>
          <w:szCs w:val="22"/>
        </w:rPr>
        <w:t>Pe tot parcursul sesiunii de licitați</w:t>
      </w:r>
      <w:r w:rsidR="00B0126D" w:rsidRPr="009E7ACD">
        <w:rPr>
          <w:rFonts w:ascii="Tahoma" w:hAnsi="Tahoma" w:cs="Tahoma"/>
          <w:sz w:val="22"/>
          <w:szCs w:val="22"/>
        </w:rPr>
        <w:t>i</w:t>
      </w:r>
      <w:r w:rsidRPr="009E7ACD">
        <w:rPr>
          <w:rFonts w:ascii="Tahoma" w:hAnsi="Tahoma" w:cs="Tahoma"/>
          <w:sz w:val="22"/>
          <w:szCs w:val="22"/>
        </w:rPr>
        <w:t xml:space="preserve"> t</w:t>
      </w:r>
      <w:r w:rsidR="00E4081A" w:rsidRPr="009E7ACD">
        <w:rPr>
          <w:rFonts w:ascii="Tahoma" w:hAnsi="Tahoma" w:cs="Tahoma"/>
          <w:sz w:val="22"/>
          <w:szCs w:val="22"/>
        </w:rPr>
        <w:t>oate ofertele introduse în platforma informatică a PCSU</w:t>
      </w:r>
      <w:r w:rsidRPr="009E7ACD">
        <w:rPr>
          <w:rFonts w:ascii="Tahoma" w:hAnsi="Tahoma" w:cs="Tahoma"/>
          <w:sz w:val="22"/>
          <w:szCs w:val="22"/>
        </w:rPr>
        <w:t>, pentru un produs de tranzacționare,</w:t>
      </w:r>
      <w:r w:rsidR="00E4081A" w:rsidRPr="009E7ACD">
        <w:rPr>
          <w:rFonts w:ascii="Tahoma" w:hAnsi="Tahoma" w:cs="Tahoma"/>
          <w:sz w:val="22"/>
          <w:szCs w:val="22"/>
        </w:rPr>
        <w:t xml:space="preserve"> </w:t>
      </w:r>
      <w:r w:rsidRPr="009E7ACD">
        <w:rPr>
          <w:rFonts w:ascii="Tahoma" w:hAnsi="Tahoma" w:cs="Tahoma"/>
          <w:sz w:val="22"/>
          <w:szCs w:val="22"/>
        </w:rPr>
        <w:t>sunt</w:t>
      </w:r>
      <w:r w:rsidR="00E4081A" w:rsidRPr="009E7ACD">
        <w:rPr>
          <w:rFonts w:ascii="Tahoma" w:hAnsi="Tahoma" w:cs="Tahoma"/>
          <w:sz w:val="22"/>
          <w:szCs w:val="22"/>
        </w:rPr>
        <w:t xml:space="preserve"> </w:t>
      </w:r>
      <w:r w:rsidRPr="009E7ACD">
        <w:rPr>
          <w:rFonts w:ascii="Tahoma" w:hAnsi="Tahoma" w:cs="Tahoma"/>
          <w:sz w:val="22"/>
          <w:szCs w:val="22"/>
        </w:rPr>
        <w:t xml:space="preserve">automat </w:t>
      </w:r>
      <w:r w:rsidR="00E4081A" w:rsidRPr="009E7ACD">
        <w:rPr>
          <w:rFonts w:ascii="Tahoma" w:hAnsi="Tahoma" w:cs="Tahoma"/>
          <w:sz w:val="22"/>
          <w:szCs w:val="22"/>
        </w:rPr>
        <w:t>ordonate</w:t>
      </w:r>
      <w:r w:rsidRPr="009E7ACD">
        <w:rPr>
          <w:rFonts w:ascii="Tahoma" w:hAnsi="Tahoma" w:cs="Tahoma"/>
          <w:sz w:val="22"/>
          <w:szCs w:val="22"/>
        </w:rPr>
        <w:t xml:space="preserve"> </w:t>
      </w:r>
      <w:r w:rsidR="00E4081A" w:rsidRPr="009E7ACD">
        <w:rPr>
          <w:rFonts w:ascii="Tahoma" w:hAnsi="Tahoma" w:cs="Tahoma"/>
          <w:sz w:val="22"/>
          <w:szCs w:val="22"/>
        </w:rPr>
        <w:t xml:space="preserve">în funcţie de preţ, respectiv în ordine descrescătoare, ofertele de cumpărare, şi în ordine crescătoare, ofertele de vânzare. În cazul introducerii mai multor oferte cu acelaşi preţ, ordonarea acestora se face în funcţie de marca de timp. Orice modificare adusă unei oferte presupune anularea automată de către platforma </w:t>
      </w:r>
      <w:r w:rsidRPr="009E7ACD">
        <w:rPr>
          <w:rFonts w:ascii="Tahoma" w:hAnsi="Tahoma" w:cs="Tahoma"/>
          <w:sz w:val="22"/>
          <w:szCs w:val="22"/>
        </w:rPr>
        <w:t>informatică a PCSU</w:t>
      </w:r>
      <w:r w:rsidR="00E4081A" w:rsidRPr="009E7ACD">
        <w:rPr>
          <w:rFonts w:ascii="Tahoma" w:hAnsi="Tahoma" w:cs="Tahoma"/>
          <w:sz w:val="22"/>
          <w:szCs w:val="22"/>
        </w:rPr>
        <w:t xml:space="preserve"> a ofertei iniţiale, care a fost modificată, şi atribuirea de către platform</w:t>
      </w:r>
      <w:r w:rsidRPr="009E7ACD">
        <w:rPr>
          <w:rFonts w:ascii="Tahoma" w:hAnsi="Tahoma" w:cs="Tahoma"/>
          <w:sz w:val="22"/>
          <w:szCs w:val="22"/>
        </w:rPr>
        <w:t xml:space="preserve">ă </w:t>
      </w:r>
      <w:r w:rsidR="00E4081A" w:rsidRPr="009E7ACD">
        <w:rPr>
          <w:rFonts w:ascii="Tahoma" w:hAnsi="Tahoma" w:cs="Tahoma"/>
          <w:sz w:val="22"/>
          <w:szCs w:val="22"/>
        </w:rPr>
        <w:t>a unei noi mărci de timp, corespunzătoare momentului modificării ofertei iniţiale. Această modificare poate avea consecinţe asupra plasării ofertei în ansamblul pieţei</w:t>
      </w:r>
      <w:r w:rsidR="001B5C71" w:rsidRPr="009E7ACD">
        <w:rPr>
          <w:rFonts w:ascii="Tahoma" w:hAnsi="Tahoma" w:cs="Tahoma"/>
          <w:sz w:val="22"/>
          <w:szCs w:val="22"/>
        </w:rPr>
        <w:t>.</w:t>
      </w:r>
    </w:p>
    <w:p w:rsidR="00C27D5A" w:rsidRPr="009E7ACD" w:rsidRDefault="00C27D5A" w:rsidP="00D20699">
      <w:pPr>
        <w:numPr>
          <w:ilvl w:val="1"/>
          <w:numId w:val="3"/>
        </w:numPr>
        <w:spacing w:before="240" w:after="240"/>
        <w:ind w:hanging="274"/>
        <w:jc w:val="both"/>
        <w:rPr>
          <w:rFonts w:ascii="Tahoma" w:hAnsi="Tahoma" w:cs="Tahoma"/>
          <w:b/>
          <w:sz w:val="22"/>
          <w:szCs w:val="22"/>
        </w:rPr>
      </w:pPr>
      <w:r w:rsidRPr="009E7ACD">
        <w:rPr>
          <w:rFonts w:ascii="Tahoma" w:hAnsi="Tahoma" w:cs="Tahoma"/>
          <w:b/>
          <w:sz w:val="22"/>
          <w:szCs w:val="22"/>
        </w:rPr>
        <w:t>PREȚURILE DE DESCHIDERE A LICITAȚIEI</w:t>
      </w:r>
    </w:p>
    <w:p w:rsidR="00C27D5A" w:rsidRPr="009E7ACD" w:rsidRDefault="00B0126D" w:rsidP="00D20699">
      <w:pPr>
        <w:numPr>
          <w:ilvl w:val="0"/>
          <w:numId w:val="44"/>
        </w:numPr>
        <w:tabs>
          <w:tab w:val="clear" w:pos="360"/>
        </w:tabs>
        <w:spacing w:before="120" w:after="120"/>
        <w:ind w:left="1418" w:hanging="142"/>
        <w:jc w:val="both"/>
        <w:rPr>
          <w:rFonts w:ascii="Tahoma" w:hAnsi="Tahoma" w:cs="Tahoma"/>
          <w:b/>
          <w:sz w:val="22"/>
          <w:szCs w:val="22"/>
        </w:rPr>
      </w:pPr>
      <w:r w:rsidRPr="009E7ACD">
        <w:rPr>
          <w:rFonts w:ascii="Tahoma" w:hAnsi="Tahoma" w:cs="Tahoma"/>
          <w:sz w:val="22"/>
          <w:szCs w:val="22"/>
        </w:rPr>
        <w:t xml:space="preserve"> </w:t>
      </w:r>
      <w:r w:rsidR="00C27D5A" w:rsidRPr="009E7ACD">
        <w:rPr>
          <w:rFonts w:ascii="Tahoma" w:hAnsi="Tahoma" w:cs="Tahoma"/>
          <w:sz w:val="22"/>
          <w:szCs w:val="22"/>
        </w:rPr>
        <w:t>Prețul de deschidere a licitației aferent fiecărui produs de tranzacționare se stablile</w:t>
      </w:r>
      <w:r w:rsidR="006B1AAA" w:rsidRPr="009E7ACD">
        <w:rPr>
          <w:rFonts w:ascii="Tahoma" w:hAnsi="Tahoma" w:cs="Tahoma"/>
          <w:sz w:val="22"/>
          <w:szCs w:val="22"/>
        </w:rPr>
        <w:t>ște</w:t>
      </w:r>
      <w:r w:rsidR="00C27D5A" w:rsidRPr="009E7ACD">
        <w:rPr>
          <w:rFonts w:ascii="Tahoma" w:hAnsi="Tahoma" w:cs="Tahoma"/>
          <w:sz w:val="22"/>
          <w:szCs w:val="22"/>
        </w:rPr>
        <w:t xml:space="preserve"> și se publică de OPCSU, pe website-ul propriu, cu 3 zile lucrătoare înainte de deschiderea sesiunii de licitați</w:t>
      </w:r>
      <w:r w:rsidRPr="009E7ACD">
        <w:rPr>
          <w:rFonts w:ascii="Tahoma" w:hAnsi="Tahoma" w:cs="Tahoma"/>
          <w:sz w:val="22"/>
          <w:szCs w:val="22"/>
        </w:rPr>
        <w:t>i</w:t>
      </w:r>
      <w:r w:rsidR="00C27D5A" w:rsidRPr="009E7ACD">
        <w:rPr>
          <w:rFonts w:ascii="Tahoma" w:hAnsi="Tahoma" w:cs="Tahoma"/>
          <w:sz w:val="22"/>
          <w:szCs w:val="22"/>
        </w:rPr>
        <w:t>.</w:t>
      </w:r>
    </w:p>
    <w:p w:rsidR="006D0CE5" w:rsidRPr="009E7ACD" w:rsidRDefault="00B0126D" w:rsidP="00D20699">
      <w:pPr>
        <w:numPr>
          <w:ilvl w:val="0"/>
          <w:numId w:val="44"/>
        </w:numPr>
        <w:tabs>
          <w:tab w:val="clear" w:pos="360"/>
        </w:tabs>
        <w:spacing w:before="120" w:after="120"/>
        <w:ind w:left="1418" w:hanging="142"/>
        <w:jc w:val="both"/>
        <w:rPr>
          <w:rFonts w:ascii="Tahoma" w:hAnsi="Tahoma" w:cs="Tahoma"/>
          <w:b/>
          <w:sz w:val="22"/>
          <w:szCs w:val="22"/>
        </w:rPr>
      </w:pPr>
      <w:r w:rsidRPr="009E7ACD">
        <w:rPr>
          <w:rFonts w:ascii="Tahoma" w:hAnsi="Tahoma" w:cs="Tahoma"/>
          <w:sz w:val="22"/>
          <w:szCs w:val="22"/>
        </w:rPr>
        <w:t xml:space="preserve"> </w:t>
      </w:r>
      <w:r w:rsidR="006D0CE5" w:rsidRPr="009E7ACD">
        <w:rPr>
          <w:rFonts w:ascii="Tahoma" w:hAnsi="Tahoma" w:cs="Tahoma"/>
          <w:sz w:val="22"/>
          <w:szCs w:val="22"/>
        </w:rPr>
        <w:t>Prețurile de deschidere a licitați</w:t>
      </w:r>
      <w:r w:rsidR="006B1AAA" w:rsidRPr="009E7ACD">
        <w:rPr>
          <w:rFonts w:ascii="Tahoma" w:hAnsi="Tahoma" w:cs="Tahoma"/>
          <w:sz w:val="22"/>
          <w:szCs w:val="22"/>
        </w:rPr>
        <w:t>ilor</w:t>
      </w:r>
      <w:r w:rsidR="006D0CE5" w:rsidRPr="009E7ACD">
        <w:rPr>
          <w:rFonts w:ascii="Tahoma" w:hAnsi="Tahoma" w:cs="Tahoma"/>
          <w:sz w:val="22"/>
          <w:szCs w:val="22"/>
        </w:rPr>
        <w:t xml:space="preserve"> sunt exprimate în lei/MWh, cu maximum două zecimale</w:t>
      </w:r>
      <w:r w:rsidR="00D66F5A" w:rsidRPr="009E7ACD">
        <w:rPr>
          <w:rFonts w:ascii="Tahoma" w:hAnsi="Tahoma" w:cs="Tahoma"/>
          <w:sz w:val="22"/>
          <w:szCs w:val="22"/>
        </w:rPr>
        <w:t>, includ componenta T</w:t>
      </w:r>
      <w:r w:rsidR="00E668AE" w:rsidRPr="009E7ACD">
        <w:rPr>
          <w:rFonts w:ascii="Tahoma" w:hAnsi="Tahoma" w:cs="Tahoma"/>
          <w:sz w:val="22"/>
          <w:szCs w:val="22"/>
          <w:vertAlign w:val="subscript"/>
        </w:rPr>
        <w:t>G</w:t>
      </w:r>
      <w:r w:rsidR="00D66F5A" w:rsidRPr="009E7ACD">
        <w:rPr>
          <w:rFonts w:ascii="Tahoma" w:hAnsi="Tahoma" w:cs="Tahoma"/>
          <w:sz w:val="22"/>
          <w:szCs w:val="22"/>
        </w:rPr>
        <w:t xml:space="preserve"> a tarifului de transport și nu includ TVA</w:t>
      </w:r>
      <w:r w:rsidR="006D0CE5" w:rsidRPr="009E7ACD">
        <w:rPr>
          <w:rFonts w:ascii="Tahoma" w:hAnsi="Tahoma" w:cs="Tahoma"/>
          <w:sz w:val="22"/>
          <w:szCs w:val="22"/>
        </w:rPr>
        <w:t>.</w:t>
      </w:r>
    </w:p>
    <w:p w:rsidR="006D0CE5" w:rsidRPr="009E7ACD" w:rsidRDefault="006D0CE5" w:rsidP="00D20699">
      <w:pPr>
        <w:numPr>
          <w:ilvl w:val="0"/>
          <w:numId w:val="44"/>
        </w:numPr>
        <w:tabs>
          <w:tab w:val="clear" w:pos="360"/>
        </w:tabs>
        <w:spacing w:before="120" w:after="120"/>
        <w:ind w:left="1418" w:hanging="142"/>
        <w:jc w:val="both"/>
        <w:rPr>
          <w:rFonts w:ascii="Tahoma" w:hAnsi="Tahoma" w:cs="Tahoma"/>
          <w:sz w:val="22"/>
          <w:szCs w:val="22"/>
        </w:rPr>
      </w:pPr>
      <w:r w:rsidRPr="009E7ACD">
        <w:rPr>
          <w:rFonts w:ascii="Tahoma" w:hAnsi="Tahoma" w:cs="Tahoma"/>
          <w:b/>
          <w:sz w:val="22"/>
          <w:szCs w:val="22"/>
        </w:rPr>
        <w:t xml:space="preserve"> </w:t>
      </w:r>
      <w:r w:rsidRPr="009E7ACD">
        <w:rPr>
          <w:rFonts w:ascii="Tahoma" w:hAnsi="Tahoma" w:cs="Tahoma"/>
          <w:sz w:val="22"/>
          <w:szCs w:val="22"/>
        </w:rPr>
        <w:t>Prețurile de deschidere a licitației  se stabilesc astfel:</w:t>
      </w:r>
    </w:p>
    <w:p w:rsidR="00D95821" w:rsidRPr="009E7ACD" w:rsidRDefault="006D0CE5" w:rsidP="00D20699">
      <w:pPr>
        <w:numPr>
          <w:ilvl w:val="0"/>
          <w:numId w:val="45"/>
        </w:numPr>
        <w:spacing w:before="120" w:after="120"/>
        <w:ind w:left="1701" w:hanging="283"/>
        <w:jc w:val="both"/>
        <w:rPr>
          <w:rFonts w:ascii="Tahoma" w:hAnsi="Tahoma" w:cs="Tahoma"/>
          <w:sz w:val="22"/>
          <w:szCs w:val="22"/>
        </w:rPr>
      </w:pPr>
      <w:r w:rsidRPr="009E7ACD">
        <w:rPr>
          <w:rFonts w:ascii="Tahoma" w:hAnsi="Tahoma" w:cs="Tahoma"/>
          <w:sz w:val="22"/>
          <w:szCs w:val="22"/>
        </w:rPr>
        <w:t xml:space="preserve">Pentru produsul de tranzacționare </w:t>
      </w:r>
      <w:r w:rsidR="00D95821" w:rsidRPr="009E7ACD">
        <w:rPr>
          <w:rFonts w:ascii="Tahoma" w:hAnsi="Tahoma" w:cs="Tahoma"/>
          <w:sz w:val="22"/>
          <w:szCs w:val="22"/>
        </w:rPr>
        <w:t xml:space="preserve">anual </w:t>
      </w:r>
      <w:r w:rsidR="00DD4A27" w:rsidRPr="009E7ACD">
        <w:rPr>
          <w:rFonts w:ascii="Tahoma" w:hAnsi="Tahoma" w:cs="Tahoma"/>
          <w:sz w:val="22"/>
          <w:szCs w:val="22"/>
        </w:rPr>
        <w:t xml:space="preserve">cu livrare </w:t>
      </w:r>
      <w:r w:rsidR="00D95821" w:rsidRPr="009E7ACD">
        <w:rPr>
          <w:rFonts w:ascii="Tahoma" w:hAnsi="Tahoma" w:cs="Tahoma"/>
          <w:sz w:val="22"/>
          <w:szCs w:val="22"/>
        </w:rPr>
        <w:t xml:space="preserve">în bandă - este prețul mediu ponderat calculat pe baza tranzacțiilor cu livrare în profil bandă, încheiate în ultimele 6 luni calendaristice, până cu o zi înaintea publicării prețului de </w:t>
      </w:r>
      <w:r w:rsidR="003F4A33" w:rsidRPr="009E7ACD">
        <w:rPr>
          <w:rFonts w:ascii="Tahoma" w:hAnsi="Tahoma" w:cs="Tahoma"/>
          <w:sz w:val="22"/>
          <w:szCs w:val="22"/>
        </w:rPr>
        <w:t>deschidere</w:t>
      </w:r>
      <w:r w:rsidR="00D95821" w:rsidRPr="009E7ACD">
        <w:rPr>
          <w:rFonts w:ascii="Tahoma" w:hAnsi="Tahoma" w:cs="Tahoma"/>
          <w:sz w:val="22"/>
          <w:szCs w:val="22"/>
        </w:rPr>
        <w:t>, pe piețele la termen administrate de OPCOM, cu livrare în perioada 1</w:t>
      </w:r>
      <w:r w:rsidR="002673E6" w:rsidRPr="009E7ACD">
        <w:rPr>
          <w:rFonts w:ascii="Tahoma" w:hAnsi="Tahoma" w:cs="Tahoma"/>
          <w:sz w:val="22"/>
          <w:szCs w:val="22"/>
        </w:rPr>
        <w:t xml:space="preserve"> </w:t>
      </w:r>
      <w:r w:rsidR="00D95821" w:rsidRPr="009E7ACD">
        <w:rPr>
          <w:rFonts w:ascii="Tahoma" w:hAnsi="Tahoma" w:cs="Tahoma"/>
          <w:sz w:val="22"/>
          <w:szCs w:val="22"/>
        </w:rPr>
        <w:t>iulie -</w:t>
      </w:r>
      <w:r w:rsidR="00693AA3" w:rsidRPr="009E7ACD">
        <w:rPr>
          <w:rFonts w:ascii="Tahoma" w:hAnsi="Tahoma" w:cs="Tahoma"/>
          <w:sz w:val="22"/>
          <w:szCs w:val="22"/>
        </w:rPr>
        <w:t xml:space="preserve"> </w:t>
      </w:r>
      <w:r w:rsidR="00D95821" w:rsidRPr="009E7ACD">
        <w:rPr>
          <w:rFonts w:ascii="Tahoma" w:hAnsi="Tahoma" w:cs="Tahoma"/>
          <w:sz w:val="22"/>
          <w:szCs w:val="22"/>
        </w:rPr>
        <w:t>30</w:t>
      </w:r>
      <w:r w:rsidR="002673E6" w:rsidRPr="009E7ACD">
        <w:rPr>
          <w:rFonts w:ascii="Tahoma" w:hAnsi="Tahoma" w:cs="Tahoma"/>
          <w:sz w:val="22"/>
          <w:szCs w:val="22"/>
        </w:rPr>
        <w:t xml:space="preserve"> </w:t>
      </w:r>
      <w:r w:rsidR="00D95821" w:rsidRPr="009E7ACD">
        <w:rPr>
          <w:rFonts w:ascii="Tahoma" w:hAnsi="Tahoma" w:cs="Tahoma"/>
          <w:sz w:val="22"/>
          <w:szCs w:val="22"/>
        </w:rPr>
        <w:t>iunie și/sau în perioadele care includ această perioadă</w:t>
      </w:r>
      <w:r w:rsidR="00EB5D63" w:rsidRPr="009E7ACD">
        <w:rPr>
          <w:rFonts w:ascii="Tahoma" w:hAnsi="Tahoma" w:cs="Tahoma"/>
          <w:sz w:val="22"/>
          <w:szCs w:val="22"/>
        </w:rPr>
        <w:t>;</w:t>
      </w:r>
    </w:p>
    <w:p w:rsidR="006D0CE5" w:rsidRPr="009E7ACD" w:rsidRDefault="00D95821" w:rsidP="00D20699">
      <w:pPr>
        <w:numPr>
          <w:ilvl w:val="0"/>
          <w:numId w:val="45"/>
        </w:numPr>
        <w:spacing w:before="120" w:after="120"/>
        <w:ind w:left="1701" w:hanging="283"/>
        <w:jc w:val="both"/>
        <w:rPr>
          <w:rFonts w:ascii="Tahoma" w:hAnsi="Tahoma" w:cs="Tahoma"/>
          <w:sz w:val="22"/>
          <w:szCs w:val="22"/>
        </w:rPr>
      </w:pPr>
      <w:r w:rsidRPr="009E7ACD">
        <w:rPr>
          <w:rFonts w:ascii="Tahoma" w:hAnsi="Tahoma" w:cs="Tahoma"/>
          <w:sz w:val="22"/>
          <w:szCs w:val="22"/>
        </w:rPr>
        <w:t xml:space="preserve">Pentru produsul de tranzacționare semestrial/trimestrial/lunar </w:t>
      </w:r>
      <w:r w:rsidR="00EB5D63" w:rsidRPr="009E7ACD">
        <w:rPr>
          <w:rFonts w:ascii="Tahoma" w:hAnsi="Tahoma" w:cs="Tahoma"/>
          <w:sz w:val="22"/>
          <w:szCs w:val="22"/>
        </w:rPr>
        <w:t xml:space="preserve">cu livrare </w:t>
      </w:r>
      <w:r w:rsidRPr="009E7ACD">
        <w:rPr>
          <w:rFonts w:ascii="Tahoma" w:hAnsi="Tahoma" w:cs="Tahoma"/>
          <w:sz w:val="22"/>
          <w:szCs w:val="22"/>
        </w:rPr>
        <w:t xml:space="preserve">în </w:t>
      </w:r>
      <w:r w:rsidR="006D0CE5" w:rsidRPr="009E7ACD">
        <w:rPr>
          <w:rFonts w:ascii="Tahoma" w:hAnsi="Tahoma" w:cs="Tahoma"/>
          <w:sz w:val="22"/>
          <w:szCs w:val="22"/>
        </w:rPr>
        <w:t>bandă - este prețul mediu ponderat calculat pe baza tranzacțiilor cu livrare în profil bandă, încheiate în ultimele 6 luni calendaristice,</w:t>
      </w:r>
      <w:r w:rsidRPr="009E7ACD">
        <w:rPr>
          <w:rFonts w:ascii="Tahoma" w:hAnsi="Tahoma" w:cs="Tahoma"/>
          <w:sz w:val="22"/>
          <w:szCs w:val="22"/>
        </w:rPr>
        <w:t xml:space="preserve"> </w:t>
      </w:r>
      <w:r w:rsidR="006D0CE5" w:rsidRPr="009E7ACD">
        <w:rPr>
          <w:rFonts w:ascii="Tahoma" w:hAnsi="Tahoma" w:cs="Tahoma"/>
          <w:sz w:val="22"/>
          <w:szCs w:val="22"/>
        </w:rPr>
        <w:t xml:space="preserve">până cu o zi înaintea publicării prețului de </w:t>
      </w:r>
      <w:r w:rsidR="006B1AAA" w:rsidRPr="009E7ACD">
        <w:rPr>
          <w:rFonts w:ascii="Tahoma" w:hAnsi="Tahoma" w:cs="Tahoma"/>
          <w:sz w:val="22"/>
          <w:szCs w:val="22"/>
        </w:rPr>
        <w:t>deschidere</w:t>
      </w:r>
      <w:r w:rsidR="006D0CE5" w:rsidRPr="009E7ACD">
        <w:rPr>
          <w:rFonts w:ascii="Tahoma" w:hAnsi="Tahoma" w:cs="Tahoma"/>
          <w:sz w:val="22"/>
          <w:szCs w:val="22"/>
        </w:rPr>
        <w:t>, pe piețele la termen administrate de OPCOM</w:t>
      </w:r>
      <w:r w:rsidR="006B1AAA" w:rsidRPr="009E7ACD">
        <w:rPr>
          <w:rFonts w:ascii="Tahoma" w:hAnsi="Tahoma" w:cs="Tahoma"/>
          <w:sz w:val="22"/>
          <w:szCs w:val="22"/>
        </w:rPr>
        <w:t>,</w:t>
      </w:r>
      <w:r w:rsidR="006D0CE5" w:rsidRPr="009E7ACD">
        <w:rPr>
          <w:rFonts w:ascii="Tahoma" w:hAnsi="Tahoma" w:cs="Tahoma"/>
          <w:sz w:val="22"/>
          <w:szCs w:val="22"/>
        </w:rPr>
        <w:t xml:space="preserve"> cu livrare în </w:t>
      </w:r>
      <w:r w:rsidRPr="009E7ACD">
        <w:rPr>
          <w:rFonts w:ascii="Tahoma" w:hAnsi="Tahoma" w:cs="Tahoma"/>
          <w:sz w:val="22"/>
          <w:szCs w:val="22"/>
        </w:rPr>
        <w:t xml:space="preserve">semestrul calendaristic/trimestrul calendaristic/luna calendaristică </w:t>
      </w:r>
      <w:r w:rsidR="006D0CE5" w:rsidRPr="009E7ACD">
        <w:rPr>
          <w:rFonts w:ascii="Tahoma" w:hAnsi="Tahoma" w:cs="Tahoma"/>
          <w:sz w:val="22"/>
          <w:szCs w:val="22"/>
        </w:rPr>
        <w:t>și/sau în perioadele care includ această perioadă</w:t>
      </w:r>
      <w:r w:rsidR="00EB5D63" w:rsidRPr="009E7ACD">
        <w:rPr>
          <w:rFonts w:ascii="Tahoma" w:hAnsi="Tahoma" w:cs="Tahoma"/>
          <w:sz w:val="22"/>
          <w:szCs w:val="22"/>
        </w:rPr>
        <w:t>;</w:t>
      </w:r>
    </w:p>
    <w:p w:rsidR="00EB5D63" w:rsidRPr="009E7ACD" w:rsidRDefault="00145504" w:rsidP="00D20699">
      <w:pPr>
        <w:numPr>
          <w:ilvl w:val="0"/>
          <w:numId w:val="45"/>
        </w:numPr>
        <w:spacing w:before="120" w:after="120"/>
        <w:ind w:left="1701" w:hanging="283"/>
        <w:jc w:val="both"/>
        <w:rPr>
          <w:rFonts w:ascii="Tahoma" w:hAnsi="Tahoma" w:cs="Tahoma"/>
          <w:sz w:val="22"/>
          <w:szCs w:val="22"/>
        </w:rPr>
      </w:pPr>
      <w:r w:rsidRPr="009E7ACD">
        <w:rPr>
          <w:rFonts w:ascii="Tahoma" w:hAnsi="Tahoma" w:cs="Tahoma"/>
          <w:sz w:val="22"/>
          <w:szCs w:val="22"/>
        </w:rPr>
        <w:t xml:space="preserve">Pentru produsul de tranzacționare </w:t>
      </w:r>
      <w:r w:rsidR="00D95821" w:rsidRPr="009E7ACD">
        <w:rPr>
          <w:rFonts w:ascii="Tahoma" w:hAnsi="Tahoma" w:cs="Tahoma"/>
          <w:sz w:val="22"/>
          <w:szCs w:val="22"/>
        </w:rPr>
        <w:t xml:space="preserve">anual </w:t>
      </w:r>
      <w:r w:rsidR="00EB5D63" w:rsidRPr="009E7ACD">
        <w:rPr>
          <w:rFonts w:ascii="Tahoma" w:hAnsi="Tahoma" w:cs="Tahoma"/>
          <w:sz w:val="22"/>
          <w:szCs w:val="22"/>
        </w:rPr>
        <w:t>cu livrare la</w:t>
      </w:r>
      <w:r w:rsidR="00D95821" w:rsidRPr="009E7ACD">
        <w:rPr>
          <w:rFonts w:ascii="Tahoma" w:hAnsi="Tahoma" w:cs="Tahoma"/>
          <w:sz w:val="22"/>
          <w:szCs w:val="22"/>
        </w:rPr>
        <w:t xml:space="preserve"> </w:t>
      </w:r>
      <w:r w:rsidRPr="009E7ACD">
        <w:rPr>
          <w:rFonts w:ascii="Tahoma" w:hAnsi="Tahoma" w:cs="Tahoma"/>
          <w:sz w:val="22"/>
          <w:szCs w:val="22"/>
        </w:rPr>
        <w:t xml:space="preserve">vârf </w:t>
      </w:r>
      <w:r w:rsidR="00EB5D63" w:rsidRPr="009E7ACD">
        <w:rPr>
          <w:rFonts w:ascii="Tahoma" w:hAnsi="Tahoma" w:cs="Tahoma"/>
          <w:sz w:val="22"/>
          <w:szCs w:val="22"/>
        </w:rPr>
        <w:t xml:space="preserve">– este prețul mediu ponderat calculat pe baza tranzacțiilor cu livrare în profil vârf (indiferent de modul de definire a intervalelor orare de livrare), încheiate în ultimele 6 luni calendaristice până cu o zi înaintea publicării prețului de </w:t>
      </w:r>
      <w:r w:rsidR="003F4A33" w:rsidRPr="009E7ACD">
        <w:rPr>
          <w:rFonts w:ascii="Tahoma" w:hAnsi="Tahoma" w:cs="Tahoma"/>
          <w:sz w:val="22"/>
          <w:szCs w:val="22"/>
        </w:rPr>
        <w:t>deschidere</w:t>
      </w:r>
      <w:r w:rsidR="00EB5D63" w:rsidRPr="009E7ACD">
        <w:rPr>
          <w:rFonts w:ascii="Tahoma" w:hAnsi="Tahoma" w:cs="Tahoma"/>
          <w:sz w:val="22"/>
          <w:szCs w:val="22"/>
        </w:rPr>
        <w:t>, pe piețele la termen administrate de OPCOM, cu livrare în perioada 1</w:t>
      </w:r>
      <w:r w:rsidR="002673E6" w:rsidRPr="009E7ACD">
        <w:rPr>
          <w:rFonts w:ascii="Tahoma" w:hAnsi="Tahoma" w:cs="Tahoma"/>
          <w:sz w:val="22"/>
          <w:szCs w:val="22"/>
        </w:rPr>
        <w:t xml:space="preserve"> </w:t>
      </w:r>
      <w:r w:rsidR="00EB5D63" w:rsidRPr="009E7ACD">
        <w:rPr>
          <w:rFonts w:ascii="Tahoma" w:hAnsi="Tahoma" w:cs="Tahoma"/>
          <w:sz w:val="22"/>
          <w:szCs w:val="22"/>
        </w:rPr>
        <w:t>iulie -</w:t>
      </w:r>
      <w:r w:rsidR="002673E6" w:rsidRPr="009E7ACD">
        <w:rPr>
          <w:rFonts w:ascii="Tahoma" w:hAnsi="Tahoma" w:cs="Tahoma"/>
          <w:sz w:val="22"/>
          <w:szCs w:val="22"/>
        </w:rPr>
        <w:t xml:space="preserve"> </w:t>
      </w:r>
      <w:r w:rsidR="00EB5D63" w:rsidRPr="009E7ACD">
        <w:rPr>
          <w:rFonts w:ascii="Tahoma" w:hAnsi="Tahoma" w:cs="Tahoma"/>
          <w:sz w:val="22"/>
          <w:szCs w:val="22"/>
        </w:rPr>
        <w:t>30</w:t>
      </w:r>
      <w:r w:rsidR="002673E6" w:rsidRPr="009E7ACD">
        <w:rPr>
          <w:rFonts w:ascii="Tahoma" w:hAnsi="Tahoma" w:cs="Tahoma"/>
          <w:sz w:val="22"/>
          <w:szCs w:val="22"/>
        </w:rPr>
        <w:t xml:space="preserve"> </w:t>
      </w:r>
      <w:r w:rsidR="00EB5D63" w:rsidRPr="009E7ACD">
        <w:rPr>
          <w:rFonts w:ascii="Tahoma" w:hAnsi="Tahoma" w:cs="Tahoma"/>
          <w:sz w:val="22"/>
          <w:szCs w:val="22"/>
        </w:rPr>
        <w:t>iunie și/sau în perioadele care includ această perioadă;</w:t>
      </w:r>
    </w:p>
    <w:p w:rsidR="00BD0006" w:rsidRPr="009E7ACD" w:rsidRDefault="00EB5D63" w:rsidP="00BD0006">
      <w:pPr>
        <w:numPr>
          <w:ilvl w:val="0"/>
          <w:numId w:val="45"/>
        </w:numPr>
        <w:spacing w:before="120" w:after="120"/>
        <w:ind w:left="1701" w:hanging="283"/>
        <w:jc w:val="both"/>
        <w:rPr>
          <w:rFonts w:ascii="Tahoma" w:hAnsi="Tahoma" w:cs="Tahoma"/>
          <w:sz w:val="22"/>
          <w:szCs w:val="22"/>
        </w:rPr>
      </w:pPr>
      <w:r w:rsidRPr="009E7ACD">
        <w:rPr>
          <w:rFonts w:ascii="Tahoma" w:hAnsi="Tahoma" w:cs="Tahoma"/>
          <w:sz w:val="22"/>
          <w:szCs w:val="22"/>
        </w:rPr>
        <w:t xml:space="preserve">Pentru produsul de tranzacționare semestrial/trimestrial/lunar cu livrare la </w:t>
      </w:r>
      <w:r w:rsidR="00145504" w:rsidRPr="009E7ACD">
        <w:rPr>
          <w:rFonts w:ascii="Tahoma" w:hAnsi="Tahoma" w:cs="Tahoma"/>
          <w:sz w:val="22"/>
          <w:szCs w:val="22"/>
        </w:rPr>
        <w:t>v</w:t>
      </w:r>
      <w:r w:rsidRPr="009E7ACD">
        <w:rPr>
          <w:rFonts w:ascii="Tahoma" w:hAnsi="Tahoma" w:cs="Tahoma"/>
          <w:sz w:val="22"/>
          <w:szCs w:val="22"/>
        </w:rPr>
        <w:t>â</w:t>
      </w:r>
      <w:r w:rsidR="00145504" w:rsidRPr="009E7ACD">
        <w:rPr>
          <w:rFonts w:ascii="Tahoma" w:hAnsi="Tahoma" w:cs="Tahoma"/>
          <w:sz w:val="22"/>
          <w:szCs w:val="22"/>
        </w:rPr>
        <w:t xml:space="preserve">rf 1 </w:t>
      </w:r>
      <w:r w:rsidR="00BD0006" w:rsidRPr="009E7ACD">
        <w:rPr>
          <w:rFonts w:ascii="Tahoma" w:hAnsi="Tahoma" w:cs="Tahoma"/>
          <w:sz w:val="22"/>
          <w:szCs w:val="22"/>
        </w:rPr>
        <w:t xml:space="preserve">respectiv vârf 2 </w:t>
      </w:r>
      <w:r w:rsidR="00145504" w:rsidRPr="009E7ACD">
        <w:rPr>
          <w:rFonts w:ascii="Tahoma" w:hAnsi="Tahoma" w:cs="Tahoma"/>
          <w:sz w:val="22"/>
          <w:szCs w:val="22"/>
        </w:rPr>
        <w:t xml:space="preserve">- este prețul mediu ponderat calculat pe baza tranzacțiilor cu livrare pe toate produsele în profil vârf (indiferent de modul de definire a intervalelor orare de livrare), încheiate </w:t>
      </w:r>
      <w:r w:rsidR="00BD0006" w:rsidRPr="009E7ACD">
        <w:rPr>
          <w:rFonts w:ascii="Tahoma" w:hAnsi="Tahoma" w:cs="Tahoma"/>
          <w:sz w:val="22"/>
          <w:szCs w:val="22"/>
        </w:rPr>
        <w:t xml:space="preserve">în ultimele 6 luni calendaristice </w:t>
      </w:r>
      <w:r w:rsidR="00145504" w:rsidRPr="009E7ACD">
        <w:rPr>
          <w:rFonts w:ascii="Tahoma" w:hAnsi="Tahoma" w:cs="Tahoma"/>
          <w:sz w:val="22"/>
          <w:szCs w:val="22"/>
        </w:rPr>
        <w:t xml:space="preserve">până cu o zi înaintea publicării prețului de </w:t>
      </w:r>
      <w:r w:rsidR="003F4A33" w:rsidRPr="009E7ACD">
        <w:rPr>
          <w:rFonts w:ascii="Tahoma" w:hAnsi="Tahoma" w:cs="Tahoma"/>
          <w:sz w:val="22"/>
          <w:szCs w:val="22"/>
        </w:rPr>
        <w:t>deschidere</w:t>
      </w:r>
      <w:r w:rsidR="00145504" w:rsidRPr="009E7ACD">
        <w:rPr>
          <w:rFonts w:ascii="Tahoma" w:hAnsi="Tahoma" w:cs="Tahoma"/>
          <w:sz w:val="22"/>
          <w:szCs w:val="22"/>
        </w:rPr>
        <w:t xml:space="preserve">, pe piețele la termen administrate de OPCOM, cu livrare în </w:t>
      </w:r>
      <w:r w:rsidRPr="009E7ACD">
        <w:rPr>
          <w:rFonts w:ascii="Tahoma" w:hAnsi="Tahoma" w:cs="Tahoma"/>
          <w:sz w:val="22"/>
          <w:szCs w:val="22"/>
        </w:rPr>
        <w:t>semestrul calendaristic/trimestrul calendaristic/luna calendaristică</w:t>
      </w:r>
      <w:r w:rsidR="00145504" w:rsidRPr="009E7ACD">
        <w:rPr>
          <w:rFonts w:ascii="Tahoma" w:hAnsi="Tahoma" w:cs="Tahoma"/>
          <w:sz w:val="22"/>
          <w:szCs w:val="22"/>
        </w:rPr>
        <w:t xml:space="preserve"> și/sau în perioadele care includ această perioadă</w:t>
      </w:r>
      <w:r w:rsidRPr="009E7ACD">
        <w:rPr>
          <w:rFonts w:ascii="Tahoma" w:hAnsi="Tahoma" w:cs="Tahoma"/>
          <w:sz w:val="22"/>
          <w:szCs w:val="22"/>
        </w:rPr>
        <w:t>;</w:t>
      </w:r>
    </w:p>
    <w:p w:rsidR="00BD0006" w:rsidRPr="009E7ACD" w:rsidRDefault="00BD0006" w:rsidP="00BD0006">
      <w:pPr>
        <w:numPr>
          <w:ilvl w:val="0"/>
          <w:numId w:val="44"/>
        </w:numPr>
        <w:tabs>
          <w:tab w:val="clear" w:pos="360"/>
        </w:tabs>
        <w:spacing w:before="120" w:after="120"/>
        <w:ind w:left="1418" w:hanging="142"/>
        <w:jc w:val="both"/>
        <w:rPr>
          <w:rFonts w:ascii="Tahoma" w:hAnsi="Tahoma" w:cs="Tahoma"/>
          <w:sz w:val="22"/>
          <w:szCs w:val="22"/>
        </w:rPr>
      </w:pPr>
      <w:r w:rsidRPr="009E7ACD">
        <w:rPr>
          <w:sz w:val="24"/>
          <w:szCs w:val="24"/>
        </w:rPr>
        <w:lastRenderedPageBreak/>
        <w:t xml:space="preserve"> </w:t>
      </w:r>
      <w:r w:rsidRPr="009E7ACD">
        <w:rPr>
          <w:rFonts w:ascii="Tahoma" w:hAnsi="Tahoma" w:cs="Tahoma"/>
          <w:sz w:val="22"/>
          <w:szCs w:val="22"/>
        </w:rPr>
        <w:t>În cazul în care</w:t>
      </w:r>
      <w:r w:rsidRPr="009E7ACD">
        <w:rPr>
          <w:sz w:val="24"/>
          <w:szCs w:val="24"/>
        </w:rPr>
        <w:t xml:space="preserve"> </w:t>
      </w:r>
      <w:r w:rsidRPr="009E7ACD">
        <w:rPr>
          <w:rFonts w:ascii="Tahoma" w:hAnsi="Tahoma" w:cs="Tahoma"/>
          <w:sz w:val="22"/>
          <w:szCs w:val="22"/>
        </w:rPr>
        <w:t>pentru un produs de tranzacționare la vârf (vârf aferent licitației anuale, vârf 1/vârf 2 aferente licitațiilor semestriale, trimestriale și lunare)</w:t>
      </w:r>
      <w:r w:rsidR="00182096" w:rsidRPr="009E7ACD">
        <w:rPr>
          <w:rFonts w:ascii="Tahoma" w:hAnsi="Tahoma" w:cs="Tahoma"/>
          <w:sz w:val="22"/>
          <w:szCs w:val="22"/>
        </w:rPr>
        <w:t xml:space="preserve"> </w:t>
      </w:r>
      <w:r w:rsidRPr="009E7ACD">
        <w:rPr>
          <w:rFonts w:ascii="Tahoma" w:hAnsi="Tahoma" w:cs="Tahoma"/>
          <w:sz w:val="22"/>
          <w:szCs w:val="22"/>
        </w:rPr>
        <w:t xml:space="preserve">nu se poate stabili prețul de deschidere al licitației datorită lipsei tranzacțiilor necesare determinarii prețului conform prevederilor art. </w:t>
      </w:r>
      <w:r w:rsidR="00182096" w:rsidRPr="009E7ACD">
        <w:rPr>
          <w:rFonts w:ascii="Tahoma" w:hAnsi="Tahoma" w:cs="Tahoma"/>
          <w:sz w:val="22"/>
          <w:szCs w:val="22"/>
        </w:rPr>
        <w:t>7.3.3 lit. c) respectiv d)</w:t>
      </w:r>
      <w:r w:rsidRPr="009E7ACD">
        <w:rPr>
          <w:rFonts w:ascii="Tahoma" w:hAnsi="Tahoma" w:cs="Tahoma"/>
          <w:sz w:val="22"/>
          <w:szCs w:val="22"/>
        </w:rPr>
        <w:t>, prețul de deschidere al licitației se va determina astfel:</w:t>
      </w:r>
    </w:p>
    <w:p w:rsidR="00BD0006" w:rsidRPr="009E7ACD" w:rsidRDefault="00BD0006" w:rsidP="00182096">
      <w:pPr>
        <w:numPr>
          <w:ilvl w:val="0"/>
          <w:numId w:val="52"/>
        </w:numPr>
        <w:spacing w:before="120" w:after="120"/>
        <w:ind w:hanging="600"/>
        <w:jc w:val="both"/>
        <w:rPr>
          <w:rFonts w:ascii="Tahoma" w:hAnsi="Tahoma" w:cs="Tahoma"/>
          <w:sz w:val="22"/>
          <w:szCs w:val="22"/>
        </w:rPr>
      </w:pPr>
      <w:r w:rsidRPr="009E7ACD">
        <w:rPr>
          <w:rFonts w:ascii="Tahoma" w:hAnsi="Tahoma" w:cs="Tahoma"/>
          <w:sz w:val="22"/>
          <w:szCs w:val="22"/>
        </w:rPr>
        <w:t xml:space="preserve">pentru produsul de tranzacționare vârf aferent licitației anuale: </w:t>
      </w:r>
    </w:p>
    <w:p w:rsidR="00BD0006" w:rsidRPr="009E7ACD" w:rsidRDefault="00BD0006" w:rsidP="00BD0006">
      <w:pPr>
        <w:tabs>
          <w:tab w:val="num" w:pos="900"/>
          <w:tab w:val="num" w:pos="1296"/>
        </w:tabs>
        <w:spacing w:line="360" w:lineRule="auto"/>
        <w:jc w:val="center"/>
        <w:rPr>
          <w:rFonts w:ascii="Tahoma" w:hAnsi="Tahoma" w:cs="Tahoma"/>
          <w:sz w:val="22"/>
          <w:szCs w:val="22"/>
        </w:rPr>
      </w:pPr>
      <w:r w:rsidRPr="009E7ACD">
        <w:rPr>
          <w:rFonts w:ascii="Tahoma" w:hAnsi="Tahoma" w:cs="Tahoma"/>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5pt;height:1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hideSpellingErrors/&gt;&lt;w:stylePaneFormatFilter w:val=&quot;3F01&quot;/&gt;&lt;w:defaultTabStop w:val=&quot;17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10261&quot;/&gt;&lt;wsp:rsid wsp:val=&quot;00000552&quot;/&gt;&lt;wsp:rsid wsp:val=&quot;00000D66&quot;/&gt;&lt;wsp:rsid wsp:val=&quot;0000409C&quot;/&gt;&lt;wsp:rsid wsp:val=&quot;00004670&quot;/&gt;&lt;wsp:rsid wsp:val=&quot;00004EAF&quot;/&gt;&lt;wsp:rsid wsp:val=&quot;0000557F&quot;/&gt;&lt;wsp:rsid wsp:val=&quot;00006CAE&quot;/&gt;&lt;wsp:rsid wsp:val=&quot;00007BF3&quot;/&gt;&lt;wsp:rsid wsp:val=&quot;0001007F&quot;/&gt;&lt;wsp:rsid wsp:val=&quot;00011600&quot;/&gt;&lt;wsp:rsid wsp:val=&quot;000123AA&quot;/&gt;&lt;wsp:rsid wsp:val=&quot;00012786&quot;/&gt;&lt;wsp:rsid wsp:val=&quot;000130C4&quot;/&gt;&lt;wsp:rsid wsp:val=&quot;00015F04&quot;/&gt;&lt;wsp:rsid wsp:val=&quot;000162FD&quot;/&gt;&lt;wsp:rsid wsp:val=&quot;00016C17&quot;/&gt;&lt;wsp:rsid wsp:val=&quot;000174D2&quot;/&gt;&lt;wsp:rsid wsp:val=&quot;00017ECC&quot;/&gt;&lt;wsp:rsid wsp:val=&quot;00021D0A&quot;/&gt;&lt;wsp:rsid wsp:val=&quot;00022B7A&quot;/&gt;&lt;wsp:rsid wsp:val=&quot;000238D0&quot;/&gt;&lt;wsp:rsid wsp:val=&quot;00023BBF&quot;/&gt;&lt;wsp:rsid wsp:val=&quot;000251B3&quot;/&gt;&lt;wsp:rsid wsp:val=&quot;000268B1&quot;/&gt;&lt;wsp:rsid wsp:val=&quot;00026E4F&quot;/&gt;&lt;wsp:rsid wsp:val=&quot;00027E2C&quot;/&gt;&lt;wsp:rsid wsp:val=&quot;0003094F&quot;/&gt;&lt;wsp:rsid wsp:val=&quot;00030C64&quot;/&gt;&lt;wsp:rsid wsp:val=&quot;00032882&quot;/&gt;&lt;wsp:rsid wsp:val=&quot;0003412E&quot;/&gt;&lt;wsp:rsid wsp:val=&quot;00034B3A&quot;/&gt;&lt;wsp:rsid wsp:val=&quot;000352E1&quot;/&gt;&lt;wsp:rsid wsp:val=&quot;00035BBD&quot;/&gt;&lt;wsp:rsid wsp:val=&quot;00036B46&quot;/&gt;&lt;wsp:rsid wsp:val=&quot;00036CB4&quot;/&gt;&lt;wsp:rsid wsp:val=&quot;00036EA0&quot;/&gt;&lt;wsp:rsid wsp:val=&quot;00040EDF&quot;/&gt;&lt;wsp:rsid wsp:val=&quot;000424B7&quot;/&gt;&lt;wsp:rsid wsp:val=&quot;000424D1&quot;/&gt;&lt;wsp:rsid wsp:val=&quot;00042AD4&quot;/&gt;&lt;wsp:rsid wsp:val=&quot;000437F8&quot;/&gt;&lt;wsp:rsid wsp:val=&quot;00043A17&quot;/&gt;&lt;wsp:rsid wsp:val=&quot;00045862&quot;/&gt;&lt;wsp:rsid wsp:val=&quot;00045FD8&quot;/&gt;&lt;wsp:rsid wsp:val=&quot;000477FA&quot;/&gt;&lt;wsp:rsid wsp:val=&quot;00051595&quot;/&gt;&lt;wsp:rsid wsp:val=&quot;0005184A&quot;/&gt;&lt;wsp:rsid wsp:val=&quot;00051917&quot;/&gt;&lt;wsp:rsid wsp:val=&quot;000519F8&quot;/&gt;&lt;wsp:rsid wsp:val=&quot;00051F08&quot;/&gt;&lt;wsp:rsid wsp:val=&quot;00052E55&quot;/&gt;&lt;wsp:rsid wsp:val=&quot;00052E8C&quot;/&gt;&lt;wsp:rsid wsp:val=&quot;00053379&quot;/&gt;&lt;wsp:rsid wsp:val=&quot;000559A1&quot;/&gt;&lt;wsp:rsid wsp:val=&quot;00055F3A&quot;/&gt;&lt;wsp:rsid wsp:val=&quot;00055FC0&quot;/&gt;&lt;wsp:rsid wsp:val=&quot;00056F5F&quot;/&gt;&lt;wsp:rsid wsp:val=&quot;00057178&quot;/&gt;&lt;wsp:rsid wsp:val=&quot;000575B5&quot;/&gt;&lt;wsp:rsid wsp:val=&quot;00057BAF&quot;/&gt;&lt;wsp:rsid wsp:val=&quot;00057FB3&quot;/&gt;&lt;wsp:rsid wsp:val=&quot;00060188&quot;/&gt;&lt;wsp:rsid wsp:val=&quot;0006092A&quot;/&gt;&lt;wsp:rsid wsp:val=&quot;00060B49&quot;/&gt;&lt;wsp:rsid wsp:val=&quot;00062AF4&quot;/&gt;&lt;wsp:rsid wsp:val=&quot;0006349F&quot;/&gt;&lt;wsp:rsid wsp:val=&quot;00064E69&quot;/&gt;&lt;wsp:rsid wsp:val=&quot;000651AE&quot;/&gt;&lt;wsp:rsid wsp:val=&quot;00065200&quot;/&gt;&lt;wsp:rsid wsp:val=&quot;00066B20&quot;/&gt;&lt;wsp:rsid wsp:val=&quot;000673C8&quot;/&gt;&lt;wsp:rsid wsp:val=&quot;00070C9B&quot;/&gt;&lt;wsp:rsid wsp:val=&quot;000719C8&quot;/&gt;&lt;wsp:rsid wsp:val=&quot;000729F1&quot;/&gt;&lt;wsp:rsid wsp:val=&quot;00073E8B&quot;/&gt;&lt;wsp:rsid wsp:val=&quot;00075AEA&quot;/&gt;&lt;wsp:rsid wsp:val=&quot;00076167&quot;/&gt;&lt;wsp:rsid wsp:val=&quot;00076D67&quot;/&gt;&lt;wsp:rsid wsp:val=&quot;00077270&quot;/&gt;&lt;wsp:rsid wsp:val=&quot;00077A68&quot;/&gt;&lt;wsp:rsid wsp:val=&quot;00082007&quot;/&gt;&lt;wsp:rsid wsp:val=&quot;00082885&quot;/&gt;&lt;wsp:rsid wsp:val=&quot;00082FCF&quot;/&gt;&lt;wsp:rsid wsp:val=&quot;00093D4C&quot;/&gt;&lt;wsp:rsid wsp:val=&quot;00094BFF&quot;/&gt;&lt;wsp:rsid wsp:val=&quot;00095375&quot;/&gt;&lt;wsp:rsid wsp:val=&quot;000954B3&quot;/&gt;&lt;wsp:rsid wsp:val=&quot;000961C2&quot;/&gt;&lt;wsp:rsid wsp:val=&quot;000A031C&quot;/&gt;&lt;wsp:rsid wsp:val=&quot;000A0492&quot;/&gt;&lt;wsp:rsid wsp:val=&quot;000A06DC&quot;/&gt;&lt;wsp:rsid wsp:val=&quot;000A0D52&quot;/&gt;&lt;wsp:rsid wsp:val=&quot;000A104C&quot;/&gt;&lt;wsp:rsid wsp:val=&quot;000A12BD&quot;/&gt;&lt;wsp:rsid wsp:val=&quot;000A15CB&quot;/&gt;&lt;wsp:rsid wsp:val=&quot;000A18FD&quot;/&gt;&lt;wsp:rsid wsp:val=&quot;000A2CA9&quot;/&gt;&lt;wsp:rsid wsp:val=&quot;000A2DA3&quot;/&gt;&lt;wsp:rsid wsp:val=&quot;000A3424&quot;/&gt;&lt;wsp:rsid wsp:val=&quot;000A4AF3&quot;/&gt;&lt;wsp:rsid wsp:val=&quot;000A4C60&quot;/&gt;&lt;wsp:rsid wsp:val=&quot;000A731A&quot;/&gt;&lt;wsp:rsid wsp:val=&quot;000A7B35&quot;/&gt;&lt;wsp:rsid wsp:val=&quot;000A7D74&quot;/&gt;&lt;wsp:rsid wsp:val=&quot;000B205D&quot;/&gt;&lt;wsp:rsid wsp:val=&quot;000B2E86&quot;/&gt;&lt;wsp:rsid wsp:val=&quot;000B335E&quot;/&gt;&lt;wsp:rsid wsp:val=&quot;000B369E&quot;/&gt;&lt;wsp:rsid wsp:val=&quot;000B43AB&quot;/&gt;&lt;wsp:rsid wsp:val=&quot;000B585F&quot;/&gt;&lt;wsp:rsid wsp:val=&quot;000B791D&quot;/&gt;&lt;wsp:rsid wsp:val=&quot;000C033E&quot;/&gt;&lt;wsp:rsid wsp:val=&quot;000C097F&quot;/&gt;&lt;wsp:rsid wsp:val=&quot;000C0B6C&quot;/&gt;&lt;wsp:rsid wsp:val=&quot;000C0F61&quot;/&gt;&lt;wsp:rsid wsp:val=&quot;000C2B84&quot;/&gt;&lt;wsp:rsid wsp:val=&quot;000C3216&quot;/&gt;&lt;wsp:rsid wsp:val=&quot;000C3E06&quot;/&gt;&lt;wsp:rsid wsp:val=&quot;000C3E89&quot;/&gt;&lt;wsp:rsid wsp:val=&quot;000C3F86&quot;/&gt;&lt;wsp:rsid wsp:val=&quot;000C4D7E&quot;/&gt;&lt;wsp:rsid wsp:val=&quot;000C5738&quot;/&gt;&lt;wsp:rsid wsp:val=&quot;000C67DB&quot;/&gt;&lt;wsp:rsid wsp:val=&quot;000D2196&quot;/&gt;&lt;wsp:rsid wsp:val=&quot;000D38A4&quot;/&gt;&lt;wsp:rsid wsp:val=&quot;000D4300&quot;/&gt;&lt;wsp:rsid wsp:val=&quot;000D478D&quot;/&gt;&lt;wsp:rsid wsp:val=&quot;000D5460&quot;/&gt;&lt;wsp:rsid wsp:val=&quot;000D58C1&quot;/&gt;&lt;wsp:rsid wsp:val=&quot;000D59C1&quot;/&gt;&lt;wsp:rsid wsp:val=&quot;000D6352&quot;/&gt;&lt;wsp:rsid wsp:val=&quot;000D68B6&quot;/&gt;&lt;wsp:rsid wsp:val=&quot;000E02A0&quot;/&gt;&lt;wsp:rsid wsp:val=&quot;000E0608&quot;/&gt;&lt;wsp:rsid wsp:val=&quot;000E0E0F&quot;/&gt;&lt;wsp:rsid wsp:val=&quot;000E1BD1&quot;/&gt;&lt;wsp:rsid wsp:val=&quot;000E218E&quot;/&gt;&lt;wsp:rsid wsp:val=&quot;000E32C3&quot;/&gt;&lt;wsp:rsid wsp:val=&quot;000E37F8&quot;/&gt;&lt;wsp:rsid wsp:val=&quot;000E3968&quot;/&gt;&lt;wsp:rsid wsp:val=&quot;000E3D88&quot;/&gt;&lt;wsp:rsid wsp:val=&quot;000E479D&quot;/&gt;&lt;wsp:rsid wsp:val=&quot;000E6429&quot;/&gt;&lt;wsp:rsid wsp:val=&quot;000E660B&quot;/&gt;&lt;wsp:rsid wsp:val=&quot;000E6628&quot;/&gt;&lt;wsp:rsid wsp:val=&quot;000E665C&quot;/&gt;&lt;wsp:rsid wsp:val=&quot;000F0FA7&quot;/&gt;&lt;wsp:rsid wsp:val=&quot;000F2300&quot;/&gt;&lt;wsp:rsid wsp:val=&quot;000F2699&quot;/&gt;&lt;wsp:rsid wsp:val=&quot;000F379E&quot;/&gt;&lt;wsp:rsid wsp:val=&quot;000F4E7A&quot;/&gt;&lt;wsp:rsid wsp:val=&quot;000F52C8&quot;/&gt;&lt;wsp:rsid wsp:val=&quot;000F6E45&quot;/&gt;&lt;wsp:rsid wsp:val=&quot;00100B9C&quot;/&gt;&lt;wsp:rsid wsp:val=&quot;00104698&quot;/&gt;&lt;wsp:rsid wsp:val=&quot;001047B3&quot;/&gt;&lt;wsp:rsid wsp:val=&quot;00104B03&quot;/&gt;&lt;wsp:rsid wsp:val=&quot;00104B7F&quot;/&gt;&lt;wsp:rsid wsp:val=&quot;00105DE7&quot;/&gt;&lt;wsp:rsid wsp:val=&quot;001105BA&quot;/&gt;&lt;wsp:rsid wsp:val=&quot;00110770&quot;/&gt;&lt;wsp:rsid wsp:val=&quot;001114F0&quot;/&gt;&lt;wsp:rsid wsp:val=&quot;0011273E&quot;/&gt;&lt;wsp:rsid wsp:val=&quot;001130EA&quot;/&gt;&lt;wsp:rsid wsp:val=&quot;001148F5&quot;/&gt;&lt;wsp:rsid wsp:val=&quot;00115157&quot;/&gt;&lt;wsp:rsid wsp:val=&quot;001159FF&quot;/&gt;&lt;wsp:rsid wsp:val=&quot;001160B9&quot;/&gt;&lt;wsp:rsid wsp:val=&quot;00120401&quot;/&gt;&lt;wsp:rsid wsp:val=&quot;00120425&quot;/&gt;&lt;wsp:rsid wsp:val=&quot;001229F4&quot;/&gt;&lt;wsp:rsid wsp:val=&quot;001232C3&quot;/&gt;&lt;wsp:rsid wsp:val=&quot;00124570&quot;/&gt;&lt;wsp:rsid wsp:val=&quot;001246DF&quot;/&gt;&lt;wsp:rsid wsp:val=&quot;00124E09&quot;/&gt;&lt;wsp:rsid wsp:val=&quot;001256AD&quot;/&gt;&lt;wsp:rsid wsp:val=&quot;001257EA&quot;/&gt;&lt;wsp:rsid wsp:val=&quot;00125B2C&quot;/&gt;&lt;wsp:rsid wsp:val=&quot;00126597&quot;/&gt;&lt;wsp:rsid wsp:val=&quot;0012793B&quot;/&gt;&lt;wsp:rsid wsp:val=&quot;00127F4F&quot;/&gt;&lt;wsp:rsid wsp:val=&quot;001305B7&quot;/&gt;&lt;wsp:rsid wsp:val=&quot;00131A1F&quot;/&gt;&lt;wsp:rsid wsp:val=&quot;00132833&quot;/&gt;&lt;wsp:rsid wsp:val=&quot;00133FF3&quot;/&gt;&lt;wsp:rsid wsp:val=&quot;001341CA&quot;/&gt;&lt;wsp:rsid wsp:val=&quot;00134C38&quot;/&gt;&lt;wsp:rsid wsp:val=&quot;00136B8C&quot;/&gt;&lt;wsp:rsid wsp:val=&quot;00141628&quot;/&gt;&lt;wsp:rsid wsp:val=&quot;001422AB&quot;/&gt;&lt;wsp:rsid wsp:val=&quot;0014426B&quot;/&gt;&lt;wsp:rsid wsp:val=&quot;001442FA&quot;/&gt;&lt;wsp:rsid wsp:val=&quot;00145504&quot;/&gt;&lt;wsp:rsid wsp:val=&quot;001455D8&quot;/&gt;&lt;wsp:rsid wsp:val=&quot;00147CAB&quot;/&gt;&lt;wsp:rsid wsp:val=&quot;00150AB4&quot;/&gt;&lt;wsp:rsid wsp:val=&quot;00150ABB&quot;/&gt;&lt;wsp:rsid wsp:val=&quot;00150DAB&quot;/&gt;&lt;wsp:rsid wsp:val=&quot;0015126A&quot;/&gt;&lt;wsp:rsid wsp:val=&quot;0015256C&quot;/&gt;&lt;wsp:rsid wsp:val=&quot;00152C43&quot;/&gt;&lt;wsp:rsid wsp:val=&quot;0015588C&quot;/&gt;&lt;wsp:rsid wsp:val=&quot;001574EB&quot;/&gt;&lt;wsp:rsid wsp:val=&quot;001601CF&quot;/&gt;&lt;wsp:rsid wsp:val=&quot;001620D5&quot;/&gt;&lt;wsp:rsid wsp:val=&quot;00163594&quot;/&gt;&lt;wsp:rsid wsp:val=&quot;00166441&quot;/&gt;&lt;wsp:rsid wsp:val=&quot;00166CED&quot;/&gt;&lt;wsp:rsid wsp:val=&quot;00166F61&quot;/&gt;&lt;wsp:rsid wsp:val=&quot;00170588&quot;/&gt;&lt;wsp:rsid wsp:val=&quot;00172289&quot;/&gt;&lt;wsp:rsid wsp:val=&quot;00172D62&quot;/&gt;&lt;wsp:rsid wsp:val=&quot;00173870&quot;/&gt;&lt;wsp:rsid wsp:val=&quot;00175532&quot;/&gt;&lt;wsp:rsid wsp:val=&quot;00175B7E&quot;/&gt;&lt;wsp:rsid wsp:val=&quot;00175F07&quot;/&gt;&lt;wsp:rsid wsp:val=&quot;00175FA5&quot;/&gt;&lt;wsp:rsid wsp:val=&quot;00176609&quot;/&gt;&lt;wsp:rsid wsp:val=&quot;001837EE&quot;/&gt;&lt;wsp:rsid wsp:val=&quot;0018436D&quot;/&gt;&lt;wsp:rsid wsp:val=&quot;00185F9C&quot;/&gt;&lt;wsp:rsid wsp:val=&quot;0018645F&quot;/&gt;&lt;wsp:rsid wsp:val=&quot;0019092E&quot;/&gt;&lt;wsp:rsid wsp:val=&quot;00191717&quot;/&gt;&lt;wsp:rsid wsp:val=&quot;001921DF&quot;/&gt;&lt;wsp:rsid wsp:val=&quot;00194CF3&quot;/&gt;&lt;wsp:rsid wsp:val=&quot;001961BB&quot;/&gt;&lt;wsp:rsid wsp:val=&quot;001A05F3&quot;/&gt;&lt;wsp:rsid wsp:val=&quot;001A06D7&quot;/&gt;&lt;wsp:rsid wsp:val=&quot;001A0BFF&quot;/&gt;&lt;wsp:rsid wsp:val=&quot;001A0DA1&quot;/&gt;&lt;wsp:rsid wsp:val=&quot;001A10DD&quot;/&gt;&lt;wsp:rsid wsp:val=&quot;001A1263&quot;/&gt;&lt;wsp:rsid wsp:val=&quot;001A182C&quot;/&gt;&lt;wsp:rsid wsp:val=&quot;001A1E94&quot;/&gt;&lt;wsp:rsid wsp:val=&quot;001A2320&quot;/&gt;&lt;wsp:rsid wsp:val=&quot;001A288F&quot;/&gt;&lt;wsp:rsid wsp:val=&quot;001A2C9C&quot;/&gt;&lt;wsp:rsid wsp:val=&quot;001A2FCA&quot;/&gt;&lt;wsp:rsid wsp:val=&quot;001A33F8&quot;/&gt;&lt;wsp:rsid wsp:val=&quot;001A5418&quot;/&gt;&lt;wsp:rsid wsp:val=&quot;001A5C69&quot;/&gt;&lt;wsp:rsid wsp:val=&quot;001A6897&quot;/&gt;&lt;wsp:rsid wsp:val=&quot;001A6E3D&quot;/&gt;&lt;wsp:rsid wsp:val=&quot;001A7E8B&quot;/&gt;&lt;wsp:rsid wsp:val=&quot;001B114C&quot;/&gt;&lt;wsp:rsid wsp:val=&quot;001B148B&quot;/&gt;&lt;wsp:rsid wsp:val=&quot;001B42B9&quot;/&gt;&lt;wsp:rsid wsp:val=&quot;001B5C71&quot;/&gt;&lt;wsp:rsid wsp:val=&quot;001C121D&quot;/&gt;&lt;wsp:rsid wsp:val=&quot;001C1A67&quot;/&gt;&lt;wsp:rsid wsp:val=&quot;001C4F9D&quot;/&gt;&lt;wsp:rsid wsp:val=&quot;001C53F3&quot;/&gt;&lt;wsp:rsid wsp:val=&quot;001C5E09&quot;/&gt;&lt;wsp:rsid wsp:val=&quot;001C6795&quot;/&gt;&lt;wsp:rsid wsp:val=&quot;001C6C2E&quot;/&gt;&lt;wsp:rsid wsp:val=&quot;001C75CA&quot;/&gt;&lt;wsp:rsid wsp:val=&quot;001D0202&quot;/&gt;&lt;wsp:rsid wsp:val=&quot;001D0AC1&quot;/&gt;&lt;wsp:rsid wsp:val=&quot;001D1BA8&quot;/&gt;&lt;wsp:rsid wsp:val=&quot;001D2361&quot;/&gt;&lt;wsp:rsid wsp:val=&quot;001D2D6F&quot;/&gt;&lt;wsp:rsid wsp:val=&quot;001D4C5B&quot;/&gt;&lt;wsp:rsid wsp:val=&quot;001D4E66&quot;/&gt;&lt;wsp:rsid wsp:val=&quot;001D5791&quot;/&gt;&lt;wsp:rsid wsp:val=&quot;001D5961&quot;/&gt;&lt;wsp:rsid wsp:val=&quot;001D76BC&quot;/&gt;&lt;wsp:rsid wsp:val=&quot;001E0698&quot;/&gt;&lt;wsp:rsid wsp:val=&quot;001E088E&quot;/&gt;&lt;wsp:rsid wsp:val=&quot;001E13AD&quot;/&gt;&lt;wsp:rsid wsp:val=&quot;001E2AF7&quot;/&gt;&lt;wsp:rsid wsp:val=&quot;001E3600&quot;/&gt;&lt;wsp:rsid wsp:val=&quot;001E5D97&quot;/&gt;&lt;wsp:rsid wsp:val=&quot;001E72E1&quot;/&gt;&lt;wsp:rsid wsp:val=&quot;001F04C2&quot;/&gt;&lt;wsp:rsid wsp:val=&quot;001F1B7B&quot;/&gt;&lt;wsp:rsid wsp:val=&quot;001F2349&quot;/&gt;&lt;wsp:rsid wsp:val=&quot;001F2EAE&quot;/&gt;&lt;wsp:rsid wsp:val=&quot;001F39FB&quot;/&gt;&lt;wsp:rsid wsp:val=&quot;001F54E3&quot;/&gt;&lt;wsp:rsid wsp:val=&quot;001F569F&quot;/&gt;&lt;wsp:rsid wsp:val=&quot;001F57AE&quot;/&gt;&lt;wsp:rsid wsp:val=&quot;002002D1&quot;/&gt;&lt;wsp:rsid wsp:val=&quot;002009BF&quot;/&gt;&lt;wsp:rsid wsp:val=&quot;00200E01&quot;/&gt;&lt;wsp:rsid wsp:val=&quot;0020321E&quot;/&gt;&lt;wsp:rsid wsp:val=&quot;0020345E&quot;/&gt;&lt;wsp:rsid wsp:val=&quot;0020391F&quot;/&gt;&lt;wsp:rsid wsp:val=&quot;00203AFF&quot;/&gt;&lt;wsp:rsid wsp:val=&quot;00207E98&quot;/&gt;&lt;wsp:rsid wsp:val=&quot;00207F85&quot;/&gt;&lt;wsp:rsid wsp:val=&quot;002103F3&quot;/&gt;&lt;wsp:rsid wsp:val=&quot;0021286D&quot;/&gt;&lt;wsp:rsid wsp:val=&quot;002128B2&quot;/&gt;&lt;wsp:rsid wsp:val=&quot;00212E91&quot;/&gt;&lt;wsp:rsid wsp:val=&quot;002140AC&quot;/&gt;&lt;wsp:rsid wsp:val=&quot;00214319&quot;/&gt;&lt;wsp:rsid wsp:val=&quot;00216274&quot;/&gt;&lt;wsp:rsid wsp:val=&quot;00216C52&quot;/&gt;&lt;wsp:rsid wsp:val=&quot;0022008C&quot;/&gt;&lt;wsp:rsid wsp:val=&quot;0022010E&quot;/&gt;&lt;wsp:rsid wsp:val=&quot;00221EA7&quot;/&gt;&lt;wsp:rsid wsp:val=&quot;00223C30&quot;/&gt;&lt;wsp:rsid wsp:val=&quot;0022461B&quot;/&gt;&lt;wsp:rsid wsp:val=&quot;00225212&quot;/&gt;&lt;wsp:rsid wsp:val=&quot;00225C34&quot;/&gt;&lt;wsp:rsid wsp:val=&quot;00227965&quot;/&gt;&lt;wsp:rsid wsp:val=&quot;00227A37&quot;/&gt;&lt;wsp:rsid wsp:val=&quot;002301B0&quot;/&gt;&lt;wsp:rsid wsp:val=&quot;00230A5B&quot;/&gt;&lt;wsp:rsid wsp:val=&quot;002312F7&quot;/&gt;&lt;wsp:rsid wsp:val=&quot;00231BF1&quot;/&gt;&lt;wsp:rsid wsp:val=&quot;00231DE2&quot;/&gt;&lt;wsp:rsid wsp:val=&quot;0023263D&quot;/&gt;&lt;wsp:rsid wsp:val=&quot;00232F4B&quot;/&gt;&lt;wsp:rsid wsp:val=&quot;00233129&quot;/&gt;&lt;wsp:rsid wsp:val=&quot;00233F54&quot;/&gt;&lt;wsp:rsid wsp:val=&quot;002347BA&quot;/&gt;&lt;wsp:rsid wsp:val=&quot;00234E17&quot;/&gt;&lt;wsp:rsid wsp:val=&quot;002361BD&quot;/&gt;&lt;wsp:rsid wsp:val=&quot;00236AEC&quot;/&gt;&lt;wsp:rsid wsp:val=&quot;00241EBE&quot;/&gt;&lt;wsp:rsid wsp:val=&quot;002430D4&quot;/&gt;&lt;wsp:rsid wsp:val=&quot;002442CE&quot;/&gt;&lt;wsp:rsid wsp:val=&quot;00244B94&quot;/&gt;&lt;wsp:rsid wsp:val=&quot;0024574F&quot;/&gt;&lt;wsp:rsid wsp:val=&quot;0024793A&quot;/&gt;&lt;wsp:rsid wsp:val=&quot;00250429&quot;/&gt;&lt;wsp:rsid wsp:val=&quot;00251B6D&quot;/&gt;&lt;wsp:rsid wsp:val=&quot;00252259&quot;/&gt;&lt;wsp:rsid wsp:val=&quot;00253202&quot;/&gt;&lt;wsp:rsid wsp:val=&quot;0025403E&quot;/&gt;&lt;wsp:rsid wsp:val=&quot;00254446&quot;/&gt;&lt;wsp:rsid wsp:val=&quot;0025677F&quot;/&gt;&lt;wsp:rsid wsp:val=&quot;0025700E&quot;/&gt;&lt;wsp:rsid wsp:val=&quot;00257C1A&quot;/&gt;&lt;wsp:rsid wsp:val=&quot;00257C2F&quot;/&gt;&lt;wsp:rsid wsp:val=&quot;002604BE&quot;/&gt;&lt;wsp:rsid wsp:val=&quot;002609E0&quot;/&gt;&lt;wsp:rsid wsp:val=&quot;00261697&quot;/&gt;&lt;wsp:rsid wsp:val=&quot;0026361D&quot;/&gt;&lt;wsp:rsid wsp:val=&quot;00263D51&quot;/&gt;&lt;wsp:rsid wsp:val=&quot;002649B5&quot;/&gt;&lt;wsp:rsid wsp:val=&quot;00264C48&quot;/&gt;&lt;wsp:rsid wsp:val=&quot;00265097&quot;/&gt;&lt;wsp:rsid wsp:val=&quot;0026680F&quot;/&gt;&lt;wsp:rsid wsp:val=&quot;002701F1&quot;/&gt;&lt;wsp:rsid wsp:val=&quot;0027257B&quot;/&gt;&lt;wsp:rsid wsp:val=&quot;00273FE4&quot;/&gt;&lt;wsp:rsid wsp:val=&quot;002745EB&quot;/&gt;&lt;wsp:rsid wsp:val=&quot;002746C9&quot;/&gt;&lt;wsp:rsid wsp:val=&quot;00274FC0&quot;/&gt;&lt;wsp:rsid wsp:val=&quot;00275148&quot;/&gt;&lt;wsp:rsid wsp:val=&quot;0027529D&quot;/&gt;&lt;wsp:rsid wsp:val=&quot;00276095&quot;/&gt;&lt;wsp:rsid wsp:val=&quot;002775E3&quot;/&gt;&lt;wsp:rsid wsp:val=&quot;00280E40&quot;/&gt;&lt;wsp:rsid wsp:val=&quot;00281217&quot;/&gt;&lt;wsp:rsid wsp:val=&quot;002815ED&quot;/&gt;&lt;wsp:rsid wsp:val=&quot;00281FBD&quot;/&gt;&lt;wsp:rsid wsp:val=&quot;0028217F&quot;/&gt;&lt;wsp:rsid wsp:val=&quot;00284117&quot;/&gt;&lt;wsp:rsid wsp:val=&quot;00290589&quot;/&gt;&lt;wsp:rsid wsp:val=&quot;002911C2&quot;/&gt;&lt;wsp:rsid wsp:val=&quot;0029224C&quot;/&gt;&lt;wsp:rsid wsp:val=&quot;00292F92&quot;/&gt;&lt;wsp:rsid wsp:val=&quot;00293B96&quot;/&gt;&lt;wsp:rsid wsp:val=&quot;002942A8&quot;/&gt;&lt;wsp:rsid wsp:val=&quot;00295207&quot;/&gt;&lt;wsp:rsid wsp:val=&quot;002957E1&quot;/&gt;&lt;wsp:rsid wsp:val=&quot;0029701B&quot;/&gt;&lt;wsp:rsid wsp:val=&quot;0029768F&quot;/&gt;&lt;wsp:rsid wsp:val=&quot;002A0BC0&quot;/&gt;&lt;wsp:rsid wsp:val=&quot;002A1026&quot;/&gt;&lt;wsp:rsid wsp:val=&quot;002A10BA&quot;/&gt;&lt;wsp:rsid wsp:val=&quot;002A1C11&quot;/&gt;&lt;wsp:rsid wsp:val=&quot;002A446B&quot;/&gt;&lt;wsp:rsid wsp:val=&quot;002A4BA2&quot;/&gt;&lt;wsp:rsid wsp:val=&quot;002A4F5F&quot;/&gt;&lt;wsp:rsid wsp:val=&quot;002A5EAE&quot;/&gt;&lt;wsp:rsid wsp:val=&quot;002A6679&quot;/&gt;&lt;wsp:rsid wsp:val=&quot;002B0389&quot;/&gt;&lt;wsp:rsid wsp:val=&quot;002B176A&quot;/&gt;&lt;wsp:rsid wsp:val=&quot;002B1AFF&quot;/&gt;&lt;wsp:rsid wsp:val=&quot;002B2D61&quot;/&gt;&lt;wsp:rsid wsp:val=&quot;002B37D2&quot;/&gt;&lt;wsp:rsid wsp:val=&quot;002B47BD&quot;/&gt;&lt;wsp:rsid wsp:val=&quot;002B507E&quot;/&gt;&lt;wsp:rsid wsp:val=&quot;002B50BD&quot;/&gt;&lt;wsp:rsid wsp:val=&quot;002B5F74&quot;/&gt;&lt;wsp:rsid wsp:val=&quot;002C041F&quot;/&gt;&lt;wsp:rsid wsp:val=&quot;002C0786&quot;/&gt;&lt;wsp:rsid wsp:val=&quot;002C1842&quot;/&gt;&lt;wsp:rsid wsp:val=&quot;002C1AB2&quot;/&gt;&lt;wsp:rsid wsp:val=&quot;002C31BD&quot;/&gt;&lt;wsp:rsid wsp:val=&quot;002C33AB&quot;/&gt;&lt;wsp:rsid wsp:val=&quot;002C477A&quot;/&gt;&lt;wsp:rsid wsp:val=&quot;002C6E2F&quot;/&gt;&lt;wsp:rsid wsp:val=&quot;002D0D91&quot;/&gt;&lt;wsp:rsid wsp:val=&quot;002D39AB&quot;/&gt;&lt;wsp:rsid wsp:val=&quot;002D4433&quot;/&gt;&lt;wsp:rsid wsp:val=&quot;002D461C&quot;/&gt;&lt;wsp:rsid wsp:val=&quot;002D5278&quot;/&gt;&lt;wsp:rsid wsp:val=&quot;002D56BE&quot;/&gt;&lt;wsp:rsid wsp:val=&quot;002D7E82&quot;/&gt;&lt;wsp:rsid wsp:val=&quot;002E02E6&quot;/&gt;&lt;wsp:rsid wsp:val=&quot;002E16D5&quot;/&gt;&lt;wsp:rsid wsp:val=&quot;002E1D01&quot;/&gt;&lt;wsp:rsid wsp:val=&quot;002E2051&quot;/&gt;&lt;wsp:rsid wsp:val=&quot;002E2EDF&quot;/&gt;&lt;wsp:rsid wsp:val=&quot;002E3324&quot;/&gt;&lt;wsp:rsid wsp:val=&quot;002E455E&quot;/&gt;&lt;wsp:rsid wsp:val=&quot;002E4CD2&quot;/&gt;&lt;wsp:rsid wsp:val=&quot;002E61AB&quot;/&gt;&lt;wsp:rsid wsp:val=&quot;002E681A&quot;/&gt;&lt;wsp:rsid wsp:val=&quot;002F1FDE&quot;/&gt;&lt;wsp:rsid wsp:val=&quot;002F2229&quot;/&gt;&lt;wsp:rsid wsp:val=&quot;002F55C3&quot;/&gt;&lt;wsp:rsid wsp:val=&quot;002F7F7A&quot;/&gt;&lt;wsp:rsid wsp:val=&quot;0030058E&quot;/&gt;&lt;wsp:rsid wsp:val=&quot;00300653&quot;/&gt;&lt;wsp:rsid wsp:val=&quot;00302E06&quot;/&gt;&lt;wsp:rsid wsp:val=&quot;00303EA3&quot;/&gt;&lt;wsp:rsid wsp:val=&quot;00304B61&quot;/&gt;&lt;wsp:rsid wsp:val=&quot;00306193&quot;/&gt;&lt;wsp:rsid wsp:val=&quot;0030662F&quot;/&gt;&lt;wsp:rsid wsp:val=&quot;003111CC&quot;/&gt;&lt;wsp:rsid wsp:val=&quot;003111F5&quot;/&gt;&lt;wsp:rsid wsp:val=&quot;0031177B&quot;/&gt;&lt;wsp:rsid wsp:val=&quot;003123F6&quot;/&gt;&lt;wsp:rsid wsp:val=&quot;00312AD0&quot;/&gt;&lt;wsp:rsid wsp:val=&quot;00312D0D&quot;/&gt;&lt;wsp:rsid wsp:val=&quot;00313A85&quot;/&gt;&lt;wsp:rsid wsp:val=&quot;00314484&quot;/&gt;&lt;wsp:rsid wsp:val=&quot;00314707&quot;/&gt;&lt;wsp:rsid wsp:val=&quot;00314F91&quot;/&gt;&lt;wsp:rsid wsp:val=&quot;00316DD1&quot;/&gt;&lt;wsp:rsid wsp:val=&quot;00317C17&quot;/&gt;&lt;wsp:rsid wsp:val=&quot;003210E9&quot;/&gt;&lt;wsp:rsid wsp:val=&quot;00321213&quot;/&gt;&lt;wsp:rsid wsp:val=&quot;0032264B&quot;/&gt;&lt;wsp:rsid wsp:val=&quot;003226DE&quot;/&gt;&lt;wsp:rsid wsp:val=&quot;00322D44&quot;/&gt;&lt;wsp:rsid wsp:val=&quot;00322D4E&quot;/&gt;&lt;wsp:rsid wsp:val=&quot;0032464C&quot;/&gt;&lt;wsp:rsid wsp:val=&quot;003251A5&quot;/&gt;&lt;wsp:rsid wsp:val=&quot;003251A7&quot;/&gt;&lt;wsp:rsid wsp:val=&quot;00325B2A&quot;/&gt;&lt;wsp:rsid wsp:val=&quot;0032683C&quot;/&gt;&lt;wsp:rsid wsp:val=&quot;003306D9&quot;/&gt;&lt;wsp:rsid wsp:val=&quot;00330F46&quot;/&gt;&lt;wsp:rsid wsp:val=&quot;0033152A&quot;/&gt;&lt;wsp:rsid wsp:val=&quot;00331DB8&quot;/&gt;&lt;wsp:rsid wsp:val=&quot;00332597&quot;/&gt;&lt;wsp:rsid wsp:val=&quot;00332910&quot;/&gt;&lt;wsp:rsid wsp:val=&quot;00332B3F&quot;/&gt;&lt;wsp:rsid wsp:val=&quot;00333DC3&quot;/&gt;&lt;wsp:rsid wsp:val=&quot;0033490B&quot;/&gt;&lt;wsp:rsid wsp:val=&quot;00334B2D&quot;/&gt;&lt;wsp:rsid wsp:val=&quot;00334FE0&quot;/&gt;&lt;wsp:rsid wsp:val=&quot;00340F70&quot;/&gt;&lt;wsp:rsid wsp:val=&quot;003439F9&quot;/&gt;&lt;wsp:rsid wsp:val=&quot;00343E2E&quot;/&gt;&lt;wsp:rsid wsp:val=&quot;003459A5&quot;/&gt;&lt;wsp:rsid wsp:val=&quot;00346C41&quot;/&gt;&lt;wsp:rsid wsp:val=&quot;00346F2D&quot;/&gt;&lt;wsp:rsid wsp:val=&quot;00347091&quot;/&gt;&lt;wsp:rsid wsp:val=&quot;0034763E&quot;/&gt;&lt;wsp:rsid wsp:val=&quot;00347C16&quot;/&gt;&lt;wsp:rsid wsp:val=&quot;00347CB5&quot;/&gt;&lt;wsp:rsid wsp:val=&quot;00350656&quot;/&gt;&lt;wsp:rsid wsp:val=&quot;00350C61&quot;/&gt;&lt;wsp:rsid wsp:val=&quot;0035110B&quot;/&gt;&lt;wsp:rsid wsp:val=&quot;003534E0&quot;/&gt;&lt;wsp:rsid wsp:val=&quot;00354FBE&quot;/&gt;&lt;wsp:rsid wsp:val=&quot;003566DB&quot;/&gt;&lt;wsp:rsid wsp:val=&quot;00357301&quot;/&gt;&lt;wsp:rsid wsp:val=&quot;00360DF2&quot;/&gt;&lt;wsp:rsid wsp:val=&quot;00361E6A&quot;/&gt;&lt;wsp:rsid wsp:val=&quot;003621CB&quot;/&gt;&lt;wsp:rsid wsp:val=&quot;00362B38&quot;/&gt;&lt;wsp:rsid wsp:val=&quot;00366178&quot;/&gt;&lt;wsp:rsid wsp:val=&quot;003710BF&quot;/&gt;&lt;wsp:rsid wsp:val=&quot;0037293B&quot;/&gt;&lt;wsp:rsid wsp:val=&quot;00373DEC&quot;/&gt;&lt;wsp:rsid wsp:val=&quot;00373EBE&quot;/&gt;&lt;wsp:rsid wsp:val=&quot;003741F8&quot;/&gt;&lt;wsp:rsid wsp:val=&quot;00375E5C&quot;/&gt;&lt;wsp:rsid wsp:val=&quot;003764FE&quot;/&gt;&lt;wsp:rsid wsp:val=&quot;00376E98&quot;/&gt;&lt;wsp:rsid wsp:val=&quot;00377205&quot;/&gt;&lt;wsp:rsid wsp:val=&quot;00377BDA&quot;/&gt;&lt;wsp:rsid wsp:val=&quot;00380075&quot;/&gt;&lt;wsp:rsid wsp:val=&quot;003826B7&quot;/&gt;&lt;wsp:rsid wsp:val=&quot;0038315A&quot;/&gt;&lt;wsp:rsid wsp:val=&quot;00384941&quot;/&gt;&lt;wsp:rsid wsp:val=&quot;00384C96&quot;/&gt;&lt;wsp:rsid wsp:val=&quot;00384CE7&quot;/&gt;&lt;wsp:rsid wsp:val=&quot;003851DB&quot;/&gt;&lt;wsp:rsid wsp:val=&quot;00385627&quot;/&gt;&lt;wsp:rsid wsp:val=&quot;00386F3E&quot;/&gt;&lt;wsp:rsid wsp:val=&quot;0038728C&quot;/&gt;&lt;wsp:rsid wsp:val=&quot;00387382&quot;/&gt;&lt;wsp:rsid wsp:val=&quot;003928F3&quot;/&gt;&lt;wsp:rsid wsp:val=&quot;00392C65&quot;/&gt;&lt;wsp:rsid wsp:val=&quot;00393F92&quot;/&gt;&lt;wsp:rsid wsp:val=&quot;003961DA&quot;/&gt;&lt;wsp:rsid wsp:val=&quot;0039650A&quot;/&gt;&lt;wsp:rsid wsp:val=&quot;0039699B&quot;/&gt;&lt;wsp:rsid wsp:val=&quot;00396AFB&quot;/&gt;&lt;wsp:rsid wsp:val=&quot;0039731D&quot;/&gt;&lt;wsp:rsid wsp:val=&quot;00397597&quot;/&gt;&lt;wsp:rsid wsp:val=&quot;00397802&quot;/&gt;&lt;wsp:rsid wsp:val=&quot;003A152A&quot;/&gt;&lt;wsp:rsid wsp:val=&quot;003A15A9&quot;/&gt;&lt;wsp:rsid wsp:val=&quot;003A1A4C&quot;/&gt;&lt;wsp:rsid wsp:val=&quot;003A1DE1&quot;/&gt;&lt;wsp:rsid wsp:val=&quot;003A38F6&quot;/&gt;&lt;wsp:rsid wsp:val=&quot;003A4C45&quot;/&gt;&lt;wsp:rsid wsp:val=&quot;003A5012&quot;/&gt;&lt;wsp:rsid wsp:val=&quot;003A65BD&quot;/&gt;&lt;wsp:rsid wsp:val=&quot;003A71D2&quot;/&gt;&lt;wsp:rsid wsp:val=&quot;003A75B1&quot;/&gt;&lt;wsp:rsid wsp:val=&quot;003A775A&quot;/&gt;&lt;wsp:rsid wsp:val=&quot;003B0702&quot;/&gt;&lt;wsp:rsid wsp:val=&quot;003B1260&quot;/&gt;&lt;wsp:rsid wsp:val=&quot;003B1AFE&quot;/&gt;&lt;wsp:rsid wsp:val=&quot;003B38F2&quot;/&gt;&lt;wsp:rsid wsp:val=&quot;003B3CB3&quot;/&gt;&lt;wsp:rsid wsp:val=&quot;003B3F7C&quot;/&gt;&lt;wsp:rsid wsp:val=&quot;003B4EC9&quot;/&gt;&lt;wsp:rsid wsp:val=&quot;003B4F0B&quot;/&gt;&lt;wsp:rsid wsp:val=&quot;003B6BAB&quot;/&gt;&lt;wsp:rsid wsp:val=&quot;003C0B12&quot;/&gt;&lt;wsp:rsid wsp:val=&quot;003C0C14&quot;/&gt;&lt;wsp:rsid wsp:val=&quot;003C1BC2&quot;/&gt;&lt;wsp:rsid wsp:val=&quot;003C3528&quot;/&gt;&lt;wsp:rsid wsp:val=&quot;003C6D08&quot;/&gt;&lt;wsp:rsid wsp:val=&quot;003C7EAE&quot;/&gt;&lt;wsp:rsid wsp:val=&quot;003D254C&quot;/&gt;&lt;wsp:rsid wsp:val=&quot;003D3AF3&quot;/&gt;&lt;wsp:rsid wsp:val=&quot;003D3BFC&quot;/&gt;&lt;wsp:rsid wsp:val=&quot;003D3D99&quot;/&gt;&lt;wsp:rsid wsp:val=&quot;003D450F&quot;/&gt;&lt;wsp:rsid wsp:val=&quot;003D4B47&quot;/&gt;&lt;wsp:rsid wsp:val=&quot;003D5594&quot;/&gt;&lt;wsp:rsid wsp:val=&quot;003D6471&quot;/&gt;&lt;wsp:rsid wsp:val=&quot;003D6D0D&quot;/&gt;&lt;wsp:rsid wsp:val=&quot;003D6EBA&quot;/&gt;&lt;wsp:rsid wsp:val=&quot;003D7033&quot;/&gt;&lt;wsp:rsid wsp:val=&quot;003D7A16&quot;/&gt;&lt;wsp:rsid wsp:val=&quot;003E094F&quot;/&gt;&lt;wsp:rsid wsp:val=&quot;003E0F16&quot;/&gt;&lt;wsp:rsid wsp:val=&quot;003E1844&quot;/&gt;&lt;wsp:rsid wsp:val=&quot;003E2E84&quot;/&gt;&lt;wsp:rsid wsp:val=&quot;003E30FF&quot;/&gt;&lt;wsp:rsid wsp:val=&quot;003E344D&quot;/&gt;&lt;wsp:rsid wsp:val=&quot;003E356B&quot;/&gt;&lt;wsp:rsid wsp:val=&quot;003E3B2C&quot;/&gt;&lt;wsp:rsid wsp:val=&quot;003E6053&quot;/&gt;&lt;wsp:rsid wsp:val=&quot;003E630F&quot;/&gt;&lt;wsp:rsid wsp:val=&quot;003E767B&quot;/&gt;&lt;wsp:rsid wsp:val=&quot;003E782A&quot;/&gt;&lt;wsp:rsid wsp:val=&quot;003E7CAE&quot;/&gt;&lt;wsp:rsid wsp:val=&quot;003F0BA1&quot;/&gt;&lt;wsp:rsid wsp:val=&quot;003F1701&quot;/&gt;&lt;wsp:rsid wsp:val=&quot;003F396C&quot;/&gt;&lt;wsp:rsid wsp:val=&quot;003F3B45&quot;/&gt;&lt;wsp:rsid wsp:val=&quot;003F3FD2&quot;/&gt;&lt;wsp:rsid wsp:val=&quot;003F46E5&quot;/&gt;&lt;wsp:rsid wsp:val=&quot;003F4A33&quot;/&gt;&lt;wsp:rsid wsp:val=&quot;003F6395&quot;/&gt;&lt;wsp:rsid wsp:val=&quot;003F6F8E&quot;/&gt;&lt;wsp:rsid wsp:val=&quot;003F76AA&quot;/&gt;&lt;wsp:rsid wsp:val=&quot;003F79FB&quot;/&gt;&lt;wsp:rsid wsp:val=&quot;004003A8&quot;/&gt;&lt;wsp:rsid wsp:val=&quot;0040123B&quot;/&gt;&lt;wsp:rsid wsp:val=&quot;00403F86&quot;/&gt;&lt;wsp:rsid wsp:val=&quot;00412951&quot;/&gt;&lt;wsp:rsid wsp:val=&quot;004133FD&quot;/&gt;&lt;wsp:rsid wsp:val=&quot;00413F3E&quot;/&gt;&lt;wsp:rsid wsp:val=&quot;00416D52&quot;/&gt;&lt;wsp:rsid wsp:val=&quot;00417084&quot;/&gt;&lt;wsp:rsid wsp:val=&quot;00420668&quot;/&gt;&lt;wsp:rsid wsp:val=&quot;00420BA2&quot;/&gt;&lt;wsp:rsid wsp:val=&quot;00424C6A&quot;/&gt;&lt;wsp:rsid wsp:val=&quot;004275DE&quot;/&gt;&lt;wsp:rsid wsp:val=&quot;00427BEE&quot;/&gt;&lt;wsp:rsid wsp:val=&quot;00430DDF&quot;/&gt;&lt;wsp:rsid wsp:val=&quot;004317A4&quot;/&gt;&lt;wsp:rsid wsp:val=&quot;0043195A&quot;/&gt;&lt;wsp:rsid wsp:val=&quot;004337D2&quot;/&gt;&lt;wsp:rsid wsp:val=&quot;00433CB8&quot;/&gt;&lt;wsp:rsid wsp:val=&quot;00433DC4&quot;/&gt;&lt;wsp:rsid wsp:val=&quot;00433E20&quot;/&gt;&lt;wsp:rsid wsp:val=&quot;00433F74&quot;/&gt;&lt;wsp:rsid wsp:val=&quot;00435C7D&quot;/&gt;&lt;wsp:rsid wsp:val=&quot;0043758C&quot;/&gt;&lt;wsp:rsid wsp:val=&quot;004400B0&quot;/&gt;&lt;wsp:rsid wsp:val=&quot;004402DE&quot;/&gt;&lt;wsp:rsid wsp:val=&quot;00440D26&quot;/&gt;&lt;wsp:rsid wsp:val=&quot;00441771&quot;/&gt;&lt;wsp:rsid wsp:val=&quot;004418EA&quot;/&gt;&lt;wsp:rsid wsp:val=&quot;00441FF5&quot;/&gt;&lt;wsp:rsid wsp:val=&quot;0044224B&quot;/&gt;&lt;wsp:rsid wsp:val=&quot;00442500&quot;/&gt;&lt;wsp:rsid wsp:val=&quot;00442910&quot;/&gt;&lt;wsp:rsid wsp:val=&quot;00442E9D&quot;/&gt;&lt;wsp:rsid wsp:val=&quot;00443D70&quot;/&gt;&lt;wsp:rsid wsp:val=&quot;0044512A&quot;/&gt;&lt;wsp:rsid wsp:val=&quot;00446579&quot;/&gt;&lt;wsp:rsid wsp:val=&quot;0045078A&quot;/&gt;&lt;wsp:rsid wsp:val=&quot;004525F4&quot;/&gt;&lt;wsp:rsid wsp:val=&quot;0045586F&quot;/&gt;&lt;wsp:rsid wsp:val=&quot;0045672B&quot;/&gt;&lt;wsp:rsid wsp:val=&quot;00461416&quot;/&gt;&lt;wsp:rsid wsp:val=&quot;00463807&quot;/&gt;&lt;wsp:rsid wsp:val=&quot;00464A30&quot;/&gt;&lt;wsp:rsid wsp:val=&quot;0046505B&quot;/&gt;&lt;wsp:rsid wsp:val=&quot;00465BB7&quot;/&gt;&lt;wsp:rsid wsp:val=&quot;00467486&quot;/&gt;&lt;wsp:rsid wsp:val=&quot;00467FE0&quot;/&gt;&lt;wsp:rsid wsp:val=&quot;0047123A&quot;/&gt;&lt;wsp:rsid wsp:val=&quot;00472913&quot;/&gt;&lt;wsp:rsid wsp:val=&quot;00474E9E&quot;/&gt;&lt;wsp:rsid wsp:val=&quot;004754A8&quot;/&gt;&lt;wsp:rsid wsp:val=&quot;004758CA&quot;/&gt;&lt;wsp:rsid wsp:val=&quot;00477410&quot;/&gt;&lt;wsp:rsid wsp:val=&quot;004815F7&quot;/&gt;&lt;wsp:rsid wsp:val=&quot;00481620&quot;/&gt;&lt;wsp:rsid wsp:val=&quot;0048280F&quot;/&gt;&lt;wsp:rsid wsp:val=&quot;004838CE&quot;/&gt;&lt;wsp:rsid wsp:val=&quot;0048533A&quot;/&gt;&lt;wsp:rsid wsp:val=&quot;00487021&quot;/&gt;&lt;wsp:rsid wsp:val=&quot;00487C92&quot;/&gt;&lt;wsp:rsid wsp:val=&quot;0049247F&quot;/&gt;&lt;wsp:rsid wsp:val=&quot;00492A46&quot;/&gt;&lt;wsp:rsid wsp:val=&quot;0049336F&quot;/&gt;&lt;wsp:rsid wsp:val=&quot;004936C4&quot;/&gt;&lt;wsp:rsid wsp:val=&quot;0049390C&quot;/&gt;&lt;wsp:rsid wsp:val=&quot;00495B71&quot;/&gt;&lt;wsp:rsid wsp:val=&quot;00495BA9&quot;/&gt;&lt;wsp:rsid wsp:val=&quot;00495D58&quot;/&gt;&lt;wsp:rsid wsp:val=&quot;00496A7A&quot;/&gt;&lt;wsp:rsid wsp:val=&quot;004970E8&quot;/&gt;&lt;wsp:rsid wsp:val=&quot;004A060F&quot;/&gt;&lt;wsp:rsid wsp:val=&quot;004A061E&quot;/&gt;&lt;wsp:rsid wsp:val=&quot;004A0C2F&quot;/&gt;&lt;wsp:rsid wsp:val=&quot;004A0E47&quot;/&gt;&lt;wsp:rsid wsp:val=&quot;004A1EC8&quot;/&gt;&lt;wsp:rsid wsp:val=&quot;004A297B&quot;/&gt;&lt;wsp:rsid wsp:val=&quot;004A3014&quot;/&gt;&lt;wsp:rsid wsp:val=&quot;004A5BDE&quot;/&gt;&lt;wsp:rsid wsp:val=&quot;004A5D66&quot;/&gt;&lt;wsp:rsid wsp:val=&quot;004A7626&quot;/&gt;&lt;wsp:rsid wsp:val=&quot;004B0746&quot;/&gt;&lt;wsp:rsid wsp:val=&quot;004B174B&quot;/&gt;&lt;wsp:rsid wsp:val=&quot;004B1E1F&quot;/&gt;&lt;wsp:rsid wsp:val=&quot;004B2704&quot;/&gt;&lt;wsp:rsid wsp:val=&quot;004B4080&quot;/&gt;&lt;wsp:rsid wsp:val=&quot;004B4412&quot;/&gt;&lt;wsp:rsid wsp:val=&quot;004B4DC6&quot;/&gt;&lt;wsp:rsid wsp:val=&quot;004B6BDD&quot;/&gt;&lt;wsp:rsid wsp:val=&quot;004B6E16&quot;/&gt;&lt;wsp:rsid wsp:val=&quot;004B7057&quot;/&gt;&lt;wsp:rsid wsp:val=&quot;004B7508&quot;/&gt;&lt;wsp:rsid wsp:val=&quot;004B7C95&quot;/&gt;&lt;wsp:rsid wsp:val=&quot;004C0562&quot;/&gt;&lt;wsp:rsid wsp:val=&quot;004C15AA&quot;/&gt;&lt;wsp:rsid wsp:val=&quot;004C24C2&quot;/&gt;&lt;wsp:rsid wsp:val=&quot;004C2A3F&quot;/&gt;&lt;wsp:rsid wsp:val=&quot;004C35A6&quot;/&gt;&lt;wsp:rsid wsp:val=&quot;004C3642&quot;/&gt;&lt;wsp:rsid wsp:val=&quot;004C3773&quot;/&gt;&lt;wsp:rsid wsp:val=&quot;004C3F94&quot;/&gt;&lt;wsp:rsid wsp:val=&quot;004C4005&quot;/&gt;&lt;wsp:rsid wsp:val=&quot;004C4151&quot;/&gt;&lt;wsp:rsid wsp:val=&quot;004C4D45&quot;/&gt;&lt;wsp:rsid wsp:val=&quot;004C5AC4&quot;/&gt;&lt;wsp:rsid wsp:val=&quot;004C5DE8&quot;/&gt;&lt;wsp:rsid wsp:val=&quot;004D0683&quot;/&gt;&lt;wsp:rsid wsp:val=&quot;004D1181&quot;/&gt;&lt;wsp:rsid wsp:val=&quot;004D12BF&quot;/&gt;&lt;wsp:rsid wsp:val=&quot;004D23EC&quot;/&gt;&lt;wsp:rsid wsp:val=&quot;004D426C&quot;/&gt;&lt;wsp:rsid wsp:val=&quot;004D4444&quot;/&gt;&lt;wsp:rsid wsp:val=&quot;004D4DC0&quot;/&gt;&lt;wsp:rsid wsp:val=&quot;004D6673&quot;/&gt;&lt;wsp:rsid wsp:val=&quot;004D67AF&quot;/&gt;&lt;wsp:rsid wsp:val=&quot;004D7DB4&quot;/&gt;&lt;wsp:rsid wsp:val=&quot;004D7FE6&quot;/&gt;&lt;wsp:rsid wsp:val=&quot;004E10BA&quot;/&gt;&lt;wsp:rsid wsp:val=&quot;004E12CB&quot;/&gt;&lt;wsp:rsid wsp:val=&quot;004E192A&quot;/&gt;&lt;wsp:rsid wsp:val=&quot;004E1E62&quot;/&gt;&lt;wsp:rsid wsp:val=&quot;004E1EA4&quot;/&gt;&lt;wsp:rsid wsp:val=&quot;004E24AD&quot;/&gt;&lt;wsp:rsid wsp:val=&quot;004E24E2&quot;/&gt;&lt;wsp:rsid wsp:val=&quot;004E265B&quot;/&gt;&lt;wsp:rsid wsp:val=&quot;004E2796&quot;/&gt;&lt;wsp:rsid wsp:val=&quot;004E3412&quot;/&gt;&lt;wsp:rsid wsp:val=&quot;004E4B74&quot;/&gt;&lt;wsp:rsid wsp:val=&quot;004E4CFE&quot;/&gt;&lt;wsp:rsid wsp:val=&quot;004E734E&quot;/&gt;&lt;wsp:rsid wsp:val=&quot;004E75A2&quot;/&gt;&lt;wsp:rsid wsp:val=&quot;004E7E5A&quot;/&gt;&lt;wsp:rsid wsp:val=&quot;004F2DF3&quot;/&gt;&lt;wsp:rsid wsp:val=&quot;004F38A4&quot;/&gt;&lt;wsp:rsid wsp:val=&quot;004F4F21&quot;/&gt;&lt;wsp:rsid wsp:val=&quot;004F61DF&quot;/&gt;&lt;wsp:rsid wsp:val=&quot;004F7947&quot;/&gt;&lt;wsp:rsid wsp:val=&quot;00500078&quot;/&gt;&lt;wsp:rsid wsp:val=&quot;005004B8&quot;/&gt;&lt;wsp:rsid wsp:val=&quot;00501816&quot;/&gt;&lt;wsp:rsid wsp:val=&quot;00501B74&quot;/&gt;&lt;wsp:rsid wsp:val=&quot;00502104&quot;/&gt;&lt;wsp:rsid wsp:val=&quot;00502A95&quot;/&gt;&lt;wsp:rsid wsp:val=&quot;005032FD&quot;/&gt;&lt;wsp:rsid wsp:val=&quot;005037A6&quot;/&gt;&lt;wsp:rsid wsp:val=&quot;00503B07&quot;/&gt;&lt;wsp:rsid wsp:val=&quot;00503C50&quot;/&gt;&lt;wsp:rsid wsp:val=&quot;00503F4E&quot;/&gt;&lt;wsp:rsid wsp:val=&quot;00504B21&quot;/&gt;&lt;wsp:rsid wsp:val=&quot;00504E64&quot;/&gt;&lt;wsp:rsid wsp:val=&quot;005068A7&quot;/&gt;&lt;wsp:rsid wsp:val=&quot;00507384&quot;/&gt;&lt;wsp:rsid wsp:val=&quot;00507903&quot;/&gt;&lt;wsp:rsid wsp:val=&quot;00510A1B&quot;/&gt;&lt;wsp:rsid wsp:val=&quot;00510FBF&quot;/&gt;&lt;wsp:rsid wsp:val=&quot;005110E0&quot;/&gt;&lt;wsp:rsid wsp:val=&quot;005113FB&quot;/&gt;&lt;wsp:rsid wsp:val=&quot;0051156B&quot;/&gt;&lt;wsp:rsid wsp:val=&quot;00511D2B&quot;/&gt;&lt;wsp:rsid wsp:val=&quot;005122FD&quot;/&gt;&lt;wsp:rsid wsp:val=&quot;005125C1&quot;/&gt;&lt;wsp:rsid wsp:val=&quot;00512C1E&quot;/&gt;&lt;wsp:rsid wsp:val=&quot;00512F00&quot;/&gt;&lt;wsp:rsid wsp:val=&quot;00513C12&quot;/&gt;&lt;wsp:rsid wsp:val=&quot;00513C23&quot;/&gt;&lt;wsp:rsid wsp:val=&quot;00514D7A&quot;/&gt;&lt;wsp:rsid wsp:val=&quot;00516032&quot;/&gt;&lt;wsp:rsid wsp:val=&quot;005162E4&quot;/&gt;&lt;wsp:rsid wsp:val=&quot;005167D2&quot;/&gt;&lt;wsp:rsid wsp:val=&quot;005169FE&quot;/&gt;&lt;wsp:rsid wsp:val=&quot;00521E9B&quot;/&gt;&lt;wsp:rsid wsp:val=&quot;00522830&quot;/&gt;&lt;wsp:rsid wsp:val=&quot;005231CF&quot;/&gt;&lt;wsp:rsid wsp:val=&quot;00523539&quot;/&gt;&lt;wsp:rsid wsp:val=&quot;0052495F&quot;/&gt;&lt;wsp:rsid wsp:val=&quot;00525DED&quot;/&gt;&lt;wsp:rsid wsp:val=&quot;0052698B&quot;/&gt;&lt;wsp:rsid wsp:val=&quot;0053234B&quot;/&gt;&lt;wsp:rsid wsp:val=&quot;0053242A&quot;/&gt;&lt;wsp:rsid wsp:val=&quot;00532987&quot;/&gt;&lt;wsp:rsid wsp:val=&quot;00532B45&quot;/&gt;&lt;wsp:rsid wsp:val=&quot;00533821&quot;/&gt;&lt;wsp:rsid wsp:val=&quot;005352D6&quot;/&gt;&lt;wsp:rsid wsp:val=&quot;005358AF&quot;/&gt;&lt;wsp:rsid wsp:val=&quot;00535D90&quot;/&gt;&lt;wsp:rsid wsp:val=&quot;00536A63&quot;/&gt;&lt;wsp:rsid wsp:val=&quot;00537136&quot;/&gt;&lt;wsp:rsid wsp:val=&quot;005373F3&quot;/&gt;&lt;wsp:rsid wsp:val=&quot;00537CAD&quot;/&gt;&lt;wsp:rsid wsp:val=&quot;00537CFE&quot;/&gt;&lt;wsp:rsid wsp:val=&quot;00540197&quot;/&gt;&lt;wsp:rsid wsp:val=&quot;0054294E&quot;/&gt;&lt;wsp:rsid wsp:val=&quot;0054480B&quot;/&gt;&lt;wsp:rsid wsp:val=&quot;005449BB&quot;/&gt;&lt;wsp:rsid wsp:val=&quot;00544E8F&quot;/&gt;&lt;wsp:rsid wsp:val=&quot;0054531A&quot;/&gt;&lt;wsp:rsid wsp:val=&quot;00545CDA&quot;/&gt;&lt;wsp:rsid wsp:val=&quot;00550050&quot;/&gt;&lt;wsp:rsid wsp:val=&quot;00550216&quot;/&gt;&lt;wsp:rsid wsp:val=&quot;00550754&quot;/&gt;&lt;wsp:rsid wsp:val=&quot;0055177C&quot;/&gt;&lt;wsp:rsid wsp:val=&quot;00551CF0&quot;/&gt;&lt;wsp:rsid wsp:val=&quot;00552A4E&quot;/&gt;&lt;wsp:rsid wsp:val=&quot;00552CE1&quot;/&gt;&lt;wsp:rsid wsp:val=&quot;0055344D&quot;/&gt;&lt;wsp:rsid wsp:val=&quot;00553B46&quot;/&gt;&lt;wsp:rsid wsp:val=&quot;00554724&quot;/&gt;&lt;wsp:rsid wsp:val=&quot;00554A3A&quot;/&gt;&lt;wsp:rsid wsp:val=&quot;00554AE1&quot;/&gt;&lt;wsp:rsid wsp:val=&quot;00556997&quot;/&gt;&lt;wsp:rsid wsp:val=&quot;00560A40&quot;/&gt;&lt;wsp:rsid wsp:val=&quot;00561142&quot;/&gt;&lt;wsp:rsid wsp:val=&quot;00563572&quot;/&gt;&lt;wsp:rsid wsp:val=&quot;0056443C&quot;/&gt;&lt;wsp:rsid wsp:val=&quot;00565741&quot;/&gt;&lt;wsp:rsid wsp:val=&quot;00566468&quot;/&gt;&lt;wsp:rsid wsp:val=&quot;00566785&quot;/&gt;&lt;wsp:rsid wsp:val=&quot;00570970&quot;/&gt;&lt;wsp:rsid wsp:val=&quot;00571A6D&quot;/&gt;&lt;wsp:rsid wsp:val=&quot;005728DC&quot;/&gt;&lt;wsp:rsid wsp:val=&quot;00572962&quot;/&gt;&lt;wsp:rsid wsp:val=&quot;00572D28&quot;/&gt;&lt;wsp:rsid wsp:val=&quot;00574BD1&quot;/&gt;&lt;wsp:rsid wsp:val=&quot;00575DEA&quot;/&gt;&lt;wsp:rsid wsp:val=&quot;005766F0&quot;/&gt;&lt;wsp:rsid wsp:val=&quot;00580116&quot;/&gt;&lt;wsp:rsid wsp:val=&quot;005806D5&quot;/&gt;&lt;wsp:rsid wsp:val=&quot;005808EB&quot;/&gt;&lt;wsp:rsid wsp:val=&quot;00580F5D&quot;/&gt;&lt;wsp:rsid wsp:val=&quot;00584DBC&quot;/&gt;&lt;wsp:rsid wsp:val=&quot;0058526F&quot;/&gt;&lt;wsp:rsid wsp:val=&quot;00585983&quot;/&gt;&lt;wsp:rsid wsp:val=&quot;00586D71&quot;/&gt;&lt;wsp:rsid wsp:val=&quot;00590D71&quot;/&gt;&lt;wsp:rsid wsp:val=&quot;00591B5B&quot;/&gt;&lt;wsp:rsid wsp:val=&quot;00591C56&quot;/&gt;&lt;wsp:rsid wsp:val=&quot;005925E4&quot;/&gt;&lt;wsp:rsid wsp:val=&quot;00592616&quot;/&gt;&lt;wsp:rsid wsp:val=&quot;00594F75&quot;/&gt;&lt;wsp:rsid wsp:val=&quot;00595C8E&quot;/&gt;&lt;wsp:rsid wsp:val=&quot;005965AA&quot;/&gt;&lt;wsp:rsid wsp:val=&quot;00596C14&quot;/&gt;&lt;wsp:rsid wsp:val=&quot;0059769C&quot;/&gt;&lt;wsp:rsid wsp:val=&quot;005A0606&quot;/&gt;&lt;wsp:rsid wsp:val=&quot;005A0B40&quot;/&gt;&lt;wsp:rsid wsp:val=&quot;005A1BD5&quot;/&gt;&lt;wsp:rsid wsp:val=&quot;005A201E&quot;/&gt;&lt;wsp:rsid wsp:val=&quot;005A4442&quot;/&gt;&lt;wsp:rsid wsp:val=&quot;005A4722&quot;/&gt;&lt;wsp:rsid wsp:val=&quot;005A64D0&quot;/&gt;&lt;wsp:rsid wsp:val=&quot;005A66BA&quot;/&gt;&lt;wsp:rsid wsp:val=&quot;005A69D2&quot;/&gt;&lt;wsp:rsid wsp:val=&quot;005A7480&quot;/&gt;&lt;wsp:rsid wsp:val=&quot;005A77FF&quot;/&gt;&lt;wsp:rsid wsp:val=&quot;005B02C4&quot;/&gt;&lt;wsp:rsid wsp:val=&quot;005B056A&quot;/&gt;&lt;wsp:rsid wsp:val=&quot;005B1359&quot;/&gt;&lt;wsp:rsid wsp:val=&quot;005B26DD&quot;/&gt;&lt;wsp:rsid wsp:val=&quot;005B3596&quot;/&gt;&lt;wsp:rsid wsp:val=&quot;005B41F5&quot;/&gt;&lt;wsp:rsid wsp:val=&quot;005B4554&quot;/&gt;&lt;wsp:rsid wsp:val=&quot;005B6A16&quot;/&gt;&lt;wsp:rsid wsp:val=&quot;005B6E40&quot;/&gt;&lt;wsp:rsid wsp:val=&quot;005B6E6C&quot;/&gt;&lt;wsp:rsid wsp:val=&quot;005C09A7&quot;/&gt;&lt;wsp:rsid wsp:val=&quot;005C0C69&quot;/&gt;&lt;wsp:rsid wsp:val=&quot;005C1B3D&quot;/&gt;&lt;wsp:rsid wsp:val=&quot;005C1F59&quot;/&gt;&lt;wsp:rsid wsp:val=&quot;005C314F&quot;/&gt;&lt;wsp:rsid wsp:val=&quot;005C3A58&quot;/&gt;&lt;wsp:rsid wsp:val=&quot;005C3A6F&quot;/&gt;&lt;wsp:rsid wsp:val=&quot;005C4FEE&quot;/&gt;&lt;wsp:rsid wsp:val=&quot;005C5E2D&quot;/&gt;&lt;wsp:rsid wsp:val=&quot;005C66C7&quot;/&gt;&lt;wsp:rsid wsp:val=&quot;005D0533&quot;/&gt;&lt;wsp:rsid wsp:val=&quot;005D183D&quot;/&gt;&lt;wsp:rsid wsp:val=&quot;005D2409&quot;/&gt;&lt;wsp:rsid wsp:val=&quot;005D31B0&quot;/&gt;&lt;wsp:rsid wsp:val=&quot;005D4323&quot;/&gt;&lt;wsp:rsid wsp:val=&quot;005D4C38&quot;/&gt;&lt;wsp:rsid wsp:val=&quot;005D5A21&quot;/&gt;&lt;wsp:rsid wsp:val=&quot;005D5A9F&quot;/&gt;&lt;wsp:rsid wsp:val=&quot;005D68E2&quot;/&gt;&lt;wsp:rsid wsp:val=&quot;005D6E0A&quot;/&gt;&lt;wsp:rsid wsp:val=&quot;005D7516&quot;/&gt;&lt;wsp:rsid wsp:val=&quot;005E1C8C&quot;/&gt;&lt;wsp:rsid wsp:val=&quot;005E2774&quot;/&gt;&lt;wsp:rsid wsp:val=&quot;005E27CC&quot;/&gt;&lt;wsp:rsid wsp:val=&quot;005E2822&quot;/&gt;&lt;wsp:rsid wsp:val=&quot;005E2E28&quot;/&gt;&lt;wsp:rsid wsp:val=&quot;005E3446&quot;/&gt;&lt;wsp:rsid wsp:val=&quot;005E3777&quot;/&gt;&lt;wsp:rsid wsp:val=&quot;005E4EF8&quot;/&gt;&lt;wsp:rsid wsp:val=&quot;005F0D5A&quot;/&gt;&lt;wsp:rsid wsp:val=&quot;005F2899&quot;/&gt;&lt;wsp:rsid wsp:val=&quot;005F2A9F&quot;/&gt;&lt;wsp:rsid wsp:val=&quot;005F52B2&quot;/&gt;&lt;wsp:rsid wsp:val=&quot;005F5746&quot;/&gt;&lt;wsp:rsid wsp:val=&quot;005F5BBB&quot;/&gt;&lt;wsp:rsid wsp:val=&quot;005F64AA&quot;/&gt;&lt;wsp:rsid wsp:val=&quot;005F7C5E&quot;/&gt;&lt;wsp:rsid wsp:val=&quot;0060233D&quot;/&gt;&lt;wsp:rsid wsp:val=&quot;0060245E&quot;/&gt;&lt;wsp:rsid wsp:val=&quot;006037C1&quot;/&gt;&lt;wsp:rsid wsp:val=&quot;00603DDA&quot;/&gt;&lt;wsp:rsid wsp:val=&quot;00603F9F&quot;/&gt;&lt;wsp:rsid wsp:val=&quot;00605130&quot;/&gt;&lt;wsp:rsid wsp:val=&quot;0060560B&quot;/&gt;&lt;wsp:rsid wsp:val=&quot;00606345&quot;/&gt;&lt;wsp:rsid wsp:val=&quot;00606415&quot;/&gt;&lt;wsp:rsid wsp:val=&quot;0061068F&quot;/&gt;&lt;wsp:rsid wsp:val=&quot;00610E7C&quot;/&gt;&lt;wsp:rsid wsp:val=&quot;0061337A&quot;/&gt;&lt;wsp:rsid wsp:val=&quot;006142D3&quot;/&gt;&lt;wsp:rsid wsp:val=&quot;006149DC&quot;/&gt;&lt;wsp:rsid wsp:val=&quot;00614ECD&quot;/&gt;&lt;wsp:rsid wsp:val=&quot;00615661&quot;/&gt;&lt;wsp:rsid wsp:val=&quot;006173F5&quot;/&gt;&lt;wsp:rsid wsp:val=&quot;00621077&quot;/&gt;&lt;wsp:rsid wsp:val=&quot;00622553&quot;/&gt;&lt;wsp:rsid wsp:val=&quot;00622AB7&quot;/&gt;&lt;wsp:rsid wsp:val=&quot;00623368&quot;/&gt;&lt;wsp:rsid wsp:val=&quot;00624015&quot;/&gt;&lt;wsp:rsid wsp:val=&quot;006243F3&quot;/&gt;&lt;wsp:rsid wsp:val=&quot;00625D6D&quot;/&gt;&lt;wsp:rsid wsp:val=&quot;0063027B&quot;/&gt;&lt;wsp:rsid wsp:val=&quot;00630723&quot;/&gt;&lt;wsp:rsid wsp:val=&quot;00631989&quot;/&gt;&lt;wsp:rsid wsp:val=&quot;00632BE1&quot;/&gt;&lt;wsp:rsid wsp:val=&quot;006332F1&quot;/&gt;&lt;wsp:rsid wsp:val=&quot;00633C39&quot;/&gt;&lt;wsp:rsid wsp:val=&quot;00633FA1&quot;/&gt;&lt;wsp:rsid wsp:val=&quot;006345FE&quot;/&gt;&lt;wsp:rsid wsp:val=&quot;00634A5D&quot;/&gt;&lt;wsp:rsid wsp:val=&quot;00634F05&quot;/&gt;&lt;wsp:rsid wsp:val=&quot;006359EE&quot;/&gt;&lt;wsp:rsid wsp:val=&quot;00635ADA&quot;/&gt;&lt;wsp:rsid wsp:val=&quot;006360F6&quot;/&gt;&lt;wsp:rsid wsp:val=&quot;0063747F&quot;/&gt;&lt;wsp:rsid wsp:val=&quot;00640487&quot;/&gt;&lt;wsp:rsid wsp:val=&quot;00641111&quot;/&gt;&lt;wsp:rsid wsp:val=&quot;00641171&quot;/&gt;&lt;wsp:rsid wsp:val=&quot;006417DF&quot;/&gt;&lt;wsp:rsid wsp:val=&quot;00643284&quot;/&gt;&lt;wsp:rsid wsp:val=&quot;00644BA5&quot;/&gt;&lt;wsp:rsid wsp:val=&quot;00645017&quot;/&gt;&lt;wsp:rsid wsp:val=&quot;00645564&quot;/&gt;&lt;wsp:rsid wsp:val=&quot;006457BC&quot;/&gt;&lt;wsp:rsid wsp:val=&quot;00647860&quot;/&gt;&lt;wsp:rsid wsp:val=&quot;00647D43&quot;/&gt;&lt;wsp:rsid wsp:val=&quot;00647DF8&quot;/&gt;&lt;wsp:rsid wsp:val=&quot;006508F7&quot;/&gt;&lt;wsp:rsid wsp:val=&quot;0065096B&quot;/&gt;&lt;wsp:rsid wsp:val=&quot;00650DC2&quot;/&gt;&lt;wsp:rsid wsp:val=&quot;00651DA8&quot;/&gt;&lt;wsp:rsid wsp:val=&quot;00652483&quot;/&gt;&lt;wsp:rsid wsp:val=&quot;00652C3B&quot;/&gt;&lt;wsp:rsid wsp:val=&quot;006530C4&quot;/&gt;&lt;wsp:rsid wsp:val=&quot;0065424C&quot;/&gt;&lt;wsp:rsid wsp:val=&quot;006544B6&quot;/&gt;&lt;wsp:rsid wsp:val=&quot;00654C5E&quot;/&gt;&lt;wsp:rsid wsp:val=&quot;00655618&quot;/&gt;&lt;wsp:rsid wsp:val=&quot;006557E1&quot;/&gt;&lt;wsp:rsid wsp:val=&quot;006569BF&quot;/&gt;&lt;wsp:rsid wsp:val=&quot;00657F57&quot;/&gt;&lt;wsp:rsid wsp:val=&quot;00660327&quot;/&gt;&lt;wsp:rsid wsp:val=&quot;00661A1A&quot;/&gt;&lt;wsp:rsid wsp:val=&quot;00661C4F&quot;/&gt;&lt;wsp:rsid wsp:val=&quot;00664BDB&quot;/&gt;&lt;wsp:rsid wsp:val=&quot;00667FAF&quot;/&gt;&lt;wsp:rsid wsp:val=&quot;00670D0D&quot;/&gt;&lt;wsp:rsid wsp:val=&quot;0067209B&quot;/&gt;&lt;wsp:rsid wsp:val=&quot;00672AFD&quot;/&gt;&lt;wsp:rsid wsp:val=&quot;00673D82&quot;/&gt;&lt;wsp:rsid wsp:val=&quot;006744C7&quot;/&gt;&lt;wsp:rsid wsp:val=&quot;0067565B&quot;/&gt;&lt;wsp:rsid wsp:val=&quot;00675878&quot;/&gt;&lt;wsp:rsid wsp:val=&quot;006779F6&quot;/&gt;&lt;wsp:rsid wsp:val=&quot;006810A9&quot;/&gt;&lt;wsp:rsid wsp:val=&quot;0068162F&quot;/&gt;&lt;wsp:rsid wsp:val=&quot;006816D1&quot;/&gt;&lt;wsp:rsid wsp:val=&quot;00681849&quot;/&gt;&lt;wsp:rsid wsp:val=&quot;00682EC7&quot;/&gt;&lt;wsp:rsid wsp:val=&quot;0068671F&quot;/&gt;&lt;wsp:rsid wsp:val=&quot;0068748D&quot;/&gt;&lt;wsp:rsid wsp:val=&quot;00687837&quot;/&gt;&lt;wsp:rsid wsp:val=&quot;00687C66&quot;/&gt;&lt;wsp:rsid wsp:val=&quot;00690625&quot;/&gt;&lt;wsp:rsid wsp:val=&quot;00690870&quot;/&gt;&lt;wsp:rsid wsp:val=&quot;00690F5E&quot;/&gt;&lt;wsp:rsid wsp:val=&quot;00691758&quot;/&gt;&lt;wsp:rsid wsp:val=&quot;006925CC&quot;/&gt;&lt;wsp:rsid wsp:val=&quot;00692AB5&quot;/&gt;&lt;wsp:rsid wsp:val=&quot;00692C2C&quot;/&gt;&lt;wsp:rsid wsp:val=&quot;00692E9B&quot;/&gt;&lt;wsp:rsid wsp:val=&quot;006932AF&quot;/&gt;&lt;wsp:rsid wsp:val=&quot;00693883&quot;/&gt;&lt;wsp:rsid wsp:val=&quot;00693F21&quot;/&gt;&lt;wsp:rsid wsp:val=&quot;00694612&quot;/&gt;&lt;wsp:rsid wsp:val=&quot;00695085&quot;/&gt;&lt;wsp:rsid wsp:val=&quot;0069521F&quot;/&gt;&lt;wsp:rsid wsp:val=&quot;006959B2&quot;/&gt;&lt;wsp:rsid wsp:val=&quot;00696EE5&quot;/&gt;&lt;wsp:rsid wsp:val=&quot;006979AA&quot;/&gt;&lt;wsp:rsid wsp:val=&quot;006A0395&quot;/&gt;&lt;wsp:rsid wsp:val=&quot;006A1EBF&quot;/&gt;&lt;wsp:rsid wsp:val=&quot;006A28AA&quot;/&gt;&lt;wsp:rsid wsp:val=&quot;006A2EC3&quot;/&gt;&lt;wsp:rsid wsp:val=&quot;006A391B&quot;/&gt;&lt;wsp:rsid wsp:val=&quot;006A4FFA&quot;/&gt;&lt;wsp:rsid wsp:val=&quot;006A5040&quot;/&gt;&lt;wsp:rsid wsp:val=&quot;006A53C0&quot;/&gt;&lt;wsp:rsid wsp:val=&quot;006A5643&quot;/&gt;&lt;wsp:rsid wsp:val=&quot;006A5D72&quot;/&gt;&lt;wsp:rsid wsp:val=&quot;006B01CC&quot;/&gt;&lt;wsp:rsid wsp:val=&quot;006B08DB&quot;/&gt;&lt;wsp:rsid wsp:val=&quot;006B12A5&quot;/&gt;&lt;wsp:rsid wsp:val=&quot;006B16BB&quot;/&gt;&lt;wsp:rsid wsp:val=&quot;006B1919&quot;/&gt;&lt;wsp:rsid wsp:val=&quot;006B1AAA&quot;/&gt;&lt;wsp:rsid wsp:val=&quot;006B1C69&quot;/&gt;&lt;wsp:rsid wsp:val=&quot;006B276B&quot;/&gt;&lt;wsp:rsid wsp:val=&quot;006B3520&quot;/&gt;&lt;wsp:rsid wsp:val=&quot;006B3EAD&quot;/&gt;&lt;wsp:rsid wsp:val=&quot;006B3F56&quot;/&gt;&lt;wsp:rsid wsp:val=&quot;006B4A0D&quot;/&gt;&lt;wsp:rsid wsp:val=&quot;006B5563&quot;/&gt;&lt;wsp:rsid wsp:val=&quot;006B614B&quot;/&gt;&lt;wsp:rsid wsp:val=&quot;006B65A4&quot;/&gt;&lt;wsp:rsid wsp:val=&quot;006B6C3F&quot;/&gt;&lt;wsp:rsid wsp:val=&quot;006B6E11&quot;/&gt;&lt;wsp:rsid wsp:val=&quot;006B72D5&quot;/&gt;&lt;wsp:rsid wsp:val=&quot;006B7C68&quot;/&gt;&lt;wsp:rsid wsp:val=&quot;006C02EF&quot;/&gt;&lt;wsp:rsid wsp:val=&quot;006C04D2&quot;/&gt;&lt;wsp:rsid wsp:val=&quot;006C2247&quot;/&gt;&lt;wsp:rsid wsp:val=&quot;006C3A34&quot;/&gt;&lt;wsp:rsid wsp:val=&quot;006C4D4C&quot;/&gt;&lt;wsp:rsid wsp:val=&quot;006C6920&quot;/&gt;&lt;wsp:rsid wsp:val=&quot;006C6A01&quot;/&gt;&lt;wsp:rsid wsp:val=&quot;006C6AC2&quot;/&gt;&lt;wsp:rsid wsp:val=&quot;006C7828&quot;/&gt;&lt;wsp:rsid wsp:val=&quot;006D0CE5&quot;/&gt;&lt;wsp:rsid wsp:val=&quot;006D18FD&quot;/&gt;&lt;wsp:rsid wsp:val=&quot;006D1E98&quot;/&gt;&lt;wsp:rsid wsp:val=&quot;006D4ADF&quot;/&gt;&lt;wsp:rsid wsp:val=&quot;006D4AFD&quot;/&gt;&lt;wsp:rsid wsp:val=&quot;006D4CC5&quot;/&gt;&lt;wsp:rsid wsp:val=&quot;006D4CCB&quot;/&gt;&lt;wsp:rsid wsp:val=&quot;006D4DCF&quot;/&gt;&lt;wsp:rsid wsp:val=&quot;006D53C3&quot;/&gt;&lt;wsp:rsid wsp:val=&quot;006D5D35&quot;/&gt;&lt;wsp:rsid wsp:val=&quot;006D6D19&quot;/&gt;&lt;wsp:rsid wsp:val=&quot;006D7433&quot;/&gt;&lt;wsp:rsid wsp:val=&quot;006D7BD7&quot;/&gt;&lt;wsp:rsid wsp:val=&quot;006D7EAD&quot;/&gt;&lt;wsp:rsid wsp:val=&quot;006E0512&quot;/&gt;&lt;wsp:rsid wsp:val=&quot;006E1792&quot;/&gt;&lt;wsp:rsid wsp:val=&quot;006E24B2&quot;/&gt;&lt;wsp:rsid wsp:val=&quot;006E34B1&quot;/&gt;&lt;wsp:rsid wsp:val=&quot;006E4A61&quot;/&gt;&lt;wsp:rsid wsp:val=&quot;006E5C42&quot;/&gt;&lt;wsp:rsid wsp:val=&quot;006E5FA5&quot;/&gt;&lt;wsp:rsid wsp:val=&quot;006E6273&quot;/&gt;&lt;wsp:rsid wsp:val=&quot;006E66ED&quot;/&gt;&lt;wsp:rsid wsp:val=&quot;006E6797&quot;/&gt;&lt;wsp:rsid wsp:val=&quot;006E6E87&quot;/&gt;&lt;wsp:rsid wsp:val=&quot;006F2469&quot;/&gt;&lt;wsp:rsid wsp:val=&quot;006F2A1C&quot;/&gt;&lt;wsp:rsid wsp:val=&quot;006F2A5A&quot;/&gt;&lt;wsp:rsid wsp:val=&quot;006F34E4&quot;/&gt;&lt;wsp:rsid wsp:val=&quot;006F3826&quot;/&gt;&lt;wsp:rsid wsp:val=&quot;006F3BED&quot;/&gt;&lt;wsp:rsid wsp:val=&quot;006F4340&quot;/&gt;&lt;wsp:rsid wsp:val=&quot;006F6337&quot;/&gt;&lt;wsp:rsid wsp:val=&quot;006F6B93&quot;/&gt;&lt;wsp:rsid wsp:val=&quot;006F6CC3&quot;/&gt;&lt;wsp:rsid wsp:val=&quot;006F70A0&quot;/&gt;&lt;wsp:rsid wsp:val=&quot;00700CC1&quot;/&gt;&lt;wsp:rsid wsp:val=&quot;00700F59&quot;/&gt;&lt;wsp:rsid wsp:val=&quot;00701284&quot;/&gt;&lt;wsp:rsid wsp:val=&quot;0070439E&quot;/&gt;&lt;wsp:rsid wsp:val=&quot;007050A8&quot;/&gt;&lt;wsp:rsid wsp:val=&quot;007056DD&quot;/&gt;&lt;wsp:rsid wsp:val=&quot;00705B6A&quot;/&gt;&lt;wsp:rsid wsp:val=&quot;00706769&quot;/&gt;&lt;wsp:rsid wsp:val=&quot;0071058F&quot;/&gt;&lt;wsp:rsid wsp:val=&quot;007106F6&quot;/&gt;&lt;wsp:rsid wsp:val=&quot;00710CDB&quot;/&gt;&lt;wsp:rsid wsp:val=&quot;00712DDF&quot;/&gt;&lt;wsp:rsid wsp:val=&quot;00713A67&quot;/&gt;&lt;wsp:rsid wsp:val=&quot;00714C5D&quot;/&gt;&lt;wsp:rsid wsp:val=&quot;0071504D&quot;/&gt;&lt;wsp:rsid wsp:val=&quot;00715A3E&quot;/&gt;&lt;wsp:rsid wsp:val=&quot;007170D1&quot;/&gt;&lt;wsp:rsid wsp:val=&quot;0072099D&quot;/&gt;&lt;wsp:rsid wsp:val=&quot;00720EB9&quot;/&gt;&lt;wsp:rsid wsp:val=&quot;007234A1&quot;/&gt;&lt;wsp:rsid wsp:val=&quot;0072394D&quot;/&gt;&lt;wsp:rsid wsp:val=&quot;00726474&quot;/&gt;&lt;wsp:rsid wsp:val=&quot;00727A17&quot;/&gt;&lt;wsp:rsid wsp:val=&quot;0073029D&quot;/&gt;&lt;wsp:rsid wsp:val=&quot;00731C66&quot;/&gt;&lt;wsp:rsid wsp:val=&quot;00733E32&quot;/&gt;&lt;wsp:rsid wsp:val=&quot;00734252&quot;/&gt;&lt;wsp:rsid wsp:val=&quot;0073573F&quot;/&gt;&lt;wsp:rsid wsp:val=&quot;0073660D&quot;/&gt;&lt;wsp:rsid wsp:val=&quot;00736E81&quot;/&gt;&lt;wsp:rsid wsp:val=&quot;00736FC7&quot;/&gt;&lt;wsp:rsid wsp:val=&quot;007371BA&quot;/&gt;&lt;wsp:rsid wsp:val=&quot;0073760D&quot;/&gt;&lt;wsp:rsid wsp:val=&quot;00741461&quot;/&gt;&lt;wsp:rsid wsp:val=&quot;007434B3&quot;/&gt;&lt;wsp:rsid wsp:val=&quot;00745754&quot;/&gt;&lt;wsp:rsid wsp:val=&quot;0074643F&quot;/&gt;&lt;wsp:rsid wsp:val=&quot;007468E8&quot;/&gt;&lt;wsp:rsid wsp:val=&quot;00746DA3&quot;/&gt;&lt;wsp:rsid wsp:val=&quot;00747237&quot;/&gt;&lt;wsp:rsid wsp:val=&quot;00747396&quot;/&gt;&lt;wsp:rsid wsp:val=&quot;00747447&quot;/&gt;&lt;wsp:rsid wsp:val=&quot;007476C9&quot;/&gt;&lt;wsp:rsid wsp:val=&quot;00747AA4&quot;/&gt;&lt;wsp:rsid wsp:val=&quot;00747DE4&quot;/&gt;&lt;wsp:rsid wsp:val=&quot;00750D56&quot;/&gt;&lt;wsp:rsid wsp:val=&quot;007514A7&quot;/&gt;&lt;wsp:rsid wsp:val=&quot;00752240&quot;/&gt;&lt;wsp:rsid wsp:val=&quot;007529A7&quot;/&gt;&lt;wsp:rsid wsp:val=&quot;00753243&quot;/&gt;&lt;wsp:rsid wsp:val=&quot;007539B4&quot;/&gt;&lt;wsp:rsid wsp:val=&quot;007566AC&quot;/&gt;&lt;wsp:rsid wsp:val=&quot;007572B4&quot;/&gt;&lt;wsp:rsid wsp:val=&quot;00757B55&quot;/&gt;&lt;wsp:rsid wsp:val=&quot;00763717&quot;/&gt;&lt;wsp:rsid wsp:val=&quot;0076451F&quot;/&gt;&lt;wsp:rsid wsp:val=&quot;00764EB9&quot;/&gt;&lt;wsp:rsid wsp:val=&quot;00765005&quot;/&gt;&lt;wsp:rsid wsp:val=&quot;00765694&quot;/&gt;&lt;wsp:rsid wsp:val=&quot;00765967&quot;/&gt;&lt;wsp:rsid wsp:val=&quot;007668E0&quot;/&gt;&lt;wsp:rsid wsp:val=&quot;00766C45&quot;/&gt;&lt;wsp:rsid wsp:val=&quot;0077006F&quot;/&gt;&lt;wsp:rsid wsp:val=&quot;00771FB0&quot;/&gt;&lt;wsp:rsid wsp:val=&quot;00772E20&quot;/&gt;&lt;wsp:rsid wsp:val=&quot;00773E59&quot;/&gt;&lt;wsp:rsid wsp:val=&quot;00775993&quot;/&gt;&lt;wsp:rsid wsp:val=&quot;0077619A&quot;/&gt;&lt;wsp:rsid wsp:val=&quot;00781E4E&quot;/&gt;&lt;wsp:rsid wsp:val=&quot;007820AA&quot;/&gt;&lt;wsp:rsid wsp:val=&quot;007820D5&quot;/&gt;&lt;wsp:rsid wsp:val=&quot;00783A07&quot;/&gt;&lt;wsp:rsid wsp:val=&quot;00783AAF&quot;/&gt;&lt;wsp:rsid wsp:val=&quot;00783CF3&quot;/&gt;&lt;wsp:rsid wsp:val=&quot;007846E7&quot;/&gt;&lt;wsp:rsid wsp:val=&quot;00784AA5&quot;/&gt;&lt;wsp:rsid wsp:val=&quot;00785062&quot;/&gt;&lt;wsp:rsid wsp:val=&quot;00786662&quot;/&gt;&lt;wsp:rsid wsp:val=&quot;007907B4&quot;/&gt;&lt;wsp:rsid wsp:val=&quot;00790A17&quot;/&gt;&lt;wsp:rsid wsp:val=&quot;00790AFC&quot;/&gt;&lt;wsp:rsid wsp:val=&quot;00791DE8&quot;/&gt;&lt;wsp:rsid wsp:val=&quot;00791E06&quot;/&gt;&lt;wsp:rsid wsp:val=&quot;00791FDC&quot;/&gt;&lt;wsp:rsid wsp:val=&quot;00794C50&quot;/&gt;&lt;wsp:rsid wsp:val=&quot;00796818&quot;/&gt;&lt;wsp:rsid wsp:val=&quot;00796926&quot;/&gt;&lt;wsp:rsid wsp:val=&quot;0079756D&quot;/&gt;&lt;wsp:rsid wsp:val=&quot;00797AA8&quot;/&gt;&lt;wsp:rsid wsp:val=&quot;007A21E9&quot;/&gt;&lt;wsp:rsid wsp:val=&quot;007A3790&quot;/&gt;&lt;wsp:rsid wsp:val=&quot;007A4BDD&quot;/&gt;&lt;wsp:rsid wsp:val=&quot;007A5FB6&quot;/&gt;&lt;wsp:rsid wsp:val=&quot;007A65E0&quot;/&gt;&lt;wsp:rsid wsp:val=&quot;007A6EAE&quot;/&gt;&lt;wsp:rsid wsp:val=&quot;007A7328&quot;/&gt;&lt;wsp:rsid wsp:val=&quot;007B16E9&quot;/&gt;&lt;wsp:rsid wsp:val=&quot;007B21E6&quot;/&gt;&lt;wsp:rsid wsp:val=&quot;007B2716&quot;/&gt;&lt;wsp:rsid wsp:val=&quot;007B311A&quot;/&gt;&lt;wsp:rsid wsp:val=&quot;007B4890&quot;/&gt;&lt;wsp:rsid wsp:val=&quot;007B4FB9&quot;/&gt;&lt;wsp:rsid wsp:val=&quot;007B5671&quot;/&gt;&lt;wsp:rsid wsp:val=&quot;007B5C11&quot;/&gt;&lt;wsp:rsid wsp:val=&quot;007B5CF1&quot;/&gt;&lt;wsp:rsid wsp:val=&quot;007B68B7&quot;/&gt;&lt;wsp:rsid wsp:val=&quot;007B6FBA&quot;/&gt;&lt;wsp:rsid wsp:val=&quot;007B7069&quot;/&gt;&lt;wsp:rsid wsp:val=&quot;007C02D2&quot;/&gt;&lt;wsp:rsid wsp:val=&quot;007C1D98&quot;/&gt;&lt;wsp:rsid wsp:val=&quot;007C1ED8&quot;/&gt;&lt;wsp:rsid wsp:val=&quot;007C2A32&quot;/&gt;&lt;wsp:rsid wsp:val=&quot;007C37F9&quot;/&gt;&lt;wsp:rsid wsp:val=&quot;007C462A&quot;/&gt;&lt;wsp:rsid wsp:val=&quot;007C50AC&quot;/&gt;&lt;wsp:rsid wsp:val=&quot;007C6416&quot;/&gt;&lt;wsp:rsid wsp:val=&quot;007C740A&quot;/&gt;&lt;wsp:rsid wsp:val=&quot;007D00AC&quot;/&gt;&lt;wsp:rsid wsp:val=&quot;007D24D5&quot;/&gt;&lt;wsp:rsid wsp:val=&quot;007D74A4&quot;/&gt;&lt;wsp:rsid wsp:val=&quot;007E0E39&quot;/&gt;&lt;wsp:rsid wsp:val=&quot;007E1731&quot;/&gt;&lt;wsp:rsid wsp:val=&quot;007E3151&quot;/&gt;&lt;wsp:rsid wsp:val=&quot;007E3179&quot;/&gt;&lt;wsp:rsid wsp:val=&quot;007E42F6&quot;/&gt;&lt;wsp:rsid wsp:val=&quot;007E6F46&quot;/&gt;&lt;wsp:rsid wsp:val=&quot;007E7440&quot;/&gt;&lt;wsp:rsid wsp:val=&quot;007F1DF7&quot;/&gt;&lt;wsp:rsid wsp:val=&quot;007F3665&quot;/&gt;&lt;wsp:rsid wsp:val=&quot;007F5D44&quot;/&gt;&lt;wsp:rsid wsp:val=&quot;007F5D93&quot;/&gt;&lt;wsp:rsid wsp:val=&quot;007F646D&quot;/&gt;&lt;wsp:rsid wsp:val=&quot;00800468&quot;/&gt;&lt;wsp:rsid wsp:val=&quot;0080367F&quot;/&gt;&lt;wsp:rsid wsp:val=&quot;008042B8&quot;/&gt;&lt;wsp:rsid wsp:val=&quot;00804A7D&quot;/&gt;&lt;wsp:rsid wsp:val=&quot;00805CA9&quot;/&gt;&lt;wsp:rsid wsp:val=&quot;0080618C&quot;/&gt;&lt;wsp:rsid wsp:val=&quot;008062A5&quot;/&gt;&lt;wsp:rsid wsp:val=&quot;00806467&quot;/&gt;&lt;wsp:rsid wsp:val=&quot;008067CD&quot;/&gt;&lt;wsp:rsid wsp:val=&quot;0080799E&quot;/&gt;&lt;wsp:rsid wsp:val=&quot;0081005B&quot;/&gt;&lt;wsp:rsid wsp:val=&quot;008101B4&quot;/&gt;&lt;wsp:rsid wsp:val=&quot;00810348&quot;/&gt;&lt;wsp:rsid wsp:val=&quot;0081130F&quot;/&gt;&lt;wsp:rsid wsp:val=&quot;00813A46&quot;/&gt;&lt;wsp:rsid wsp:val=&quot;0081457D&quot;/&gt;&lt;wsp:rsid wsp:val=&quot;00814E77&quot;/&gt;&lt;wsp:rsid wsp:val=&quot;008173A3&quot;/&gt;&lt;wsp:rsid wsp:val=&quot;00817A42&quot;/&gt;&lt;wsp:rsid wsp:val=&quot;008201E5&quot;/&gt;&lt;wsp:rsid wsp:val=&quot;008205A4&quot;/&gt;&lt;wsp:rsid wsp:val=&quot;00820C2B&quot;/&gt;&lt;wsp:rsid wsp:val=&quot;00821348&quot;/&gt;&lt;wsp:rsid wsp:val=&quot;00821370&quot;/&gt;&lt;wsp:rsid wsp:val=&quot;00821ACF&quot;/&gt;&lt;wsp:rsid wsp:val=&quot;008220FF&quot;/&gt;&lt;wsp:rsid wsp:val=&quot;00822896&quot;/&gt;&lt;wsp:rsid wsp:val=&quot;00824135&quot;/&gt;&lt;wsp:rsid wsp:val=&quot;00824C79&quot;/&gt;&lt;wsp:rsid wsp:val=&quot;00824E45&quot;/&gt;&lt;wsp:rsid wsp:val=&quot;00825181&quot;/&gt;&lt;wsp:rsid wsp:val=&quot;00826080&quot;/&gt;&lt;wsp:rsid wsp:val=&quot;0083074F&quot;/&gt;&lt;wsp:rsid wsp:val=&quot;008323FA&quot;/&gt;&lt;wsp:rsid wsp:val=&quot;0083250A&quot;/&gt;&lt;wsp:rsid wsp:val=&quot;00833759&quot;/&gt;&lt;wsp:rsid wsp:val=&quot;00837B2A&quot;/&gt;&lt;wsp:rsid wsp:val=&quot;00840467&quot;/&gt;&lt;wsp:rsid wsp:val=&quot;00840808&quot;/&gt;&lt;wsp:rsid wsp:val=&quot;00840920&quot;/&gt;&lt;wsp:rsid wsp:val=&quot;00842910&quot;/&gt;&lt;wsp:rsid wsp:val=&quot;008437B1&quot;/&gt;&lt;wsp:rsid wsp:val=&quot;0084400B&quot;/&gt;&lt;wsp:rsid wsp:val=&quot;008444C8&quot;/&gt;&lt;wsp:rsid wsp:val=&quot;008450AD&quot;/&gt;&lt;wsp:rsid wsp:val=&quot;0084774D&quot;/&gt;&lt;wsp:rsid wsp:val=&quot;00847D8D&quot;/&gt;&lt;wsp:rsid wsp:val=&quot;008506EB&quot;/&gt;&lt;wsp:rsid wsp:val=&quot;00852BAE&quot;/&gt;&lt;wsp:rsid wsp:val=&quot;0085462A&quot;/&gt;&lt;wsp:rsid wsp:val=&quot;00854832&quot;/&gt;&lt;wsp:rsid wsp:val=&quot;00857447&quot;/&gt;&lt;wsp:rsid wsp:val=&quot;008601F7&quot;/&gt;&lt;wsp:rsid wsp:val=&quot;00860BAD&quot;/&gt;&lt;wsp:rsid wsp:val=&quot;008611EF&quot;/&gt;&lt;wsp:rsid wsp:val=&quot;00861505&quot;/&gt;&lt;wsp:rsid wsp:val=&quot;0086157C&quot;/&gt;&lt;wsp:rsid wsp:val=&quot;00861F40&quot;/&gt;&lt;wsp:rsid wsp:val=&quot;00863222&quot;/&gt;&lt;wsp:rsid wsp:val=&quot;00863C0E&quot;/&gt;&lt;wsp:rsid wsp:val=&quot;00865C54&quot;/&gt;&lt;wsp:rsid wsp:val=&quot;008676D6&quot;/&gt;&lt;wsp:rsid wsp:val=&quot;0087171D&quot;/&gt;&lt;wsp:rsid wsp:val=&quot;0087277F&quot;/&gt;&lt;wsp:rsid wsp:val=&quot;00873B33&quot;/&gt;&lt;wsp:rsid wsp:val=&quot;0087605E&quot;/&gt;&lt;wsp:rsid wsp:val=&quot;00876D0D&quot;/&gt;&lt;wsp:rsid wsp:val=&quot;00877509&quot;/&gt;&lt;wsp:rsid wsp:val=&quot;00877849&quot;/&gt;&lt;wsp:rsid wsp:val=&quot;008808EB&quot;/&gt;&lt;wsp:rsid wsp:val=&quot;00881728&quot;/&gt;&lt;wsp:rsid wsp:val=&quot;00881E4E&quot;/&gt;&lt;wsp:rsid wsp:val=&quot;0088284F&quot;/&gt;&lt;wsp:rsid wsp:val=&quot;008828CE&quot;/&gt;&lt;wsp:rsid wsp:val=&quot;00884AA5&quot;/&gt;&lt;wsp:rsid wsp:val=&quot;008859DB&quot;/&gt;&lt;wsp:rsid wsp:val=&quot;00885A29&quot;/&gt;&lt;wsp:rsid wsp:val=&quot;00885F33&quot;/&gt;&lt;wsp:rsid wsp:val=&quot;00885F7E&quot;/&gt;&lt;wsp:rsid wsp:val=&quot;0088655F&quot;/&gt;&lt;wsp:rsid wsp:val=&quot;00887DD3&quot;/&gt;&lt;wsp:rsid wsp:val=&quot;0089431C&quot;/&gt;&lt;wsp:rsid wsp:val=&quot;00894589&quot;/&gt;&lt;wsp:rsid wsp:val=&quot;008945CF&quot;/&gt;&lt;wsp:rsid wsp:val=&quot;00895BAD&quot;/&gt;&lt;wsp:rsid wsp:val=&quot;008971BD&quot;/&gt;&lt;wsp:rsid wsp:val=&quot;008A0EA2&quot;/&gt;&lt;wsp:rsid wsp:val=&quot;008A2EEE&quot;/&gt;&lt;wsp:rsid wsp:val=&quot;008A2F67&quot;/&gt;&lt;wsp:rsid wsp:val=&quot;008A456A&quot;/&gt;&lt;wsp:rsid wsp:val=&quot;008A554C&quot;/&gt;&lt;wsp:rsid wsp:val=&quot;008A64FF&quot;/&gt;&lt;wsp:rsid wsp:val=&quot;008A6E80&quot;/&gt;&lt;wsp:rsid wsp:val=&quot;008A71ED&quot;/&gt;&lt;wsp:rsid wsp:val=&quot;008A7678&quot;/&gt;&lt;wsp:rsid wsp:val=&quot;008A7830&quot;/&gt;&lt;wsp:rsid wsp:val=&quot;008B01C2&quot;/&gt;&lt;wsp:rsid wsp:val=&quot;008B0858&quot;/&gt;&lt;wsp:rsid wsp:val=&quot;008B0D2A&quot;/&gt;&lt;wsp:rsid wsp:val=&quot;008B1924&quot;/&gt;&lt;wsp:rsid wsp:val=&quot;008B1B6A&quot;/&gt;&lt;wsp:rsid wsp:val=&quot;008B2160&quot;/&gt;&lt;wsp:rsid wsp:val=&quot;008B2493&quot;/&gt;&lt;wsp:rsid wsp:val=&quot;008B29CA&quot;/&gt;&lt;wsp:rsid wsp:val=&quot;008B2EF6&quot;/&gt;&lt;wsp:rsid wsp:val=&quot;008B3279&quot;/&gt;&lt;wsp:rsid wsp:val=&quot;008B377E&quot;/&gt;&lt;wsp:rsid wsp:val=&quot;008B63B4&quot;/&gt;&lt;wsp:rsid wsp:val=&quot;008C1740&quot;/&gt;&lt;wsp:rsid wsp:val=&quot;008C1FD8&quot;/&gt;&lt;wsp:rsid wsp:val=&quot;008C2D8A&quot;/&gt;&lt;wsp:rsid wsp:val=&quot;008C60F8&quot;/&gt;&lt;wsp:rsid wsp:val=&quot;008C646A&quot;/&gt;&lt;wsp:rsid wsp:val=&quot;008C70C7&quot;/&gt;&lt;wsp:rsid wsp:val=&quot;008D072F&quot;/&gt;&lt;wsp:rsid wsp:val=&quot;008D11DA&quot;/&gt;&lt;wsp:rsid wsp:val=&quot;008D247A&quot;/&gt;&lt;wsp:rsid wsp:val=&quot;008D4666&quot;/&gt;&lt;wsp:rsid wsp:val=&quot;008D4F42&quot;/&gt;&lt;wsp:rsid wsp:val=&quot;008D5433&quot;/&gt;&lt;wsp:rsid wsp:val=&quot;008D5B37&quot;/&gt;&lt;wsp:rsid wsp:val=&quot;008D640A&quot;/&gt;&lt;wsp:rsid wsp:val=&quot;008D671A&quot;/&gt;&lt;wsp:rsid wsp:val=&quot;008D67B1&quot;/&gt;&lt;wsp:rsid wsp:val=&quot;008D6970&quot;/&gt;&lt;wsp:rsid wsp:val=&quot;008D75EF&quot;/&gt;&lt;wsp:rsid wsp:val=&quot;008D7C8B&quot;/&gt;&lt;wsp:rsid wsp:val=&quot;008E1AAE&quot;/&gt;&lt;wsp:rsid wsp:val=&quot;008E1ED5&quot;/&gt;&lt;wsp:rsid wsp:val=&quot;008E3673&quot;/&gt;&lt;wsp:rsid wsp:val=&quot;008E3A49&quot;/&gt;&lt;wsp:rsid wsp:val=&quot;008E3BA2&quot;/&gt;&lt;wsp:rsid wsp:val=&quot;008E4AD1&quot;/&gt;&lt;wsp:rsid wsp:val=&quot;008E565C&quot;/&gt;&lt;wsp:rsid wsp:val=&quot;008F230C&quot;/&gt;&lt;wsp:rsid wsp:val=&quot;008F2872&quot;/&gt;&lt;wsp:rsid wsp:val=&quot;008F292D&quot;/&gt;&lt;wsp:rsid wsp:val=&quot;008F2A4E&quot;/&gt;&lt;wsp:rsid wsp:val=&quot;008F48B9&quot;/&gt;&lt;wsp:rsid wsp:val=&quot;008F49C8&quot;/&gt;&lt;wsp:rsid wsp:val=&quot;008F4D8D&quot;/&gt;&lt;wsp:rsid wsp:val=&quot;008F6FB6&quot;/&gt;&lt;wsp:rsid wsp:val=&quot;008F75F5&quot;/&gt;&lt;wsp:rsid wsp:val=&quot;00900342&quot;/&gt;&lt;wsp:rsid wsp:val=&quot;00900C62&quot;/&gt;&lt;wsp:rsid wsp:val=&quot;00902234&quot;/&gt;&lt;wsp:rsid wsp:val=&quot;00903432&quot;/&gt;&lt;wsp:rsid wsp:val=&quot;00903607&quot;/&gt;&lt;wsp:rsid wsp:val=&quot;00903BCF&quot;/&gt;&lt;wsp:rsid wsp:val=&quot;00904696&quot;/&gt;&lt;wsp:rsid wsp:val=&quot;009054A4&quot;/&gt;&lt;wsp:rsid wsp:val=&quot;00906D1A&quot;/&gt;&lt;wsp:rsid wsp:val=&quot;00911227&quot;/&gt;&lt;wsp:rsid wsp:val=&quot;009114FF&quot;/&gt;&lt;wsp:rsid wsp:val=&quot;00911D05&quot;/&gt;&lt;wsp:rsid wsp:val=&quot;00912D79&quot;/&gt;&lt;wsp:rsid wsp:val=&quot;009131C6&quot;/&gt;&lt;wsp:rsid wsp:val=&quot;00913B84&quot;/&gt;&lt;wsp:rsid wsp:val=&quot;00914DFE&quot;/&gt;&lt;wsp:rsid wsp:val=&quot;009151E1&quot;/&gt;&lt;wsp:rsid wsp:val=&quot;00915AB0&quot;/&gt;&lt;wsp:rsid wsp:val=&quot;00915C77&quot;/&gt;&lt;wsp:rsid wsp:val=&quot;0091627A&quot;/&gt;&lt;wsp:rsid wsp:val=&quot;009166DB&quot;/&gt;&lt;wsp:rsid wsp:val=&quot;00916FF5&quot;/&gt;&lt;wsp:rsid wsp:val=&quot;00920496&quot;/&gt;&lt;wsp:rsid wsp:val=&quot;00920FA0&quot;/&gt;&lt;wsp:rsid wsp:val=&quot;00920FB2&quot;/&gt;&lt;wsp:rsid wsp:val=&quot;00921971&quot;/&gt;&lt;wsp:rsid wsp:val=&quot;0092374A&quot;/&gt;&lt;wsp:rsid wsp:val=&quot;00923C82&quot;/&gt;&lt;wsp:rsid wsp:val=&quot;009257BE&quot;/&gt;&lt;wsp:rsid wsp:val=&quot;0092640E&quot;/&gt;&lt;wsp:rsid wsp:val=&quot;00930581&quot;/&gt;&lt;wsp:rsid wsp:val=&quot;0093128B&quot;/&gt;&lt;wsp:rsid wsp:val=&quot;009331B1&quot;/&gt;&lt;wsp:rsid wsp:val=&quot;00933DD3&quot;/&gt;&lt;wsp:rsid wsp:val=&quot;0093426B&quot;/&gt;&lt;wsp:rsid wsp:val=&quot;00934B8D&quot;/&gt;&lt;wsp:rsid wsp:val=&quot;00935BAC&quot;/&gt;&lt;wsp:rsid wsp:val=&quot;00936E28&quot;/&gt;&lt;wsp:rsid wsp:val=&quot;0093708C&quot;/&gt;&lt;wsp:rsid wsp:val=&quot;00937E5C&quot;/&gt;&lt;wsp:rsid wsp:val=&quot;00940E24&quot;/&gt;&lt;wsp:rsid wsp:val=&quot;009410E1&quot;/&gt;&lt;wsp:rsid wsp:val=&quot;009423AF&quot;/&gt;&lt;wsp:rsid wsp:val=&quot;009425A4&quot;/&gt;&lt;wsp:rsid wsp:val=&quot;009440FB&quot;/&gt;&lt;wsp:rsid wsp:val=&quot;00944B7C&quot;/&gt;&lt;wsp:rsid wsp:val=&quot;00944D1E&quot;/&gt;&lt;wsp:rsid wsp:val=&quot;00945E68&quot;/&gt;&lt;wsp:rsid wsp:val=&quot;00950966&quot;/&gt;&lt;wsp:rsid wsp:val=&quot;009518DC&quot;/&gt;&lt;wsp:rsid wsp:val=&quot;0095201B&quot;/&gt;&lt;wsp:rsid wsp:val=&quot;0095202E&quot;/&gt;&lt;wsp:rsid wsp:val=&quot;00952A53&quot;/&gt;&lt;wsp:rsid wsp:val=&quot;00952D34&quot;/&gt;&lt;wsp:rsid wsp:val=&quot;009537DB&quot;/&gt;&lt;wsp:rsid wsp:val=&quot;0095479E&quot;/&gt;&lt;wsp:rsid wsp:val=&quot;009552A9&quot;/&gt;&lt;wsp:rsid wsp:val=&quot;00956C13&quot;/&gt;&lt;wsp:rsid wsp:val=&quot;00963545&quot;/&gt;&lt;wsp:rsid wsp:val=&quot;00963B40&quot;/&gt;&lt;wsp:rsid wsp:val=&quot;009661A5&quot;/&gt;&lt;wsp:rsid wsp:val=&quot;00970BF0&quot;/&gt;&lt;wsp:rsid wsp:val=&quot;00972D1A&quot;/&gt;&lt;wsp:rsid wsp:val=&quot;009745B3&quot;/&gt;&lt;wsp:rsid wsp:val=&quot;00974D46&quot;/&gt;&lt;wsp:rsid wsp:val=&quot;00974F0F&quot;/&gt;&lt;wsp:rsid wsp:val=&quot;00975D11&quot;/&gt;&lt;wsp:rsid wsp:val=&quot;0097672E&quot;/&gt;&lt;wsp:rsid wsp:val=&quot;00977492&quot;/&gt;&lt;wsp:rsid wsp:val=&quot;009811EC&quot;/&gt;&lt;wsp:rsid wsp:val=&quot;0098289C&quot;/&gt;&lt;wsp:rsid wsp:val=&quot;009844C1&quot;/&gt;&lt;wsp:rsid wsp:val=&quot;00985843&quot;/&gt;&lt;wsp:rsid wsp:val=&quot;00987C5C&quot;/&gt;&lt;wsp:rsid wsp:val=&quot;0099009E&quot;/&gt;&lt;wsp:rsid wsp:val=&quot;0099103D&quot;/&gt;&lt;wsp:rsid wsp:val=&quot;0099183C&quot;/&gt;&lt;wsp:rsid wsp:val=&quot;00993406&quot;/&gt;&lt;wsp:rsid wsp:val=&quot;0099352E&quot;/&gt;&lt;wsp:rsid wsp:val=&quot;00994330&quot;/&gt;&lt;wsp:rsid wsp:val=&quot;00995453&quot;/&gt;&lt;wsp:rsid wsp:val=&quot;00996A46&quot;/&gt;&lt;wsp:rsid wsp:val=&quot;00997264&quot;/&gt;&lt;wsp:rsid wsp:val=&quot;0099756A&quot;/&gt;&lt;wsp:rsid wsp:val=&quot;009A0CAB&quot;/&gt;&lt;wsp:rsid wsp:val=&quot;009A42C3&quot;/&gt;&lt;wsp:rsid wsp:val=&quot;009A457E&quot;/&gt;&lt;wsp:rsid wsp:val=&quot;009A470F&quot;/&gt;&lt;wsp:rsid wsp:val=&quot;009A4CB4&quot;/&gt;&lt;wsp:rsid wsp:val=&quot;009A5AA3&quot;/&gt;&lt;wsp:rsid wsp:val=&quot;009A69FB&quot;/&gt;&lt;wsp:rsid wsp:val=&quot;009B0F95&quot;/&gt;&lt;wsp:rsid wsp:val=&quot;009B175E&quot;/&gt;&lt;wsp:rsid wsp:val=&quot;009B21B4&quot;/&gt;&lt;wsp:rsid wsp:val=&quot;009B2BAD&quot;/&gt;&lt;wsp:rsid wsp:val=&quot;009B2FB4&quot;/&gt;&lt;wsp:rsid wsp:val=&quot;009B40E9&quot;/&gt;&lt;wsp:rsid wsp:val=&quot;009B5929&quot;/&gt;&lt;wsp:rsid wsp:val=&quot;009B6752&quot;/&gt;&lt;wsp:rsid wsp:val=&quot;009B681F&quot;/&gt;&lt;wsp:rsid wsp:val=&quot;009B7B5D&quot;/&gt;&lt;wsp:rsid wsp:val=&quot;009C013C&quot;/&gt;&lt;wsp:rsid wsp:val=&quot;009C0861&quot;/&gt;&lt;wsp:rsid wsp:val=&quot;009C0B06&quot;/&gt;&lt;wsp:rsid wsp:val=&quot;009C1C4F&quot;/&gt;&lt;wsp:rsid wsp:val=&quot;009C22DF&quot;/&gt;&lt;wsp:rsid wsp:val=&quot;009C3045&quot;/&gt;&lt;wsp:rsid wsp:val=&quot;009C4AB5&quot;/&gt;&lt;wsp:rsid wsp:val=&quot;009C5DDB&quot;/&gt;&lt;wsp:rsid wsp:val=&quot;009C5FBA&quot;/&gt;&lt;wsp:rsid wsp:val=&quot;009C6C0A&quot;/&gt;&lt;wsp:rsid wsp:val=&quot;009C6E38&quot;/&gt;&lt;wsp:rsid wsp:val=&quot;009D02B6&quot;/&gt;&lt;wsp:rsid wsp:val=&quot;009D0852&quot;/&gt;&lt;wsp:rsid wsp:val=&quot;009D1DC8&quot;/&gt;&lt;wsp:rsid wsp:val=&quot;009D24AA&quot;/&gt;&lt;wsp:rsid wsp:val=&quot;009D25EE&quot;/&gt;&lt;wsp:rsid wsp:val=&quot;009D42C9&quot;/&gt;&lt;wsp:rsid wsp:val=&quot;009D5A14&quot;/&gt;&lt;wsp:rsid wsp:val=&quot;009D6497&quot;/&gt;&lt;wsp:rsid wsp:val=&quot;009D67E7&quot;/&gt;&lt;wsp:rsid wsp:val=&quot;009D6E99&quot;/&gt;&lt;wsp:rsid wsp:val=&quot;009D77E2&quot;/&gt;&lt;wsp:rsid wsp:val=&quot;009E06B4&quot;/&gt;&lt;wsp:rsid wsp:val=&quot;009E0BBC&quot;/&gt;&lt;wsp:rsid wsp:val=&quot;009E0BD9&quot;/&gt;&lt;wsp:rsid wsp:val=&quot;009E0D50&quot;/&gt;&lt;wsp:rsid wsp:val=&quot;009E2CE3&quot;/&gt;&lt;wsp:rsid wsp:val=&quot;009E33D4&quot;/&gt;&lt;wsp:rsid wsp:val=&quot;009E3F8A&quot;/&gt;&lt;wsp:rsid wsp:val=&quot;009E3FA2&quot;/&gt;&lt;wsp:rsid wsp:val=&quot;009E4F3C&quot;/&gt;&lt;wsp:rsid wsp:val=&quot;009E51F4&quot;/&gt;&lt;wsp:rsid wsp:val=&quot;009E6443&quot;/&gt;&lt;wsp:rsid wsp:val=&quot;009F1285&quot;/&gt;&lt;wsp:rsid wsp:val=&quot;009F14B1&quot;/&gt;&lt;wsp:rsid wsp:val=&quot;009F2705&quot;/&gt;&lt;wsp:rsid wsp:val=&quot;009F36A1&quot;/&gt;&lt;wsp:rsid wsp:val=&quot;009F4407&quot;/&gt;&lt;wsp:rsid wsp:val=&quot;009F4861&quot;/&gt;&lt;wsp:rsid wsp:val=&quot;009F4B7A&quot;/&gt;&lt;wsp:rsid wsp:val=&quot;009F4BC1&quot;/&gt;&lt;wsp:rsid wsp:val=&quot;009F6663&quot;/&gt;&lt;wsp:rsid wsp:val=&quot;009F6D9B&quot;/&gt;&lt;wsp:rsid wsp:val=&quot;009F72DC&quot;/&gt;&lt;wsp:rsid wsp:val=&quot;00A01701&quot;/&gt;&lt;wsp:rsid wsp:val=&quot;00A030AE&quot;/&gt;&lt;wsp:rsid wsp:val=&quot;00A03B2A&quot;/&gt;&lt;wsp:rsid wsp:val=&quot;00A0490D&quot;/&gt;&lt;wsp:rsid wsp:val=&quot;00A04BF3&quot;/&gt;&lt;wsp:rsid wsp:val=&quot;00A057AD&quot;/&gt;&lt;wsp:rsid wsp:val=&quot;00A0592E&quot;/&gt;&lt;wsp:rsid wsp:val=&quot;00A06973&quot;/&gt;&lt;wsp:rsid wsp:val=&quot;00A1036C&quot;/&gt;&lt;wsp:rsid wsp:val=&quot;00A105DD&quot;/&gt;&lt;wsp:rsid wsp:val=&quot;00A11355&quot;/&gt;&lt;wsp:rsid wsp:val=&quot;00A115A5&quot;/&gt;&lt;wsp:rsid wsp:val=&quot;00A119F1&quot;/&gt;&lt;wsp:rsid wsp:val=&quot;00A1204B&quot;/&gt;&lt;wsp:rsid wsp:val=&quot;00A122BE&quot;/&gt;&lt;wsp:rsid wsp:val=&quot;00A12B45&quot;/&gt;&lt;wsp:rsid wsp:val=&quot;00A12CB7&quot;/&gt;&lt;wsp:rsid wsp:val=&quot;00A142E6&quot;/&gt;&lt;wsp:rsid wsp:val=&quot;00A14F53&quot;/&gt;&lt;wsp:rsid wsp:val=&quot;00A154A6&quot;/&gt;&lt;wsp:rsid wsp:val=&quot;00A158CE&quot;/&gt;&lt;wsp:rsid wsp:val=&quot;00A17701&quot;/&gt;&lt;wsp:rsid wsp:val=&quot;00A20206&quot;/&gt;&lt;wsp:rsid wsp:val=&quot;00A2025A&quot;/&gt;&lt;wsp:rsid wsp:val=&quot;00A20D06&quot;/&gt;&lt;wsp:rsid wsp:val=&quot;00A21A92&quot;/&gt;&lt;wsp:rsid wsp:val=&quot;00A22313&quot;/&gt;&lt;wsp:rsid wsp:val=&quot;00A2335D&quot;/&gt;&lt;wsp:rsid wsp:val=&quot;00A24508&quot;/&gt;&lt;wsp:rsid wsp:val=&quot;00A25AA8&quot;/&gt;&lt;wsp:rsid wsp:val=&quot;00A25E36&quot;/&gt;&lt;wsp:rsid wsp:val=&quot;00A26D60&quot;/&gt;&lt;wsp:rsid wsp:val=&quot;00A2757D&quot;/&gt;&lt;wsp:rsid wsp:val=&quot;00A27ADD&quot;/&gt;&lt;wsp:rsid wsp:val=&quot;00A303D3&quot;/&gt;&lt;wsp:rsid wsp:val=&quot;00A30B39&quot;/&gt;&lt;wsp:rsid wsp:val=&quot;00A30EE2&quot;/&gt;&lt;wsp:rsid wsp:val=&quot;00A316FA&quot;/&gt;&lt;wsp:rsid wsp:val=&quot;00A31AB7&quot;/&gt;&lt;wsp:rsid wsp:val=&quot;00A33070&quot;/&gt;&lt;wsp:rsid wsp:val=&quot;00A33412&quot;/&gt;&lt;wsp:rsid wsp:val=&quot;00A33DDD&quot;/&gt;&lt;wsp:rsid wsp:val=&quot;00A354EF&quot;/&gt;&lt;wsp:rsid wsp:val=&quot;00A35504&quot;/&gt;&lt;wsp:rsid wsp:val=&quot;00A374BF&quot;/&gt;&lt;wsp:rsid wsp:val=&quot;00A37D77&quot;/&gt;&lt;wsp:rsid wsp:val=&quot;00A410BE&quot;/&gt;&lt;wsp:rsid wsp:val=&quot;00A4229E&quot;/&gt;&lt;wsp:rsid wsp:val=&quot;00A42A01&quot;/&gt;&lt;wsp:rsid wsp:val=&quot;00A4320F&quot;/&gt;&lt;wsp:rsid wsp:val=&quot;00A43514&quot;/&gt;&lt;wsp:rsid wsp:val=&quot;00A4485A&quot;/&gt;&lt;wsp:rsid wsp:val=&quot;00A455C8&quot;/&gt;&lt;wsp:rsid wsp:val=&quot;00A458AB&quot;/&gt;&lt;wsp:rsid wsp:val=&quot;00A462FF&quot;/&gt;&lt;wsp:rsid wsp:val=&quot;00A4675F&quot;/&gt;&lt;wsp:rsid wsp:val=&quot;00A47939&quot;/&gt;&lt;wsp:rsid wsp:val=&quot;00A47C9C&quot;/&gt;&lt;wsp:rsid wsp:val=&quot;00A501ED&quot;/&gt;&lt;wsp:rsid wsp:val=&quot;00A50716&quot;/&gt;&lt;wsp:rsid wsp:val=&quot;00A533F8&quot;/&gt;&lt;wsp:rsid wsp:val=&quot;00A540D5&quot;/&gt;&lt;wsp:rsid wsp:val=&quot;00A540E1&quot;/&gt;&lt;wsp:rsid wsp:val=&quot;00A547A9&quot;/&gt;&lt;wsp:rsid wsp:val=&quot;00A55288&quot;/&gt;&lt;wsp:rsid wsp:val=&quot;00A55738&quot;/&gt;&lt;wsp:rsid wsp:val=&quot;00A55B88&quot;/&gt;&lt;wsp:rsid wsp:val=&quot;00A5617A&quot;/&gt;&lt;wsp:rsid wsp:val=&quot;00A56342&quot;/&gt;&lt;wsp:rsid wsp:val=&quot;00A56A20&quot;/&gt;&lt;wsp:rsid wsp:val=&quot;00A5708E&quot;/&gt;&lt;wsp:rsid wsp:val=&quot;00A573A2&quot;/&gt;&lt;wsp:rsid wsp:val=&quot;00A60315&quot;/&gt;&lt;wsp:rsid wsp:val=&quot;00A611B7&quot;/&gt;&lt;wsp:rsid wsp:val=&quot;00A61B49&quot;/&gt;&lt;wsp:rsid wsp:val=&quot;00A63B7B&quot;/&gt;&lt;wsp:rsid wsp:val=&quot;00A6417B&quot;/&gt;&lt;wsp:rsid wsp:val=&quot;00A66A16&quot;/&gt;&lt;wsp:rsid wsp:val=&quot;00A66B6B&quot;/&gt;&lt;wsp:rsid wsp:val=&quot;00A673EA&quot;/&gt;&lt;wsp:rsid wsp:val=&quot;00A73870&quot;/&gt;&lt;wsp:rsid wsp:val=&quot;00A747A3&quot;/&gt;&lt;wsp:rsid wsp:val=&quot;00A76C10&quot;/&gt;&lt;wsp:rsid wsp:val=&quot;00A77AF6&quot;/&gt;&lt;wsp:rsid wsp:val=&quot;00A81261&quot;/&gt;&lt;wsp:rsid wsp:val=&quot;00A817F6&quot;/&gt;&lt;wsp:rsid wsp:val=&quot;00A819F1&quot;/&gt;&lt;wsp:rsid wsp:val=&quot;00A82227&quot;/&gt;&lt;wsp:rsid wsp:val=&quot;00A822A5&quot;/&gt;&lt;wsp:rsid wsp:val=&quot;00A837B0&quot;/&gt;&lt;wsp:rsid wsp:val=&quot;00A8602D&quot;/&gt;&lt;wsp:rsid wsp:val=&quot;00A87947&quot;/&gt;&lt;wsp:rsid wsp:val=&quot;00A90090&quot;/&gt;&lt;wsp:rsid wsp:val=&quot;00A918FE&quot;/&gt;&lt;wsp:rsid wsp:val=&quot;00A951C3&quot;/&gt;&lt;wsp:rsid wsp:val=&quot;00A97057&quot;/&gt;&lt;wsp:rsid wsp:val=&quot;00A9766D&quot;/&gt;&lt;wsp:rsid wsp:val=&quot;00AA02D5&quot;/&gt;&lt;wsp:rsid wsp:val=&quot;00AA0693&quot;/&gt;&lt;wsp:rsid wsp:val=&quot;00AA0A09&quot;/&gt;&lt;wsp:rsid wsp:val=&quot;00AA1B2C&quot;/&gt;&lt;wsp:rsid wsp:val=&quot;00AA1F63&quot;/&gt;&lt;wsp:rsid wsp:val=&quot;00AA27CA&quot;/&gt;&lt;wsp:rsid wsp:val=&quot;00AA540E&quot;/&gt;&lt;wsp:rsid wsp:val=&quot;00AA563F&quot;/&gt;&lt;wsp:rsid wsp:val=&quot;00AA5F38&quot;/&gt;&lt;wsp:rsid wsp:val=&quot;00AA6033&quot;/&gt;&lt;wsp:rsid wsp:val=&quot;00AA6A3E&quot;/&gt;&lt;wsp:rsid wsp:val=&quot;00AA6A49&quot;/&gt;&lt;wsp:rsid wsp:val=&quot;00AA6DE8&quot;/&gt;&lt;wsp:rsid wsp:val=&quot;00AA7DC2&quot;/&gt;&lt;wsp:rsid wsp:val=&quot;00AB22F9&quot;/&gt;&lt;wsp:rsid wsp:val=&quot;00AB2B90&quot;/&gt;&lt;wsp:rsid wsp:val=&quot;00AB375E&quot;/&gt;&lt;wsp:rsid wsp:val=&quot;00AB4F76&quot;/&gt;&lt;wsp:rsid wsp:val=&quot;00AB5E53&quot;/&gt;&lt;wsp:rsid wsp:val=&quot;00AB746F&quot;/&gt;&lt;wsp:rsid wsp:val=&quot;00AC1F1C&quot;/&gt;&lt;wsp:rsid wsp:val=&quot;00AC4B73&quot;/&gt;&lt;wsp:rsid wsp:val=&quot;00AC5617&quot;/&gt;&lt;wsp:rsid wsp:val=&quot;00AC5A96&quot;/&gt;&lt;wsp:rsid wsp:val=&quot;00AC5CBF&quot;/&gt;&lt;wsp:rsid wsp:val=&quot;00AC6A96&quot;/&gt;&lt;wsp:rsid wsp:val=&quot;00AC6CAC&quot;/&gt;&lt;wsp:rsid wsp:val=&quot;00AD0161&quot;/&gt;&lt;wsp:rsid wsp:val=&quot;00AD1878&quot;/&gt;&lt;wsp:rsid wsp:val=&quot;00AD1E77&quot;/&gt;&lt;wsp:rsid wsp:val=&quot;00AD2078&quot;/&gt;&lt;wsp:rsid wsp:val=&quot;00AD2306&quot;/&gt;&lt;wsp:rsid wsp:val=&quot;00AD35EE&quot;/&gt;&lt;wsp:rsid wsp:val=&quot;00AD3B64&quot;/&gt;&lt;wsp:rsid wsp:val=&quot;00AD4F5B&quot;/&gt;&lt;wsp:rsid wsp:val=&quot;00AD5134&quot;/&gt;&lt;wsp:rsid wsp:val=&quot;00AD60FB&quot;/&gt;&lt;wsp:rsid wsp:val=&quot;00AD7932&quot;/&gt;&lt;wsp:rsid wsp:val=&quot;00AE0AEF&quot;/&gt;&lt;wsp:rsid wsp:val=&quot;00AE16B9&quot;/&gt;&lt;wsp:rsid wsp:val=&quot;00AE1AE6&quot;/&gt;&lt;wsp:rsid wsp:val=&quot;00AE35E0&quot;/&gt;&lt;wsp:rsid wsp:val=&quot;00AE37E3&quot;/&gt;&lt;wsp:rsid wsp:val=&quot;00AE3C01&quot;/&gt;&lt;wsp:rsid wsp:val=&quot;00AE4602&quot;/&gt;&lt;wsp:rsid wsp:val=&quot;00AE4DDA&quot;/&gt;&lt;wsp:rsid wsp:val=&quot;00AE6396&quot;/&gt;&lt;wsp:rsid wsp:val=&quot;00AE6603&quot;/&gt;&lt;wsp:rsid wsp:val=&quot;00AE6894&quot;/&gt;&lt;wsp:rsid wsp:val=&quot;00AE6D43&quot;/&gt;&lt;wsp:rsid wsp:val=&quot;00AE70B8&quot;/&gt;&lt;wsp:rsid wsp:val=&quot;00AF10DB&quot;/&gt;&lt;wsp:rsid wsp:val=&quot;00AF2973&quot;/&gt;&lt;wsp:rsid wsp:val=&quot;00AF48D5&quot;/&gt;&lt;wsp:rsid wsp:val=&quot;00AF4BF5&quot;/&gt;&lt;wsp:rsid wsp:val=&quot;00AF58C7&quot;/&gt;&lt;wsp:rsid wsp:val=&quot;00AF5E2B&quot;/&gt;&lt;wsp:rsid wsp:val=&quot;00B00653&quot;/&gt;&lt;wsp:rsid wsp:val=&quot;00B00AA5&quot;/&gt;&lt;wsp:rsid wsp:val=&quot;00B0126D&quot;/&gt;&lt;wsp:rsid wsp:val=&quot;00B04CAD&quot;/&gt;&lt;wsp:rsid wsp:val=&quot;00B04D4E&quot;/&gt;&lt;wsp:rsid wsp:val=&quot;00B05754&quot;/&gt;&lt;wsp:rsid wsp:val=&quot;00B07773&quot;/&gt;&lt;wsp:rsid wsp:val=&quot;00B07B3B&quot;/&gt;&lt;wsp:rsid wsp:val=&quot;00B07B75&quot;/&gt;&lt;wsp:rsid wsp:val=&quot;00B11430&quot;/&gt;&lt;wsp:rsid wsp:val=&quot;00B11BFC&quot;/&gt;&lt;wsp:rsid wsp:val=&quot;00B1333F&quot;/&gt;&lt;wsp:rsid wsp:val=&quot;00B13F9D&quot;/&gt;&lt;wsp:rsid wsp:val=&quot;00B14DF7&quot;/&gt;&lt;wsp:rsid wsp:val=&quot;00B20399&quot;/&gt;&lt;wsp:rsid wsp:val=&quot;00B21074&quot;/&gt;&lt;wsp:rsid wsp:val=&quot;00B224F0&quot;/&gt;&lt;wsp:rsid wsp:val=&quot;00B22F66&quot;/&gt;&lt;wsp:rsid wsp:val=&quot;00B24A4A&quot;/&gt;&lt;wsp:rsid wsp:val=&quot;00B27FAE&quot;/&gt;&lt;wsp:rsid wsp:val=&quot;00B27FD3&quot;/&gt;&lt;wsp:rsid wsp:val=&quot;00B305DF&quot;/&gt;&lt;wsp:rsid wsp:val=&quot;00B312F7&quot;/&gt;&lt;wsp:rsid wsp:val=&quot;00B34296&quot;/&gt;&lt;wsp:rsid wsp:val=&quot;00B34AE0&quot;/&gt;&lt;wsp:rsid wsp:val=&quot;00B35114&quot;/&gt;&lt;wsp:rsid wsp:val=&quot;00B358F0&quot;/&gt;&lt;wsp:rsid wsp:val=&quot;00B35967&quot;/&gt;&lt;wsp:rsid wsp:val=&quot;00B35B4B&quot;/&gt;&lt;wsp:rsid wsp:val=&quot;00B35F59&quot;/&gt;&lt;wsp:rsid wsp:val=&quot;00B37118&quot;/&gt;&lt;wsp:rsid wsp:val=&quot;00B402AA&quot;/&gt;&lt;wsp:rsid wsp:val=&quot;00B40800&quot;/&gt;&lt;wsp:rsid wsp:val=&quot;00B41283&quot;/&gt;&lt;wsp:rsid wsp:val=&quot;00B42CAD&quot;/&gt;&lt;wsp:rsid wsp:val=&quot;00B43E37&quot;/&gt;&lt;wsp:rsid wsp:val=&quot;00B44BBB&quot;/&gt;&lt;wsp:rsid wsp:val=&quot;00B44F70&quot;/&gt;&lt;wsp:rsid wsp:val=&quot;00B4666E&quot;/&gt;&lt;wsp:rsid wsp:val=&quot;00B469DF&quot;/&gt;&lt;wsp:rsid wsp:val=&quot;00B4722B&quot;/&gt;&lt;wsp:rsid wsp:val=&quot;00B47540&quot;/&gt;&lt;wsp:rsid wsp:val=&quot;00B47B1D&quot;/&gt;&lt;wsp:rsid wsp:val=&quot;00B47D70&quot;/&gt;&lt;wsp:rsid wsp:val=&quot;00B51CE6&quot;/&gt;&lt;wsp:rsid wsp:val=&quot;00B52FCD&quot;/&gt;&lt;wsp:rsid wsp:val=&quot;00B532F0&quot;/&gt;&lt;wsp:rsid wsp:val=&quot;00B536AD&quot;/&gt;&lt;wsp:rsid wsp:val=&quot;00B5435F&quot;/&gt;&lt;wsp:rsid wsp:val=&quot;00B545E6&quot;/&gt;&lt;wsp:rsid wsp:val=&quot;00B562AD&quot;/&gt;&lt;wsp:rsid wsp:val=&quot;00B6495A&quot;/&gt;&lt;wsp:rsid wsp:val=&quot;00B65630&quot;/&gt;&lt;wsp:rsid wsp:val=&quot;00B65889&quot;/&gt;&lt;wsp:rsid wsp:val=&quot;00B65B76&quot;/&gt;&lt;wsp:rsid wsp:val=&quot;00B66B7E&quot;/&gt;&lt;wsp:rsid wsp:val=&quot;00B71E62&quot;/&gt;&lt;wsp:rsid wsp:val=&quot;00B744BA&quot;/&gt;&lt;wsp:rsid wsp:val=&quot;00B7596D&quot;/&gt;&lt;wsp:rsid wsp:val=&quot;00B76B31&quot;/&gt;&lt;wsp:rsid wsp:val=&quot;00B772A5&quot;/&gt;&lt;wsp:rsid wsp:val=&quot;00B80002&quot;/&gt;&lt;wsp:rsid wsp:val=&quot;00B81C53&quot;/&gt;&lt;wsp:rsid wsp:val=&quot;00B82524&quot;/&gt;&lt;wsp:rsid wsp:val=&quot;00B84A6E&quot;/&gt;&lt;wsp:rsid wsp:val=&quot;00B92EEB&quot;/&gt;&lt;wsp:rsid wsp:val=&quot;00B9452E&quot;/&gt;&lt;wsp:rsid wsp:val=&quot;00B94C18&quot;/&gt;&lt;wsp:rsid wsp:val=&quot;00B9605A&quot;/&gt;&lt;wsp:rsid wsp:val=&quot;00B97195&quot;/&gt;&lt;wsp:rsid wsp:val=&quot;00B97446&quot;/&gt;&lt;wsp:rsid wsp:val=&quot;00B97C26&quot;/&gt;&lt;wsp:rsid wsp:val=&quot;00BA04B3&quot;/&gt;&lt;wsp:rsid wsp:val=&quot;00BA07F1&quot;/&gt;&lt;wsp:rsid wsp:val=&quot;00BA4454&quot;/&gt;&lt;wsp:rsid wsp:val=&quot;00BA48AE&quot;/&gt;&lt;wsp:rsid wsp:val=&quot;00BB02F0&quot;/&gt;&lt;wsp:rsid wsp:val=&quot;00BB0860&quot;/&gt;&lt;wsp:rsid wsp:val=&quot;00BB1FE2&quot;/&gt;&lt;wsp:rsid wsp:val=&quot;00BB2358&quot;/&gt;&lt;wsp:rsid wsp:val=&quot;00BB2F65&quot;/&gt;&lt;wsp:rsid wsp:val=&quot;00BB3CF7&quot;/&gt;&lt;wsp:rsid wsp:val=&quot;00BB77E5&quot;/&gt;&lt;wsp:rsid wsp:val=&quot;00BB7855&quot;/&gt;&lt;wsp:rsid wsp:val=&quot;00BC1CFB&quot;/&gt;&lt;wsp:rsid wsp:val=&quot;00BC21D5&quot;/&gt;&lt;wsp:rsid wsp:val=&quot;00BC247E&quot;/&gt;&lt;wsp:rsid wsp:val=&quot;00BC2AF3&quot;/&gt;&lt;wsp:rsid wsp:val=&quot;00BC344C&quot;/&gt;&lt;wsp:rsid wsp:val=&quot;00BC3B1D&quot;/&gt;&lt;wsp:rsid wsp:val=&quot;00BD0006&quot;/&gt;&lt;wsp:rsid wsp:val=&quot;00BD05C4&quot;/&gt;&lt;wsp:rsid wsp:val=&quot;00BD1257&quot;/&gt;&lt;wsp:rsid wsp:val=&quot;00BD1EAD&quot;/&gt;&lt;wsp:rsid wsp:val=&quot;00BD235C&quot;/&gt;&lt;wsp:rsid wsp:val=&quot;00BD2CEA&quot;/&gt;&lt;wsp:rsid wsp:val=&quot;00BD2E1F&quot;/&gt;&lt;wsp:rsid wsp:val=&quot;00BD405B&quot;/&gt;&lt;wsp:rsid wsp:val=&quot;00BD450D&quot;/&gt;&lt;wsp:rsid wsp:val=&quot;00BD4841&quot;/&gt;&lt;wsp:rsid wsp:val=&quot;00BD4DD0&quot;/&gt;&lt;wsp:rsid wsp:val=&quot;00BD7650&quot;/&gt;&lt;wsp:rsid wsp:val=&quot;00BE1A04&quot;/&gt;&lt;wsp:rsid wsp:val=&quot;00BE3FBD&quot;/&gt;&lt;wsp:rsid wsp:val=&quot;00BE404E&quot;/&gt;&lt;wsp:rsid wsp:val=&quot;00BE52EC&quot;/&gt;&lt;wsp:rsid wsp:val=&quot;00BE589E&quot;/&gt;&lt;wsp:rsid wsp:val=&quot;00BE58BB&quot;/&gt;&lt;wsp:rsid wsp:val=&quot;00BE60BD&quot;/&gt;&lt;wsp:rsid wsp:val=&quot;00BF205A&quot;/&gt;&lt;wsp:rsid wsp:val=&quot;00BF30E0&quot;/&gt;&lt;wsp:rsid wsp:val=&quot;00BF3759&quot;/&gt;&lt;wsp:rsid wsp:val=&quot;00BF4589&quot;/&gt;&lt;wsp:rsid wsp:val=&quot;00BF61A9&quot;/&gt;&lt;wsp:rsid wsp:val=&quot;00C00306&quot;/&gt;&lt;wsp:rsid wsp:val=&quot;00C02517&quot;/&gt;&lt;wsp:rsid wsp:val=&quot;00C02FAC&quot;/&gt;&lt;wsp:rsid wsp:val=&quot;00C02FEE&quot;/&gt;&lt;wsp:rsid wsp:val=&quot;00C03F37&quot;/&gt;&lt;wsp:rsid wsp:val=&quot;00C04FCF&quot;/&gt;&lt;wsp:rsid wsp:val=&quot;00C057D4&quot;/&gt;&lt;wsp:rsid wsp:val=&quot;00C05BC1&quot;/&gt;&lt;wsp:rsid wsp:val=&quot;00C06691&quot;/&gt;&lt;wsp:rsid wsp:val=&quot;00C06703&quot;/&gt;&lt;wsp:rsid wsp:val=&quot;00C10405&quot;/&gt;&lt;wsp:rsid wsp:val=&quot;00C10B80&quot;/&gt;&lt;wsp:rsid wsp:val=&quot;00C12D96&quot;/&gt;&lt;wsp:rsid wsp:val=&quot;00C1317C&quot;/&gt;&lt;wsp:rsid wsp:val=&quot;00C13ACC&quot;/&gt;&lt;wsp:rsid wsp:val=&quot;00C15872&quot;/&gt;&lt;wsp:rsid wsp:val=&quot;00C15E85&quot;/&gt;&lt;wsp:rsid wsp:val=&quot;00C17D8C&quot;/&gt;&lt;wsp:rsid wsp:val=&quot;00C17F55&quot;/&gt;&lt;wsp:rsid wsp:val=&quot;00C2045F&quot;/&gt;&lt;wsp:rsid wsp:val=&quot;00C2202A&quot;/&gt;&lt;wsp:rsid wsp:val=&quot;00C222C1&quot;/&gt;&lt;wsp:rsid wsp:val=&quot;00C22AE0&quot;/&gt;&lt;wsp:rsid wsp:val=&quot;00C23223&quot;/&gt;&lt;wsp:rsid wsp:val=&quot;00C23A7F&quot;/&gt;&lt;wsp:rsid wsp:val=&quot;00C24061&quot;/&gt;&lt;wsp:rsid wsp:val=&quot;00C25B92&quot;/&gt;&lt;wsp:rsid wsp:val=&quot;00C269B6&quot;/&gt;&lt;wsp:rsid wsp:val=&quot;00C274EB&quot;/&gt;&lt;wsp:rsid wsp:val=&quot;00C2799C&quot;/&gt;&lt;wsp:rsid wsp:val=&quot;00C27C6B&quot;/&gt;&lt;wsp:rsid wsp:val=&quot;00C27D5A&quot;/&gt;&lt;wsp:rsid wsp:val=&quot;00C318B0&quot;/&gt;&lt;wsp:rsid wsp:val=&quot;00C31FF1&quot;/&gt;&lt;wsp:rsid wsp:val=&quot;00C323EF&quot;/&gt;&lt;wsp:rsid wsp:val=&quot;00C32892&quot;/&gt;&lt;wsp:rsid wsp:val=&quot;00C32978&quot;/&gt;&lt;wsp:rsid wsp:val=&quot;00C33089&quot;/&gt;&lt;wsp:rsid wsp:val=&quot;00C33125&quot;/&gt;&lt;wsp:rsid wsp:val=&quot;00C33C33&quot;/&gt;&lt;wsp:rsid wsp:val=&quot;00C34028&quot;/&gt;&lt;wsp:rsid wsp:val=&quot;00C34904&quot;/&gt;&lt;wsp:rsid wsp:val=&quot;00C35074&quot;/&gt;&lt;wsp:rsid wsp:val=&quot;00C377B1&quot;/&gt;&lt;wsp:rsid wsp:val=&quot;00C4066B&quot;/&gt;&lt;wsp:rsid wsp:val=&quot;00C40EFD&quot;/&gt;&lt;wsp:rsid wsp:val=&quot;00C41AE6&quot;/&gt;&lt;wsp:rsid wsp:val=&quot;00C41EE5&quot;/&gt;&lt;wsp:rsid wsp:val=&quot;00C42ED7&quot;/&gt;&lt;wsp:rsid wsp:val=&quot;00C43049&quot;/&gt;&lt;wsp:rsid wsp:val=&quot;00C4466B&quot;/&gt;&lt;wsp:rsid wsp:val=&quot;00C44B9A&quot;/&gt;&lt;wsp:rsid wsp:val=&quot;00C44BA6&quot;/&gt;&lt;wsp:rsid wsp:val=&quot;00C47583&quot;/&gt;&lt;wsp:rsid wsp:val=&quot;00C47A09&quot;/&gt;&lt;wsp:rsid wsp:val=&quot;00C50AA2&quot;/&gt;&lt;wsp:rsid wsp:val=&quot;00C50CEA&quot;/&gt;&lt;wsp:rsid wsp:val=&quot;00C5140E&quot;/&gt;&lt;wsp:rsid wsp:val=&quot;00C526C2&quot;/&gt;&lt;wsp:rsid wsp:val=&quot;00C52BC7&quot;/&gt;&lt;wsp:rsid wsp:val=&quot;00C52CF6&quot;/&gt;&lt;wsp:rsid wsp:val=&quot;00C532BA&quot;/&gt;&lt;wsp:rsid wsp:val=&quot;00C548C6&quot;/&gt;&lt;wsp:rsid wsp:val=&quot;00C553BB&quot;/&gt;&lt;wsp:rsid wsp:val=&quot;00C55600&quot;/&gt;&lt;wsp:rsid wsp:val=&quot;00C55A26&quot;/&gt;&lt;wsp:rsid wsp:val=&quot;00C61A30&quot;/&gt;&lt;wsp:rsid wsp:val=&quot;00C61ABB&quot;/&gt;&lt;wsp:rsid wsp:val=&quot;00C6603F&quot;/&gt;&lt;wsp:rsid wsp:val=&quot;00C6752B&quot;/&gt;&lt;wsp:rsid wsp:val=&quot;00C676D5&quot;/&gt;&lt;wsp:rsid wsp:val=&quot;00C67D0C&quot;/&gt;&lt;wsp:rsid wsp:val=&quot;00C7291D&quot;/&gt;&lt;wsp:rsid wsp:val=&quot;00C752E1&quot;/&gt;&lt;wsp:rsid wsp:val=&quot;00C77E25&quot;/&gt;&lt;wsp:rsid wsp:val=&quot;00C80622&quot;/&gt;&lt;wsp:rsid wsp:val=&quot;00C8075D&quot;/&gt;&lt;wsp:rsid wsp:val=&quot;00C80C77&quot;/&gt;&lt;wsp:rsid wsp:val=&quot;00C81C4E&quot;/&gt;&lt;wsp:rsid wsp:val=&quot;00C82A99&quot;/&gt;&lt;wsp:rsid wsp:val=&quot;00C83986&quot;/&gt;&lt;wsp:rsid wsp:val=&quot;00C8504D&quot;/&gt;&lt;wsp:rsid wsp:val=&quot;00C85F77&quot;/&gt;&lt;wsp:rsid wsp:val=&quot;00C86C64&quot;/&gt;&lt;wsp:rsid wsp:val=&quot;00C904F3&quot;/&gt;&lt;wsp:rsid wsp:val=&quot;00C92AEF&quot;/&gt;&lt;wsp:rsid wsp:val=&quot;00C92F77&quot;/&gt;&lt;wsp:rsid wsp:val=&quot;00C9494C&quot;/&gt;&lt;wsp:rsid wsp:val=&quot;00C96CA2&quot;/&gt;&lt;wsp:rsid wsp:val=&quot;00CA0576&quot;/&gt;&lt;wsp:rsid wsp:val=&quot;00CA39A9&quot;/&gt;&lt;wsp:rsid wsp:val=&quot;00CA3B0D&quot;/&gt;&lt;wsp:rsid wsp:val=&quot;00CA5BE4&quot;/&gt;&lt;wsp:rsid wsp:val=&quot;00CA742D&quot;/&gt;&lt;wsp:rsid wsp:val=&quot;00CA7822&quot;/&gt;&lt;wsp:rsid wsp:val=&quot;00CB05B1&quot;/&gt;&lt;wsp:rsid wsp:val=&quot;00CB19DD&quot;/&gt;&lt;wsp:rsid wsp:val=&quot;00CB1D68&quot;/&gt;&lt;wsp:rsid wsp:val=&quot;00CB268B&quot;/&gt;&lt;wsp:rsid wsp:val=&quot;00CB2BEF&quot;/&gt;&lt;wsp:rsid wsp:val=&quot;00CB5410&quot;/&gt;&lt;wsp:rsid wsp:val=&quot;00CB6793&quot;/&gt;&lt;wsp:rsid wsp:val=&quot;00CB73F5&quot;/&gt;&lt;wsp:rsid wsp:val=&quot;00CB7B4F&quot;/&gt;&lt;wsp:rsid wsp:val=&quot;00CB7D61&quot;/&gt;&lt;wsp:rsid wsp:val=&quot;00CC038F&quot;/&gt;&lt;wsp:rsid wsp:val=&quot;00CC0418&quot;/&gt;&lt;wsp:rsid wsp:val=&quot;00CC0B16&quot;/&gt;&lt;wsp:rsid wsp:val=&quot;00CC188A&quot;/&gt;&lt;wsp:rsid wsp:val=&quot;00CC2230&quot;/&gt;&lt;wsp:rsid wsp:val=&quot;00CC3928&quot;/&gt;&lt;wsp:rsid wsp:val=&quot;00CC40A0&quot;/&gt;&lt;wsp:rsid wsp:val=&quot;00CC5149&quot;/&gt;&lt;wsp:rsid wsp:val=&quot;00CC6EB7&quot;/&gt;&lt;wsp:rsid wsp:val=&quot;00CC7851&quot;/&gt;&lt;wsp:rsid wsp:val=&quot;00CD221E&quot;/&gt;&lt;wsp:rsid wsp:val=&quot;00CD22C8&quot;/&gt;&lt;wsp:rsid wsp:val=&quot;00CD5710&quot;/&gt;&lt;wsp:rsid wsp:val=&quot;00CD5B6E&quot;/&gt;&lt;wsp:rsid wsp:val=&quot;00CD624B&quot;/&gt;&lt;wsp:rsid wsp:val=&quot;00CD629F&quot;/&gt;&lt;wsp:rsid wsp:val=&quot;00CD65C4&quot;/&gt;&lt;wsp:rsid wsp:val=&quot;00CD78F7&quot;/&gt;&lt;wsp:rsid wsp:val=&quot;00CD7DB6&quot;/&gt;&lt;wsp:rsid wsp:val=&quot;00CE0166&quot;/&gt;&lt;wsp:rsid wsp:val=&quot;00CE01D7&quot;/&gt;&lt;wsp:rsid wsp:val=&quot;00CE028E&quot;/&gt;&lt;wsp:rsid wsp:val=&quot;00CE0BFD&quot;/&gt;&lt;wsp:rsid wsp:val=&quot;00CE198F&quot;/&gt;&lt;wsp:rsid wsp:val=&quot;00CE38B4&quot;/&gt;&lt;wsp:rsid wsp:val=&quot;00CE4C9B&quot;/&gt;&lt;wsp:rsid wsp:val=&quot;00CE5308&quot;/&gt;&lt;wsp:rsid wsp:val=&quot;00CE589E&quot;/&gt;&lt;wsp:rsid wsp:val=&quot;00CF1F4F&quot;/&gt;&lt;wsp:rsid wsp:val=&quot;00CF2FF0&quot;/&gt;&lt;wsp:rsid wsp:val=&quot;00CF31F1&quot;/&gt;&lt;wsp:rsid wsp:val=&quot;00CF34A1&quot;/&gt;&lt;wsp:rsid wsp:val=&quot;00CF3B6D&quot;/&gt;&lt;wsp:rsid wsp:val=&quot;00CF55AC&quot;/&gt;&lt;wsp:rsid wsp:val=&quot;00CF5AD6&quot;/&gt;&lt;wsp:rsid wsp:val=&quot;00CF5F3A&quot;/&gt;&lt;wsp:rsid wsp:val=&quot;00CF5F7A&quot;/&gt;&lt;wsp:rsid wsp:val=&quot;00CF6152&quot;/&gt;&lt;wsp:rsid wsp:val=&quot;00CF70F0&quot;/&gt;&lt;wsp:rsid wsp:val=&quot;00CF76E5&quot;/&gt;&lt;wsp:rsid wsp:val=&quot;00D01183&quot;/&gt;&lt;wsp:rsid wsp:val=&quot;00D02431&quot;/&gt;&lt;wsp:rsid wsp:val=&quot;00D02CE2&quot;/&gt;&lt;wsp:rsid wsp:val=&quot;00D02D0F&quot;/&gt;&lt;wsp:rsid wsp:val=&quot;00D05156&quot;/&gt;&lt;wsp:rsid wsp:val=&quot;00D05F7B&quot;/&gt;&lt;wsp:rsid wsp:val=&quot;00D06118&quot;/&gt;&lt;wsp:rsid wsp:val=&quot;00D06153&quot;/&gt;&lt;wsp:rsid wsp:val=&quot;00D065D0&quot;/&gt;&lt;wsp:rsid wsp:val=&quot;00D07D32&quot;/&gt;&lt;wsp:rsid wsp:val=&quot;00D1006C&quot;/&gt;&lt;wsp:rsid wsp:val=&quot;00D107BF&quot;/&gt;&lt;wsp:rsid wsp:val=&quot;00D11EC1&quot;/&gt;&lt;wsp:rsid wsp:val=&quot;00D134DA&quot;/&gt;&lt;wsp:rsid wsp:val=&quot;00D136DF&quot;/&gt;&lt;wsp:rsid wsp:val=&quot;00D1501B&quot;/&gt;&lt;wsp:rsid wsp:val=&quot;00D15C9E&quot;/&gt;&lt;wsp:rsid wsp:val=&quot;00D17438&quot;/&gt;&lt;wsp:rsid wsp:val=&quot;00D17CFE&quot;/&gt;&lt;wsp:rsid wsp:val=&quot;00D17F8B&quot;/&gt;&lt;wsp:rsid wsp:val=&quot;00D20699&quot;/&gt;&lt;wsp:rsid wsp:val=&quot;00D20D74&quot;/&gt;&lt;wsp:rsid wsp:val=&quot;00D21895&quot;/&gt;&lt;wsp:rsid wsp:val=&quot;00D21EC1&quot;/&gt;&lt;wsp:rsid wsp:val=&quot;00D23483&quot;/&gt;&lt;wsp:rsid wsp:val=&quot;00D2502D&quot;/&gt;&lt;wsp:rsid wsp:val=&quot;00D26A36&quot;/&gt;&lt;wsp:rsid wsp:val=&quot;00D30B65&quot;/&gt;&lt;wsp:rsid wsp:val=&quot;00D3106B&quot;/&gt;&lt;wsp:rsid wsp:val=&quot;00D3125F&quot;/&gt;&lt;wsp:rsid wsp:val=&quot;00D3271B&quot;/&gt;&lt;wsp:rsid wsp:val=&quot;00D33206&quot;/&gt;&lt;wsp:rsid wsp:val=&quot;00D3602F&quot;/&gt;&lt;wsp:rsid wsp:val=&quot;00D37C66&quot;/&gt;&lt;wsp:rsid wsp:val=&quot;00D404CD&quot;/&gt;&lt;wsp:rsid wsp:val=&quot;00D43EBC&quot;/&gt;&lt;wsp:rsid wsp:val=&quot;00D46459&quot;/&gt;&lt;wsp:rsid wsp:val=&quot;00D4713C&quot;/&gt;&lt;wsp:rsid wsp:val=&quot;00D479B6&quot;/&gt;&lt;wsp:rsid wsp:val=&quot;00D5015C&quot;/&gt;&lt;wsp:rsid wsp:val=&quot;00D50539&quot;/&gt;&lt;wsp:rsid wsp:val=&quot;00D5132F&quot;/&gt;&lt;wsp:rsid wsp:val=&quot;00D526AC&quot;/&gt;&lt;wsp:rsid wsp:val=&quot;00D528F9&quot;/&gt;&lt;wsp:rsid wsp:val=&quot;00D5389C&quot;/&gt;&lt;wsp:rsid wsp:val=&quot;00D565A2&quot;/&gt;&lt;wsp:rsid wsp:val=&quot;00D571DA&quot;/&gt;&lt;wsp:rsid wsp:val=&quot;00D575BD&quot;/&gt;&lt;wsp:rsid wsp:val=&quot;00D613E3&quot;/&gt;&lt;wsp:rsid wsp:val=&quot;00D62182&quot;/&gt;&lt;wsp:rsid wsp:val=&quot;00D62239&quot;/&gt;&lt;wsp:rsid wsp:val=&quot;00D626E0&quot;/&gt;&lt;wsp:rsid wsp:val=&quot;00D6344F&quot;/&gt;&lt;wsp:rsid wsp:val=&quot;00D64127&quot;/&gt;&lt;wsp:rsid wsp:val=&quot;00D6469D&quot;/&gt;&lt;wsp:rsid wsp:val=&quot;00D64967&quot;/&gt;&lt;wsp:rsid wsp:val=&quot;00D64C8C&quot;/&gt;&lt;wsp:rsid wsp:val=&quot;00D650D1&quot;/&gt;&lt;wsp:rsid wsp:val=&quot;00D65642&quot;/&gt;&lt;wsp:rsid wsp:val=&quot;00D658F1&quot;/&gt;&lt;wsp:rsid wsp:val=&quot;00D65E0C&quot;/&gt;&lt;wsp:rsid wsp:val=&quot;00D662AE&quot;/&gt;&lt;wsp:rsid wsp:val=&quot;00D66F5A&quot;/&gt;&lt;wsp:rsid wsp:val=&quot;00D70650&quot;/&gt;&lt;wsp:rsid wsp:val=&quot;00D716F8&quot;/&gt;&lt;wsp:rsid wsp:val=&quot;00D72136&quot;/&gt;&lt;wsp:rsid wsp:val=&quot;00D73293&quot;/&gt;&lt;wsp:rsid wsp:val=&quot;00D739FE&quot;/&gt;&lt;wsp:rsid wsp:val=&quot;00D74863&quot;/&gt;&lt;wsp:rsid wsp:val=&quot;00D773D3&quot;/&gt;&lt;wsp:rsid wsp:val=&quot;00D7767D&quot;/&gt;&lt;wsp:rsid wsp:val=&quot;00D80174&quot;/&gt;&lt;wsp:rsid wsp:val=&quot;00D8036C&quot;/&gt;&lt;wsp:rsid wsp:val=&quot;00D80838&quot;/&gt;&lt;wsp:rsid wsp:val=&quot;00D81002&quot;/&gt;&lt;wsp:rsid wsp:val=&quot;00D81BD6&quot;/&gt;&lt;wsp:rsid wsp:val=&quot;00D82686&quot;/&gt;&lt;wsp:rsid wsp:val=&quot;00D83032&quot;/&gt;&lt;wsp:rsid wsp:val=&quot;00D8464C&quot;/&gt;&lt;wsp:rsid wsp:val=&quot;00D85EFC&quot;/&gt;&lt;wsp:rsid wsp:val=&quot;00D861BC&quot;/&gt;&lt;wsp:rsid wsp:val=&quot;00D86BE5&quot;/&gt;&lt;wsp:rsid wsp:val=&quot;00D90673&quot;/&gt;&lt;wsp:rsid wsp:val=&quot;00D90AAF&quot;/&gt;&lt;wsp:rsid wsp:val=&quot;00D90C32&quot;/&gt;&lt;wsp:rsid wsp:val=&quot;00D9373D&quot;/&gt;&lt;wsp:rsid wsp:val=&quot;00D93CAD&quot;/&gt;&lt;wsp:rsid wsp:val=&quot;00D95821&quot;/&gt;&lt;wsp:rsid wsp:val=&quot;00DA0548&quot;/&gt;&lt;wsp:rsid wsp:val=&quot;00DA1240&quot;/&gt;&lt;wsp:rsid wsp:val=&quot;00DA1BA4&quot;/&gt;&lt;wsp:rsid wsp:val=&quot;00DA1DD8&quot;/&gt;&lt;wsp:rsid wsp:val=&quot;00DA2BBE&quot;/&gt;&lt;wsp:rsid wsp:val=&quot;00DA4D9D&quot;/&gt;&lt;wsp:rsid wsp:val=&quot;00DA5124&quot;/&gt;&lt;wsp:rsid wsp:val=&quot;00DA6ED6&quot;/&gt;&lt;wsp:rsid wsp:val=&quot;00DA7029&quot;/&gt;&lt;wsp:rsid wsp:val=&quot;00DB00CB&quot;/&gt;&lt;wsp:rsid wsp:val=&quot;00DB18EA&quot;/&gt;&lt;wsp:rsid wsp:val=&quot;00DC0541&quot;/&gt;&lt;wsp:rsid wsp:val=&quot;00DC0549&quot;/&gt;&lt;wsp:rsid wsp:val=&quot;00DC0ABF&quot;/&gt;&lt;wsp:rsid wsp:val=&quot;00DC177C&quot;/&gt;&lt;wsp:rsid wsp:val=&quot;00DC1816&quot;/&gt;&lt;wsp:rsid wsp:val=&quot;00DC1A4A&quot;/&gt;&lt;wsp:rsid wsp:val=&quot;00DC2FA3&quot;/&gt;&lt;wsp:rsid wsp:val=&quot;00DC36F2&quot;/&gt;&lt;wsp:rsid wsp:val=&quot;00DC5536&quot;/&gt;&lt;wsp:rsid wsp:val=&quot;00DC6D07&quot;/&gt;&lt;wsp:rsid wsp:val=&quot;00DC75DD&quot;/&gt;&lt;wsp:rsid wsp:val=&quot;00DC7A7B&quot;/&gt;&lt;wsp:rsid wsp:val=&quot;00DD0498&quot;/&gt;&lt;wsp:rsid wsp:val=&quot;00DD06B1&quot;/&gt;&lt;wsp:rsid wsp:val=&quot;00DD1355&quot;/&gt;&lt;wsp:rsid wsp:val=&quot;00DD45F5&quot;/&gt;&lt;wsp:rsid wsp:val=&quot;00DD4A14&quot;/&gt;&lt;wsp:rsid wsp:val=&quot;00DD4A27&quot;/&gt;&lt;wsp:rsid wsp:val=&quot;00DD4A58&quot;/&gt;&lt;wsp:rsid wsp:val=&quot;00DD4FB5&quot;/&gt;&lt;wsp:rsid wsp:val=&quot;00DD6325&quot;/&gt;&lt;wsp:rsid wsp:val=&quot;00DD767D&quot;/&gt;&lt;wsp:rsid wsp:val=&quot;00DE0B0F&quot;/&gt;&lt;wsp:rsid wsp:val=&quot;00DE0B53&quot;/&gt;&lt;wsp:rsid wsp:val=&quot;00DE1A5B&quot;/&gt;&lt;wsp:rsid wsp:val=&quot;00DE305F&quot;/&gt;&lt;wsp:rsid wsp:val=&quot;00DE347D&quot;/&gt;&lt;wsp:rsid wsp:val=&quot;00DE472D&quot;/&gt;&lt;wsp:rsid wsp:val=&quot;00DE5133&quot;/&gt;&lt;wsp:rsid wsp:val=&quot;00DE536A&quot;/&gt;&lt;wsp:rsid wsp:val=&quot;00DE59DC&quot;/&gt;&lt;wsp:rsid wsp:val=&quot;00DE5DA7&quot;/&gt;&lt;wsp:rsid wsp:val=&quot;00DE7678&quot;/&gt;&lt;wsp:rsid wsp:val=&quot;00DF005E&quot;/&gt;&lt;wsp:rsid wsp:val=&quot;00DF1873&quot;/&gt;&lt;wsp:rsid wsp:val=&quot;00DF25E8&quot;/&gt;&lt;wsp:rsid wsp:val=&quot;00DF36B7&quot;/&gt;&lt;wsp:rsid wsp:val=&quot;00DF38F9&quot;/&gt;&lt;wsp:rsid wsp:val=&quot;00DF39FC&quot;/&gt;&lt;wsp:rsid wsp:val=&quot;00DF40F5&quot;/&gt;&lt;wsp:rsid wsp:val=&quot;00DF48E1&quot;/&gt;&lt;wsp:rsid wsp:val=&quot;00DF49EC&quot;/&gt;&lt;wsp:rsid wsp:val=&quot;00DF4DD1&quot;/&gt;&lt;wsp:rsid wsp:val=&quot;00DF6177&quot;/&gt;&lt;wsp:rsid wsp:val=&quot;00DF6365&quot;/&gt;&lt;wsp:rsid wsp:val=&quot;00DF75A2&quot;/&gt;&lt;wsp:rsid wsp:val=&quot;00DF78B1&quot;/&gt;&lt;wsp:rsid wsp:val=&quot;00E00DAF&quot;/&gt;&lt;wsp:rsid wsp:val=&quot;00E0243B&quot;/&gt;&lt;wsp:rsid wsp:val=&quot;00E0474A&quot;/&gt;&lt;wsp:rsid wsp:val=&quot;00E0570C&quot;/&gt;&lt;wsp:rsid wsp:val=&quot;00E0597A&quot;/&gt;&lt;wsp:rsid wsp:val=&quot;00E0686C&quot;/&gt;&lt;wsp:rsid wsp:val=&quot;00E0690D&quot;/&gt;&lt;wsp:rsid wsp:val=&quot;00E07937&quot;/&gt;&lt;wsp:rsid wsp:val=&quot;00E07985&quot;/&gt;&lt;wsp:rsid wsp:val=&quot;00E10261&quot;/&gt;&lt;wsp:rsid wsp:val=&quot;00E10805&quot;/&gt;&lt;wsp:rsid wsp:val=&quot;00E10FB1&quot;/&gt;&lt;wsp:rsid wsp:val=&quot;00E114CD&quot;/&gt;&lt;wsp:rsid wsp:val=&quot;00E118CC&quot;/&gt;&lt;wsp:rsid wsp:val=&quot;00E11B9A&quot;/&gt;&lt;wsp:rsid wsp:val=&quot;00E12C77&quot;/&gt;&lt;wsp:rsid wsp:val=&quot;00E12D55&quot;/&gt;&lt;wsp:rsid wsp:val=&quot;00E134E5&quot;/&gt;&lt;wsp:rsid wsp:val=&quot;00E138BA&quot;/&gt;&lt;wsp:rsid wsp:val=&quot;00E1653D&quot;/&gt;&lt;wsp:rsid wsp:val=&quot;00E17F82&quot;/&gt;&lt;wsp:rsid wsp:val=&quot;00E20205&quot;/&gt;&lt;wsp:rsid wsp:val=&quot;00E23490&quot;/&gt;&lt;wsp:rsid wsp:val=&quot;00E23555&quot;/&gt;&lt;wsp:rsid wsp:val=&quot;00E23B7A&quot;/&gt;&lt;wsp:rsid wsp:val=&quot;00E245B3&quot;/&gt;&lt;wsp:rsid wsp:val=&quot;00E2673B&quot;/&gt;&lt;wsp:rsid wsp:val=&quot;00E26C71&quot;/&gt;&lt;wsp:rsid wsp:val=&quot;00E274F1&quot;/&gt;&lt;wsp:rsid wsp:val=&quot;00E27E44&quot;/&gt;&lt;wsp:rsid wsp:val=&quot;00E30FB6&quot;/&gt;&lt;wsp:rsid wsp:val=&quot;00E31CCF&quot;/&gt;&lt;wsp:rsid wsp:val=&quot;00E32485&quot;/&gt;&lt;wsp:rsid wsp:val=&quot;00E33C3E&quot;/&gt;&lt;wsp:rsid wsp:val=&quot;00E34649&quot;/&gt;&lt;wsp:rsid wsp:val=&quot;00E35264&quot;/&gt;&lt;wsp:rsid wsp:val=&quot;00E36F45&quot;/&gt;&lt;wsp:rsid wsp:val=&quot;00E40108&quot;/&gt;&lt;wsp:rsid wsp:val=&quot;00E4081A&quot;/&gt;&lt;wsp:rsid wsp:val=&quot;00E40E45&quot;/&gt;&lt;wsp:rsid wsp:val=&quot;00E4159F&quot;/&gt;&lt;wsp:rsid wsp:val=&quot;00E416ED&quot;/&gt;&lt;wsp:rsid wsp:val=&quot;00E417F2&quot;/&gt;&lt;wsp:rsid wsp:val=&quot;00E41939&quot;/&gt;&lt;wsp:rsid wsp:val=&quot;00E426D1&quot;/&gt;&lt;wsp:rsid wsp:val=&quot;00E427A8&quot;/&gt;&lt;wsp:rsid wsp:val=&quot;00E437FF&quot;/&gt;&lt;wsp:rsid wsp:val=&quot;00E46C24&quot;/&gt;&lt;wsp:rsid wsp:val=&quot;00E46FC9&quot;/&gt;&lt;wsp:rsid wsp:val=&quot;00E477BE&quot;/&gt;&lt;wsp:rsid wsp:val=&quot;00E50A4C&quot;/&gt;&lt;wsp:rsid wsp:val=&quot;00E5128D&quot;/&gt;&lt;wsp:rsid wsp:val=&quot;00E524F7&quot;/&gt;&lt;wsp:rsid wsp:val=&quot;00E53257&quot;/&gt;&lt;wsp:rsid wsp:val=&quot;00E53E63&quot;/&gt;&lt;wsp:rsid wsp:val=&quot;00E54340&quot;/&gt;&lt;wsp:rsid wsp:val=&quot;00E55736&quot;/&gt;&lt;wsp:rsid wsp:val=&quot;00E60102&quot;/&gt;&lt;wsp:rsid wsp:val=&quot;00E61316&quot;/&gt;&lt;wsp:rsid wsp:val=&quot;00E613DA&quot;/&gt;&lt;wsp:rsid wsp:val=&quot;00E61BE6&quot;/&gt;&lt;wsp:rsid wsp:val=&quot;00E61DD6&quot;/&gt;&lt;wsp:rsid wsp:val=&quot;00E61F35&quot;/&gt;&lt;wsp:rsid wsp:val=&quot;00E623DB&quot;/&gt;&lt;wsp:rsid wsp:val=&quot;00E62F7D&quot;/&gt;&lt;wsp:rsid wsp:val=&quot;00E636DB&quot;/&gt;&lt;wsp:rsid wsp:val=&quot;00E65CBA&quot;/&gt;&lt;wsp:rsid wsp:val=&quot;00E663CC&quot;/&gt;&lt;wsp:rsid wsp:val=&quot;00E666FF&quot;/&gt;&lt;wsp:rsid wsp:val=&quot;00E668AE&quot;/&gt;&lt;wsp:rsid wsp:val=&quot;00E670E3&quot;/&gt;&lt;wsp:rsid wsp:val=&quot;00E67E65&quot;/&gt;&lt;wsp:rsid wsp:val=&quot;00E71F58&quot;/&gt;&lt;wsp:rsid wsp:val=&quot;00E75272&quot;/&gt;&lt;wsp:rsid wsp:val=&quot;00E7699D&quot;/&gt;&lt;wsp:rsid wsp:val=&quot;00E76E95&quot;/&gt;&lt;wsp:rsid wsp:val=&quot;00E77A12&quot;/&gt;&lt;wsp:rsid wsp:val=&quot;00E80621&quot;/&gt;&lt;wsp:rsid wsp:val=&quot;00E8148A&quot;/&gt;&lt;wsp:rsid wsp:val=&quot;00E82549&quot;/&gt;&lt;wsp:rsid wsp:val=&quot;00E83532&quot;/&gt;&lt;wsp:rsid wsp:val=&quot;00E84EB9&quot;/&gt;&lt;wsp:rsid wsp:val=&quot;00E84EE0&quot;/&gt;&lt;wsp:rsid wsp:val=&quot;00E852AC&quot;/&gt;&lt;wsp:rsid wsp:val=&quot;00E911C5&quot;/&gt;&lt;wsp:rsid wsp:val=&quot;00E9643D&quot;/&gt;&lt;wsp:rsid wsp:val=&quot;00EA0517&quot;/&gt;&lt;wsp:rsid wsp:val=&quot;00EA0B05&quot;/&gt;&lt;wsp:rsid wsp:val=&quot;00EA0B15&quot;/&gt;&lt;wsp:rsid wsp:val=&quot;00EA2C34&quot;/&gt;&lt;wsp:rsid wsp:val=&quot;00EA2F61&quot;/&gt;&lt;wsp:rsid wsp:val=&quot;00EA3D34&quot;/&gt;&lt;wsp:rsid wsp:val=&quot;00EA51A6&quot;/&gt;&lt;wsp:rsid wsp:val=&quot;00EA546C&quot;/&gt;&lt;wsp:rsid wsp:val=&quot;00EA5DBB&quot;/&gt;&lt;wsp:rsid wsp:val=&quot;00EA6246&quot;/&gt;&lt;wsp:rsid wsp:val=&quot;00EA6869&quot;/&gt;&lt;wsp:rsid wsp:val=&quot;00EB11B2&quot;/&gt;&lt;wsp:rsid wsp:val=&quot;00EB129E&quot;/&gt;&lt;wsp:rsid wsp:val=&quot;00EB1B6D&quot;/&gt;&lt;wsp:rsid wsp:val=&quot;00EB2819&quot;/&gt;&lt;wsp:rsid wsp:val=&quot;00EB29B2&quot;/&gt;&lt;wsp:rsid wsp:val=&quot;00EB2FC1&quot;/&gt;&lt;wsp:rsid wsp:val=&quot;00EB3AC2&quot;/&gt;&lt;wsp:rsid wsp:val=&quot;00EB467D&quot;/&gt;&lt;wsp:rsid wsp:val=&quot;00EB4C4E&quot;/&gt;&lt;wsp:rsid wsp:val=&quot;00EB5D63&quot;/&gt;&lt;wsp:rsid wsp:val=&quot;00EB5DA8&quot;/&gt;&lt;wsp:rsid wsp:val=&quot;00EB725B&quot;/&gt;&lt;wsp:rsid wsp:val=&quot;00EB7A36&quot;/&gt;&lt;wsp:rsid wsp:val=&quot;00EC012E&quot;/&gt;&lt;wsp:rsid wsp:val=&quot;00EC0BB4&quot;/&gt;&lt;wsp:rsid wsp:val=&quot;00EC291F&quot;/&gt;&lt;wsp:rsid wsp:val=&quot;00EC2AE2&quot;/&gt;&lt;wsp:rsid wsp:val=&quot;00EC4790&quot;/&gt;&lt;wsp:rsid wsp:val=&quot;00EC4C1D&quot;/&gt;&lt;wsp:rsid wsp:val=&quot;00EC4E2F&quot;/&gt;&lt;wsp:rsid wsp:val=&quot;00EC5A08&quot;/&gt;&lt;wsp:rsid wsp:val=&quot;00EC5EA4&quot;/&gt;&lt;wsp:rsid wsp:val=&quot;00EC6A2C&quot;/&gt;&lt;wsp:rsid wsp:val=&quot;00EC6C1B&quot;/&gt;&lt;wsp:rsid wsp:val=&quot;00ED3D27&quot;/&gt;&lt;wsp:rsid wsp:val=&quot;00ED3D9C&quot;/&gt;&lt;wsp:rsid wsp:val=&quot;00ED4BE7&quot;/&gt;&lt;wsp:rsid wsp:val=&quot;00ED52F3&quot;/&gt;&lt;wsp:rsid wsp:val=&quot;00ED5870&quot;/&gt;&lt;wsp:rsid wsp:val=&quot;00ED5B76&quot;/&gt;&lt;wsp:rsid wsp:val=&quot;00ED705B&quot;/&gt;&lt;wsp:rsid wsp:val=&quot;00EE38F7&quot;/&gt;&lt;wsp:rsid wsp:val=&quot;00EE441A&quot;/&gt;&lt;wsp:rsid wsp:val=&quot;00EE46E0&quot;/&gt;&lt;wsp:rsid wsp:val=&quot;00EE4AA8&quot;/&gt;&lt;wsp:rsid wsp:val=&quot;00EE5151&quot;/&gt;&lt;wsp:rsid wsp:val=&quot;00EE5D46&quot;/&gt;&lt;wsp:rsid wsp:val=&quot;00EE6489&quot;/&gt;&lt;wsp:rsid wsp:val=&quot;00EF0282&quot;/&gt;&lt;wsp:rsid wsp:val=&quot;00EF3997&quot;/&gt;&lt;wsp:rsid wsp:val=&quot;00EF3E54&quot;/&gt;&lt;wsp:rsid wsp:val=&quot;00EF5BF5&quot;/&gt;&lt;wsp:rsid wsp:val=&quot;00EF6453&quot;/&gt;&lt;wsp:rsid wsp:val=&quot;00EF6501&quot;/&gt;&lt;wsp:rsid wsp:val=&quot;00EF6AD4&quot;/&gt;&lt;wsp:rsid wsp:val=&quot;00EF7F29&quot;/&gt;&lt;wsp:rsid wsp:val=&quot;00F004F3&quot;/&gt;&lt;wsp:rsid wsp:val=&quot;00F00A38&quot;/&gt;&lt;wsp:rsid wsp:val=&quot;00F02FCF&quot;/&gt;&lt;wsp:rsid wsp:val=&quot;00F038BD&quot;/&gt;&lt;wsp:rsid wsp:val=&quot;00F03F49&quot;/&gt;&lt;wsp:rsid wsp:val=&quot;00F06054&quot;/&gt;&lt;wsp:rsid wsp:val=&quot;00F1216B&quot;/&gt;&lt;wsp:rsid wsp:val=&quot;00F12FF3&quot;/&gt;&lt;wsp:rsid wsp:val=&quot;00F13125&quot;/&gt;&lt;wsp:rsid wsp:val=&quot;00F13272&quot;/&gt;&lt;wsp:rsid wsp:val=&quot;00F14A77&quot;/&gt;&lt;wsp:rsid wsp:val=&quot;00F1580E&quot;/&gt;&lt;wsp:rsid wsp:val=&quot;00F165C8&quot;/&gt;&lt;wsp:rsid wsp:val=&quot;00F165F6&quot;/&gt;&lt;wsp:rsid wsp:val=&quot;00F1691F&quot;/&gt;&lt;wsp:rsid wsp:val=&quot;00F16B53&quot;/&gt;&lt;wsp:rsid wsp:val=&quot;00F20DE7&quot;/&gt;&lt;wsp:rsid wsp:val=&quot;00F2375A&quot;/&gt;&lt;wsp:rsid wsp:val=&quot;00F23CD0&quot;/&gt;&lt;wsp:rsid wsp:val=&quot;00F24279&quot;/&gt;&lt;wsp:rsid wsp:val=&quot;00F24284&quot;/&gt;&lt;wsp:rsid wsp:val=&quot;00F24412&quot;/&gt;&lt;wsp:rsid wsp:val=&quot;00F261AB&quot;/&gt;&lt;wsp:rsid wsp:val=&quot;00F26779&quot;/&gt;&lt;wsp:rsid wsp:val=&quot;00F27740&quot;/&gt;&lt;wsp:rsid wsp:val=&quot;00F30398&quot;/&gt;&lt;wsp:rsid wsp:val=&quot;00F305CC&quot;/&gt;&lt;wsp:rsid wsp:val=&quot;00F310CF&quot;/&gt;&lt;wsp:rsid wsp:val=&quot;00F32144&quot;/&gt;&lt;wsp:rsid wsp:val=&quot;00F32307&quot;/&gt;&lt;wsp:rsid wsp:val=&quot;00F33E08&quot;/&gt;&lt;wsp:rsid wsp:val=&quot;00F33E71&quot;/&gt;&lt;wsp:rsid wsp:val=&quot;00F346C4&quot;/&gt;&lt;wsp:rsid wsp:val=&quot;00F351A6&quot;/&gt;&lt;wsp:rsid wsp:val=&quot;00F354E6&quot;/&gt;&lt;wsp:rsid wsp:val=&quot;00F35671&quot;/&gt;&lt;wsp:rsid wsp:val=&quot;00F372AC&quot;/&gt;&lt;wsp:rsid wsp:val=&quot;00F37BD8&quot;/&gt;&lt;wsp:rsid wsp:val=&quot;00F37CDF&quot;/&gt;&lt;wsp:rsid wsp:val=&quot;00F37FED&quot;/&gt;&lt;wsp:rsid wsp:val=&quot;00F40C29&quot;/&gt;&lt;wsp:rsid wsp:val=&quot;00F40DAD&quot;/&gt;&lt;wsp:rsid wsp:val=&quot;00F40E06&quot;/&gt;&lt;wsp:rsid wsp:val=&quot;00F41BC5&quot;/&gt;&lt;wsp:rsid wsp:val=&quot;00F41E8D&quot;/&gt;&lt;wsp:rsid wsp:val=&quot;00F44FF4&quot;/&gt;&lt;wsp:rsid wsp:val=&quot;00F45DB9&quot;/&gt;&lt;wsp:rsid wsp:val=&quot;00F468DC&quot;/&gt;&lt;wsp:rsid wsp:val=&quot;00F509DC&quot;/&gt;&lt;wsp:rsid wsp:val=&quot;00F50D3B&quot;/&gt;&lt;wsp:rsid wsp:val=&quot;00F53866&quot;/&gt;&lt;wsp:rsid wsp:val=&quot;00F553D5&quot;/&gt;&lt;wsp:rsid wsp:val=&quot;00F55499&quot;/&gt;&lt;wsp:rsid wsp:val=&quot;00F55C4D&quot;/&gt;&lt;wsp:rsid wsp:val=&quot;00F56C29&quot;/&gt;&lt;wsp:rsid wsp:val=&quot;00F5707F&quot;/&gt;&lt;wsp:rsid wsp:val=&quot;00F57623&quot;/&gt;&lt;wsp:rsid wsp:val=&quot;00F61225&quot;/&gt;&lt;wsp:rsid wsp:val=&quot;00F62009&quot;/&gt;&lt;wsp:rsid wsp:val=&quot;00F627ED&quot;/&gt;&lt;wsp:rsid wsp:val=&quot;00F630BF&quot;/&gt;&lt;wsp:rsid wsp:val=&quot;00F63300&quot;/&gt;&lt;wsp:rsid wsp:val=&quot;00F63F80&quot;/&gt;&lt;wsp:rsid wsp:val=&quot;00F642B5&quot;/&gt;&lt;wsp:rsid wsp:val=&quot;00F654F0&quot;/&gt;&lt;wsp:rsid wsp:val=&quot;00F656AF&quot;/&gt;&lt;wsp:rsid wsp:val=&quot;00F659BF&quot;/&gt;&lt;wsp:rsid wsp:val=&quot;00F66E45&quot;/&gt;&lt;wsp:rsid wsp:val=&quot;00F671CC&quot;/&gt;&lt;wsp:rsid wsp:val=&quot;00F705D1&quot;/&gt;&lt;wsp:rsid wsp:val=&quot;00F70B0B&quot;/&gt;&lt;wsp:rsid wsp:val=&quot;00F77343&quot;/&gt;&lt;wsp:rsid wsp:val=&quot;00F77FC6&quot;/&gt;&lt;wsp:rsid wsp:val=&quot;00F80ABE&quot;/&gt;&lt;wsp:rsid wsp:val=&quot;00F81786&quot;/&gt;&lt;wsp:rsid wsp:val=&quot;00F83542&quot;/&gt;&lt;wsp:rsid wsp:val=&quot;00F84026&quot;/&gt;&lt;wsp:rsid wsp:val=&quot;00F8490E&quot;/&gt;&lt;wsp:rsid wsp:val=&quot;00F84E60&quot;/&gt;&lt;wsp:rsid wsp:val=&quot;00F86714&quot;/&gt;&lt;wsp:rsid wsp:val=&quot;00F86889&quot;/&gt;&lt;wsp:rsid wsp:val=&quot;00F86DD4&quot;/&gt;&lt;wsp:rsid wsp:val=&quot;00F90FB1&quot;/&gt;&lt;wsp:rsid wsp:val=&quot;00F91DD2&quot;/&gt;&lt;wsp:rsid wsp:val=&quot;00F92177&quot;/&gt;&lt;wsp:rsid wsp:val=&quot;00F929A0&quot;/&gt;&lt;wsp:rsid wsp:val=&quot;00F92C05&quot;/&gt;&lt;wsp:rsid wsp:val=&quot;00F932FB&quot;/&gt;&lt;wsp:rsid wsp:val=&quot;00F9355F&quot;/&gt;&lt;wsp:rsid wsp:val=&quot;00F93C77&quot;/&gt;&lt;wsp:rsid wsp:val=&quot;00F94935&quot;/&gt;&lt;wsp:rsid wsp:val=&quot;00F96599&quot;/&gt;&lt;wsp:rsid wsp:val=&quot;00F96CDB&quot;/&gt;&lt;wsp:rsid wsp:val=&quot;00FA08AE&quot;/&gt;&lt;wsp:rsid wsp:val=&quot;00FA2BA1&quot;/&gt;&lt;wsp:rsid wsp:val=&quot;00FA3587&quot;/&gt;&lt;wsp:rsid wsp:val=&quot;00FA5206&quot;/&gt;&lt;wsp:rsid wsp:val=&quot;00FA6CC6&quot;/&gt;&lt;wsp:rsid wsp:val=&quot;00FB0EAF&quot;/&gt;&lt;wsp:rsid wsp:val=&quot;00FB18F9&quot;/&gt;&lt;wsp:rsid wsp:val=&quot;00FB1F71&quot;/&gt;&lt;wsp:rsid wsp:val=&quot;00FB4C50&quot;/&gt;&lt;wsp:rsid wsp:val=&quot;00FB507D&quot;/&gt;&lt;wsp:rsid wsp:val=&quot;00FB56F6&quot;/&gt;&lt;wsp:rsid wsp:val=&quot;00FB6470&quot;/&gt;&lt;wsp:rsid wsp:val=&quot;00FB7049&quot;/&gt;&lt;wsp:rsid wsp:val=&quot;00FC0831&quot;/&gt;&lt;wsp:rsid wsp:val=&quot;00FC0D87&quot;/&gt;&lt;wsp:rsid wsp:val=&quot;00FC192A&quot;/&gt;&lt;wsp:rsid wsp:val=&quot;00FC1EA8&quot;/&gt;&lt;wsp:rsid wsp:val=&quot;00FC21A0&quot;/&gt;&lt;wsp:rsid wsp:val=&quot;00FC21BE&quot;/&gt;&lt;wsp:rsid wsp:val=&quot;00FC3242&quot;/&gt;&lt;wsp:rsid wsp:val=&quot;00FC5F67&quot;/&gt;&lt;wsp:rsid wsp:val=&quot;00FC6C5F&quot;/&gt;&lt;wsp:rsid wsp:val=&quot;00FC6FB5&quot;/&gt;&lt;wsp:rsid wsp:val=&quot;00FC78BA&quot;/&gt;&lt;wsp:rsid wsp:val=&quot;00FC78D5&quot;/&gt;&lt;wsp:rsid wsp:val=&quot;00FD02E6&quot;/&gt;&lt;wsp:rsid wsp:val=&quot;00FD16CE&quot;/&gt;&lt;wsp:rsid wsp:val=&quot;00FD1785&quot;/&gt;&lt;wsp:rsid wsp:val=&quot;00FD395E&quot;/&gt;&lt;wsp:rsid wsp:val=&quot;00FD4855&quot;/&gt;&lt;wsp:rsid wsp:val=&quot;00FD4D0B&quot;/&gt;&lt;wsp:rsid wsp:val=&quot;00FD5BB6&quot;/&gt;&lt;wsp:rsid wsp:val=&quot;00FD7A9B&quot;/&gt;&lt;wsp:rsid wsp:val=&quot;00FE0DD7&quot;/&gt;&lt;wsp:rsid wsp:val=&quot;00FE1985&quot;/&gt;&lt;wsp:rsid wsp:val=&quot;00FE19A6&quot;/&gt;&lt;wsp:rsid wsp:val=&quot;00FE1E90&quot;/&gt;&lt;wsp:rsid wsp:val=&quot;00FF06F6&quot;/&gt;&lt;wsp:rsid wsp:val=&quot;00FF262F&quot;/&gt;&lt;wsp:rsid wsp:val=&quot;00FF3816&quot;/&gt;&lt;wsp:rsid wsp:val=&quot;00FF4545&quot;/&gt;&lt;wsp:rsid wsp:val=&quot;00FF4CA7&quot;/&gt;&lt;wsp:rsid wsp:val=&quot;00FF5DA9&quot;/&gt;&lt;wsp:rsid wsp:val=&quot;00FF672F&quot;/&gt;&lt;wsp:rsid wsp:val=&quot;00FF744A&quot;/&gt;&lt;/wsp:rsids&gt;&lt;/w:docPr&gt;&lt;w:body&gt;&lt;wx:sect&gt;&lt;w:p wsp:rsidR=&quot;00000000&quot; wsp:rsidRPr=&quot;001232C3&quot; wsp:rsidRDefault=&quot;001232C3&quot; wsp:rsidP=&quot;001232C3&quot;&gt;&lt;m:oMathPara&gt;&lt;m:oMath&gt;&lt;m:sSub&gt;&lt;m:sSubPr&gt;&lt;m:ctrlPr&gt;&lt;w:rPr&gt;&lt;w:rFonts w:ascii=&quot;Cambria Math&quot; w:h-ansi=&quot;Cambria Math&quot;/&gt;&lt;wx:font wx:val=&quot;Cambria Math&quot;/&gt;&lt;w:sz w:val=&quot;24&quot;/&gt;&lt;w:sz-cs w:val=&quot;24&quot;/&gt;&lt;w:lang w:fareast=&quot;EN-US&quot;/&gt;&lt;/w:rPr&gt;&lt;/m:ctrlPr&gt;&lt;/m:sSubPr&gt;&lt;m:e&gt;&lt;m:r&gt;&lt;m:rPr&gt;&lt;m:sty m:val=&quot;p&quot;/&gt;&lt;/m:rPr&gt;&lt;w:rPr&gt;&lt;w:rFonts w:ascii=&quot;Cambria Math&quot; w:h-ansi=&quot;Cambria Math&quot;/&gt;&lt;wx:font wx:val=&quot;Cambria Math&quot;/&gt;&lt;w:sz w:val=&quot;24&quot;/&gt;&lt;w:sz-cs w:val=&quot;24&quot;/&gt;&lt;/w:rPr&gt;&lt;m:t&gt;P&lt;/m:t&gt;&lt;/m:r&gt;&lt;/m:e&gt;&lt;m:sub&gt;&lt;m:r&gt;&lt;m:rPr&gt;&lt;m:sty m:val=&quot;p&quot;/&gt;&lt;/m:rPr&gt;&lt;w:rPr&gt;&lt;w:rFonts w:ascii=&quot;Cambria Math&quot; w:h-ansi=&quot;Cambria Math&quot;/&gt;&lt;wx:font wx:val=&quot;Cambria Math&quot;/&gt;&lt;w:sz w:val=&quot;24&quot;/&gt;&lt;w:sz-cs w:val=&quot;24&quot;/&gt;&lt;/w:rPr&gt;&lt;m:t&gt;v&lt;/m:t&gt;&lt;/m:r&gt;&lt;/m:sub&gt;&lt;/m:sSub&gt;&lt;m:r&gt;&lt;m:rPr&gt;&lt;m:sty m:val=&quot;p&quot;/&gt;&lt;/m:rPr&gt;&lt;w:rPr&gt;&lt;w:rFonts w:ascii=&quot;Cambria Math&quot; w:h-ansi=&quot;Cambria Math&quot;/&gt;&lt;wx:font wx:val=&quot;Cambria Math&quot;/&gt;&lt;w:sz w:val=&quot;24&quot;/&gt;&lt;w:sz-cs w:val=&quot;24&quot;/&gt;&lt;/w:rPr&gt;&lt;m:t&gt;=1,13Ã—&lt;/m:t&gt;&lt;/m:r&gt;&lt;m:sSub&gt;&lt;m:sSubPr&gt;&lt;m:ctrlPr&gt;&lt;w:rPr&gt;&lt;w:rFonts w:ascii=&quot;Cambria Math&quot; w:h-ansi=&quot;Cambria Math&quot;/&gt;&lt;wx:font wx:val=&quot;Cambria Math&quot;/&gt;&lt;w:sz w:val=&quot;24&quot;/&gt;&lt;w:sz-cs w:val=&quot;24&quot;/&gt;&lt;w:lang w:fareast=&quot;EN-US&quot;/&gt;&lt;/w:rPr&gt;&lt;/m:ctrlPr&gt;&lt;/m:sSubPr&gt;&lt;m:e&gt;&lt;m:r&gt;&lt;m:rPr&gt;&lt;m:sty m:val=&quot;p&quot;/&gt;&lt;/m:rPr&gt;&lt;w:rPr&gt;&lt;w:rFonts w:ascii=&quot;Cambria Math&quot; w:h-ansi=&quot;Cambria Math&quot;/&gt;&lt;wx:font wx:val=&quot;Cambria Math&quot;/&gt;&lt;w:sz w:val=&quot;24&quot;/&gt;&lt;w:sz-cs w:val=&quot;24&quot;/&gt;&lt;/w:rPr&gt;&lt;m:t&gt;P&lt;/m:t&gt;&lt;/m:r&gt;&lt;/m:e&gt;&lt;m:sub&gt;&lt;m:r&gt;&lt;m:rPr&gt;&lt;m:sty m:val=&quot;p&quot;/&gt;&lt;/m:rPr&gt;&lt;w:rPr&gt;&lt;w:rFonts w:ascii=&quot;Cambria Math&quot; w:h-ansi=&quot;Cambria Math&quot;/&gt;&lt;wx:font wx:val=&quot;Cambria Math&quot;/&gt;&lt;w:sz w:val=&quot;24&quot;/&gt;&lt;w:sz-cs w:val=&quot;24&quot;/&gt;&lt;/w:rPr&gt;&lt;m:t&gt;B&lt;/m:t&gt;&lt;/m:r&gt;&lt;/m:sub&gt;&lt;/m:sSub&gt;&lt;/m:oMath&gt;&lt;/m:oMathPara&gt;&lt;/w:p&gt;&lt;w:sectPr wsp:rsidR=&quot;00000000&quot; wsp:rsidRPr=&quot;001232C3&quot;&gt;&lt;w:pgSz w:w=&quot;12240&quot; w:h=&quot;15840&quot;/&gt;&lt;w:pgMar w:top=&quot;1417&quot; w:right=&quot;1417&quot; w:bottom=&quot;1417&quot; w:left=&quot;1417&quot; w:header=&quot;708&quot; w:footer=&quot;708&quot; w:gutter=&quot;0&quot;/&gt;&lt;w:cols w:space=&quot;708&quot;/&gt;&lt;/w:sectPr&gt;&lt;/wx:sect&gt;&lt;/w:body&gt;&lt;/w:wordDocument&gt;">
            <v:imagedata r:id="rId8" o:title="" chromakey="white"/>
          </v:shape>
        </w:pict>
      </w:r>
    </w:p>
    <w:p w:rsidR="00BD0006" w:rsidRPr="009E7ACD" w:rsidRDefault="00182096" w:rsidP="00BD0006">
      <w:pPr>
        <w:tabs>
          <w:tab w:val="num" w:pos="900"/>
          <w:tab w:val="num" w:pos="1296"/>
        </w:tabs>
        <w:spacing w:line="360" w:lineRule="auto"/>
        <w:rPr>
          <w:rFonts w:ascii="Tahoma" w:hAnsi="Tahoma" w:cs="Tahoma"/>
          <w:sz w:val="22"/>
          <w:szCs w:val="22"/>
        </w:rPr>
      </w:pPr>
      <w:r w:rsidRPr="009E7ACD">
        <w:rPr>
          <w:rFonts w:ascii="Tahoma" w:hAnsi="Tahoma" w:cs="Tahoma"/>
          <w:sz w:val="22"/>
          <w:szCs w:val="22"/>
        </w:rPr>
        <w:tab/>
      </w:r>
      <w:r w:rsidRPr="009E7ACD">
        <w:rPr>
          <w:rFonts w:ascii="Tahoma" w:hAnsi="Tahoma" w:cs="Tahoma"/>
          <w:sz w:val="22"/>
          <w:szCs w:val="22"/>
        </w:rPr>
        <w:tab/>
      </w:r>
      <w:r w:rsidRPr="009E7ACD">
        <w:rPr>
          <w:rFonts w:ascii="Tahoma" w:hAnsi="Tahoma" w:cs="Tahoma"/>
          <w:sz w:val="22"/>
          <w:szCs w:val="22"/>
        </w:rPr>
        <w:tab/>
      </w:r>
      <w:r w:rsidRPr="009E7ACD">
        <w:rPr>
          <w:rFonts w:ascii="Tahoma" w:hAnsi="Tahoma" w:cs="Tahoma"/>
          <w:sz w:val="22"/>
          <w:szCs w:val="22"/>
        </w:rPr>
        <w:tab/>
      </w:r>
      <w:r w:rsidR="00BD0006" w:rsidRPr="009E7ACD">
        <w:rPr>
          <w:rFonts w:ascii="Tahoma" w:hAnsi="Tahoma" w:cs="Tahoma"/>
          <w:sz w:val="22"/>
          <w:szCs w:val="22"/>
        </w:rPr>
        <w:t xml:space="preserve">unde: </w:t>
      </w:r>
    </w:p>
    <w:p w:rsidR="00182096" w:rsidRPr="009E7ACD" w:rsidRDefault="00182096" w:rsidP="00182096">
      <w:pPr>
        <w:pStyle w:val="ListParagraph"/>
        <w:tabs>
          <w:tab w:val="num" w:pos="900"/>
          <w:tab w:val="num" w:pos="1296"/>
        </w:tabs>
        <w:spacing w:line="360" w:lineRule="auto"/>
        <w:ind w:left="1560" w:hanging="1200"/>
        <w:rPr>
          <w:rFonts w:ascii="Tahoma" w:hAnsi="Tahoma" w:cs="Tahoma"/>
          <w:sz w:val="22"/>
          <w:szCs w:val="22"/>
        </w:rPr>
      </w:pPr>
      <w:r w:rsidRPr="009E7ACD">
        <w:rPr>
          <w:rFonts w:ascii="Tahoma" w:hAnsi="Tahoma" w:cs="Tahoma"/>
          <w:sz w:val="22"/>
          <w:szCs w:val="22"/>
        </w:rPr>
        <w:tab/>
      </w:r>
      <w:r w:rsidRPr="009E7ACD">
        <w:rPr>
          <w:rFonts w:ascii="Tahoma" w:hAnsi="Tahoma" w:cs="Tahoma"/>
          <w:sz w:val="22"/>
          <w:szCs w:val="22"/>
        </w:rPr>
        <w:tab/>
      </w:r>
      <w:r w:rsidRPr="009E7ACD">
        <w:rPr>
          <w:rFonts w:ascii="Tahoma" w:hAnsi="Tahoma" w:cs="Tahoma"/>
          <w:sz w:val="22"/>
          <w:szCs w:val="22"/>
        </w:rPr>
        <w:tab/>
        <w:t xml:space="preserve">Pv= prețul de deschidere pentru produsul de tranzacționare vârf aferent licitației anuale; </w:t>
      </w:r>
    </w:p>
    <w:p w:rsidR="00BD0006" w:rsidRPr="009E7ACD" w:rsidRDefault="00182096" w:rsidP="00182096">
      <w:pPr>
        <w:pStyle w:val="ListParagraph"/>
        <w:tabs>
          <w:tab w:val="num" w:pos="900"/>
          <w:tab w:val="num" w:pos="1296"/>
        </w:tabs>
        <w:spacing w:line="360" w:lineRule="auto"/>
        <w:ind w:left="1560" w:hanging="1200"/>
        <w:rPr>
          <w:rFonts w:ascii="Tahoma" w:hAnsi="Tahoma" w:cs="Tahoma"/>
          <w:sz w:val="22"/>
          <w:szCs w:val="22"/>
        </w:rPr>
      </w:pPr>
      <w:r w:rsidRPr="009E7ACD">
        <w:rPr>
          <w:rFonts w:ascii="Tahoma" w:hAnsi="Tahoma" w:cs="Tahoma"/>
          <w:sz w:val="22"/>
          <w:szCs w:val="22"/>
        </w:rPr>
        <w:tab/>
      </w:r>
      <w:r w:rsidRPr="009E7ACD">
        <w:rPr>
          <w:rFonts w:ascii="Tahoma" w:hAnsi="Tahoma" w:cs="Tahoma"/>
          <w:sz w:val="22"/>
          <w:szCs w:val="22"/>
        </w:rPr>
        <w:tab/>
      </w:r>
      <w:r w:rsidRPr="009E7ACD">
        <w:rPr>
          <w:rFonts w:ascii="Tahoma" w:hAnsi="Tahoma" w:cs="Tahoma"/>
          <w:sz w:val="22"/>
          <w:szCs w:val="22"/>
        </w:rPr>
        <w:tab/>
      </w:r>
      <w:r w:rsidR="00BD0006" w:rsidRPr="009E7ACD">
        <w:rPr>
          <w:rFonts w:ascii="Tahoma" w:hAnsi="Tahoma" w:cs="Tahoma"/>
          <w:sz w:val="22"/>
          <w:szCs w:val="22"/>
        </w:rPr>
        <w:t>P</w:t>
      </w:r>
      <w:r w:rsidR="00BD0006" w:rsidRPr="009E7ACD">
        <w:rPr>
          <w:rFonts w:ascii="Tahoma" w:hAnsi="Tahoma" w:cs="Tahoma"/>
          <w:sz w:val="22"/>
          <w:szCs w:val="22"/>
          <w:vertAlign w:val="subscript"/>
        </w:rPr>
        <w:t>B</w:t>
      </w:r>
      <w:r w:rsidR="00BD0006" w:rsidRPr="009E7ACD">
        <w:rPr>
          <w:rFonts w:ascii="Tahoma" w:hAnsi="Tahoma" w:cs="Tahoma"/>
          <w:sz w:val="22"/>
          <w:szCs w:val="22"/>
        </w:rPr>
        <w:t>= prețul de deschidere pentru produsul de tranzacționare bandă aferent licitației anuale;</w:t>
      </w:r>
    </w:p>
    <w:p w:rsidR="00182096" w:rsidRPr="009E7ACD" w:rsidRDefault="00BD0006" w:rsidP="00182096">
      <w:pPr>
        <w:numPr>
          <w:ilvl w:val="0"/>
          <w:numId w:val="52"/>
        </w:numPr>
        <w:spacing w:before="120" w:after="120"/>
        <w:ind w:left="1843" w:hanging="283"/>
        <w:jc w:val="both"/>
        <w:rPr>
          <w:rFonts w:ascii="Tahoma" w:hAnsi="Tahoma" w:cs="Tahoma"/>
          <w:sz w:val="22"/>
          <w:szCs w:val="22"/>
        </w:rPr>
      </w:pPr>
      <w:r w:rsidRPr="009E7ACD">
        <w:rPr>
          <w:rFonts w:ascii="Tahoma" w:hAnsi="Tahoma" w:cs="Tahoma"/>
          <w:sz w:val="22"/>
          <w:szCs w:val="22"/>
        </w:rPr>
        <w:t xml:space="preserve">pentru produsul de tranzacționare vârf 1 </w:t>
      </w:r>
      <w:r w:rsidR="002673E6" w:rsidRPr="009E7ACD">
        <w:rPr>
          <w:rFonts w:ascii="Tahoma" w:hAnsi="Tahoma" w:cs="Tahoma"/>
          <w:sz w:val="22"/>
          <w:szCs w:val="22"/>
        </w:rPr>
        <w:t>ș</w:t>
      </w:r>
      <w:r w:rsidRPr="009E7ACD">
        <w:rPr>
          <w:rFonts w:ascii="Tahoma" w:hAnsi="Tahoma" w:cs="Tahoma"/>
          <w:sz w:val="22"/>
          <w:szCs w:val="22"/>
        </w:rPr>
        <w:t>i varf 2 aferent licitațiilor semestriale, trimestriale sau lunare:</w:t>
      </w:r>
    </w:p>
    <w:p w:rsidR="00BD0006" w:rsidRPr="009E7ACD" w:rsidRDefault="00BD0006" w:rsidP="00182096">
      <w:pPr>
        <w:spacing w:before="120" w:after="120"/>
        <w:ind w:left="1843"/>
        <w:jc w:val="both"/>
        <w:rPr>
          <w:rFonts w:ascii="Tahoma" w:hAnsi="Tahoma" w:cs="Tahoma"/>
          <w:sz w:val="22"/>
          <w:szCs w:val="22"/>
        </w:rPr>
      </w:pPr>
      <w:r w:rsidRPr="009E7ACD">
        <w:rPr>
          <w:rFonts w:ascii="Tahoma" w:hAnsi="Tahoma" w:cs="Tahoma"/>
          <w:sz w:val="22"/>
          <w:szCs w:val="22"/>
        </w:rPr>
        <w:t xml:space="preserve"> </w:t>
      </w:r>
      <w:r w:rsidRPr="009E7ACD">
        <w:rPr>
          <w:rFonts w:ascii="Tahoma" w:hAnsi="Tahoma" w:cs="Tahoma"/>
          <w:sz w:val="22"/>
          <w:szCs w:val="22"/>
        </w:rPr>
        <w:br/>
      </w:r>
      <w:r w:rsidR="00182096" w:rsidRPr="009E7ACD">
        <w:rPr>
          <w:rFonts w:ascii="Tahoma" w:hAnsi="Tahoma" w:cs="Tahoma"/>
          <w:sz w:val="22"/>
          <w:szCs w:val="22"/>
        </w:rPr>
        <w:t xml:space="preserve">                                </w:t>
      </w:r>
      <w:r w:rsidRPr="009E7ACD">
        <w:rPr>
          <w:rFonts w:ascii="Tahoma" w:hAnsi="Tahoma" w:cs="Tahoma"/>
          <w:sz w:val="22"/>
          <w:szCs w:val="22"/>
        </w:rPr>
        <w:pict>
          <v:shape id="_x0000_i1026" type="#_x0000_t75" style="width:87.9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hideSpellingErrors/&gt;&lt;w:stylePaneFormatFilter w:val=&quot;3F01&quot;/&gt;&lt;w:defaultTabStop w:val=&quot;17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10261&quot;/&gt;&lt;wsp:rsid wsp:val=&quot;00000552&quot;/&gt;&lt;wsp:rsid wsp:val=&quot;00000D66&quot;/&gt;&lt;wsp:rsid wsp:val=&quot;0000409C&quot;/&gt;&lt;wsp:rsid wsp:val=&quot;00004670&quot;/&gt;&lt;wsp:rsid wsp:val=&quot;00004EAF&quot;/&gt;&lt;wsp:rsid wsp:val=&quot;0000557F&quot;/&gt;&lt;wsp:rsid wsp:val=&quot;00006CAE&quot;/&gt;&lt;wsp:rsid wsp:val=&quot;00007BF3&quot;/&gt;&lt;wsp:rsid wsp:val=&quot;0001007F&quot;/&gt;&lt;wsp:rsid wsp:val=&quot;00011600&quot;/&gt;&lt;wsp:rsid wsp:val=&quot;000123AA&quot;/&gt;&lt;wsp:rsid wsp:val=&quot;00012786&quot;/&gt;&lt;wsp:rsid wsp:val=&quot;000130C4&quot;/&gt;&lt;wsp:rsid wsp:val=&quot;00015F04&quot;/&gt;&lt;wsp:rsid wsp:val=&quot;000162FD&quot;/&gt;&lt;wsp:rsid wsp:val=&quot;00016C17&quot;/&gt;&lt;wsp:rsid wsp:val=&quot;000174D2&quot;/&gt;&lt;wsp:rsid wsp:val=&quot;00017ECC&quot;/&gt;&lt;wsp:rsid wsp:val=&quot;00021D0A&quot;/&gt;&lt;wsp:rsid wsp:val=&quot;00022B7A&quot;/&gt;&lt;wsp:rsid wsp:val=&quot;000238D0&quot;/&gt;&lt;wsp:rsid wsp:val=&quot;00023BBF&quot;/&gt;&lt;wsp:rsid wsp:val=&quot;000251B3&quot;/&gt;&lt;wsp:rsid wsp:val=&quot;000268B1&quot;/&gt;&lt;wsp:rsid wsp:val=&quot;00026E4F&quot;/&gt;&lt;wsp:rsid wsp:val=&quot;00027E2C&quot;/&gt;&lt;wsp:rsid wsp:val=&quot;0003094F&quot;/&gt;&lt;wsp:rsid wsp:val=&quot;00030C64&quot;/&gt;&lt;wsp:rsid wsp:val=&quot;00032882&quot;/&gt;&lt;wsp:rsid wsp:val=&quot;0003412E&quot;/&gt;&lt;wsp:rsid wsp:val=&quot;00034B3A&quot;/&gt;&lt;wsp:rsid wsp:val=&quot;000352E1&quot;/&gt;&lt;wsp:rsid wsp:val=&quot;00035BBD&quot;/&gt;&lt;wsp:rsid wsp:val=&quot;00036B46&quot;/&gt;&lt;wsp:rsid wsp:val=&quot;00036CB4&quot;/&gt;&lt;wsp:rsid wsp:val=&quot;00036EA0&quot;/&gt;&lt;wsp:rsid wsp:val=&quot;00040EDF&quot;/&gt;&lt;wsp:rsid wsp:val=&quot;000424B7&quot;/&gt;&lt;wsp:rsid wsp:val=&quot;000424D1&quot;/&gt;&lt;wsp:rsid wsp:val=&quot;00042AD4&quot;/&gt;&lt;wsp:rsid wsp:val=&quot;000437F8&quot;/&gt;&lt;wsp:rsid wsp:val=&quot;00043A17&quot;/&gt;&lt;wsp:rsid wsp:val=&quot;00045862&quot;/&gt;&lt;wsp:rsid wsp:val=&quot;00045FD8&quot;/&gt;&lt;wsp:rsid wsp:val=&quot;000477FA&quot;/&gt;&lt;wsp:rsid wsp:val=&quot;00051595&quot;/&gt;&lt;wsp:rsid wsp:val=&quot;0005184A&quot;/&gt;&lt;wsp:rsid wsp:val=&quot;00051917&quot;/&gt;&lt;wsp:rsid wsp:val=&quot;000519F8&quot;/&gt;&lt;wsp:rsid wsp:val=&quot;00051F08&quot;/&gt;&lt;wsp:rsid wsp:val=&quot;00052E55&quot;/&gt;&lt;wsp:rsid wsp:val=&quot;00052E8C&quot;/&gt;&lt;wsp:rsid wsp:val=&quot;00053379&quot;/&gt;&lt;wsp:rsid wsp:val=&quot;000559A1&quot;/&gt;&lt;wsp:rsid wsp:val=&quot;00055F3A&quot;/&gt;&lt;wsp:rsid wsp:val=&quot;00055FC0&quot;/&gt;&lt;wsp:rsid wsp:val=&quot;00056F5F&quot;/&gt;&lt;wsp:rsid wsp:val=&quot;00057178&quot;/&gt;&lt;wsp:rsid wsp:val=&quot;000575B5&quot;/&gt;&lt;wsp:rsid wsp:val=&quot;00057BAF&quot;/&gt;&lt;wsp:rsid wsp:val=&quot;00057FB3&quot;/&gt;&lt;wsp:rsid wsp:val=&quot;00060188&quot;/&gt;&lt;wsp:rsid wsp:val=&quot;0006092A&quot;/&gt;&lt;wsp:rsid wsp:val=&quot;00060B49&quot;/&gt;&lt;wsp:rsid wsp:val=&quot;00062AF4&quot;/&gt;&lt;wsp:rsid wsp:val=&quot;0006349F&quot;/&gt;&lt;wsp:rsid wsp:val=&quot;00064E69&quot;/&gt;&lt;wsp:rsid wsp:val=&quot;000651AE&quot;/&gt;&lt;wsp:rsid wsp:val=&quot;00065200&quot;/&gt;&lt;wsp:rsid wsp:val=&quot;00066B20&quot;/&gt;&lt;wsp:rsid wsp:val=&quot;000673C8&quot;/&gt;&lt;wsp:rsid wsp:val=&quot;00070C9B&quot;/&gt;&lt;wsp:rsid wsp:val=&quot;000719C8&quot;/&gt;&lt;wsp:rsid wsp:val=&quot;000729F1&quot;/&gt;&lt;wsp:rsid wsp:val=&quot;00073E8B&quot;/&gt;&lt;wsp:rsid wsp:val=&quot;00075AEA&quot;/&gt;&lt;wsp:rsid wsp:val=&quot;00076167&quot;/&gt;&lt;wsp:rsid wsp:val=&quot;00076D67&quot;/&gt;&lt;wsp:rsid wsp:val=&quot;00077270&quot;/&gt;&lt;wsp:rsid wsp:val=&quot;00077A68&quot;/&gt;&lt;wsp:rsid wsp:val=&quot;00082007&quot;/&gt;&lt;wsp:rsid wsp:val=&quot;00082885&quot;/&gt;&lt;wsp:rsid wsp:val=&quot;00082FCF&quot;/&gt;&lt;wsp:rsid wsp:val=&quot;00093D4C&quot;/&gt;&lt;wsp:rsid wsp:val=&quot;00094BFF&quot;/&gt;&lt;wsp:rsid wsp:val=&quot;00095375&quot;/&gt;&lt;wsp:rsid wsp:val=&quot;000954B3&quot;/&gt;&lt;wsp:rsid wsp:val=&quot;000961C2&quot;/&gt;&lt;wsp:rsid wsp:val=&quot;000A031C&quot;/&gt;&lt;wsp:rsid wsp:val=&quot;000A0492&quot;/&gt;&lt;wsp:rsid wsp:val=&quot;000A06DC&quot;/&gt;&lt;wsp:rsid wsp:val=&quot;000A0D52&quot;/&gt;&lt;wsp:rsid wsp:val=&quot;000A104C&quot;/&gt;&lt;wsp:rsid wsp:val=&quot;000A12BD&quot;/&gt;&lt;wsp:rsid wsp:val=&quot;000A15CB&quot;/&gt;&lt;wsp:rsid wsp:val=&quot;000A18FD&quot;/&gt;&lt;wsp:rsid wsp:val=&quot;000A2CA9&quot;/&gt;&lt;wsp:rsid wsp:val=&quot;000A2DA3&quot;/&gt;&lt;wsp:rsid wsp:val=&quot;000A3424&quot;/&gt;&lt;wsp:rsid wsp:val=&quot;000A4AF3&quot;/&gt;&lt;wsp:rsid wsp:val=&quot;000A4C60&quot;/&gt;&lt;wsp:rsid wsp:val=&quot;000A731A&quot;/&gt;&lt;wsp:rsid wsp:val=&quot;000A7B35&quot;/&gt;&lt;wsp:rsid wsp:val=&quot;000A7D74&quot;/&gt;&lt;wsp:rsid wsp:val=&quot;000B205D&quot;/&gt;&lt;wsp:rsid wsp:val=&quot;000B2E86&quot;/&gt;&lt;wsp:rsid wsp:val=&quot;000B335E&quot;/&gt;&lt;wsp:rsid wsp:val=&quot;000B369E&quot;/&gt;&lt;wsp:rsid wsp:val=&quot;000B43AB&quot;/&gt;&lt;wsp:rsid wsp:val=&quot;000B585F&quot;/&gt;&lt;wsp:rsid wsp:val=&quot;000B791D&quot;/&gt;&lt;wsp:rsid wsp:val=&quot;000C033E&quot;/&gt;&lt;wsp:rsid wsp:val=&quot;000C097F&quot;/&gt;&lt;wsp:rsid wsp:val=&quot;000C0B6C&quot;/&gt;&lt;wsp:rsid wsp:val=&quot;000C0F61&quot;/&gt;&lt;wsp:rsid wsp:val=&quot;000C2B84&quot;/&gt;&lt;wsp:rsid wsp:val=&quot;000C3216&quot;/&gt;&lt;wsp:rsid wsp:val=&quot;000C3E06&quot;/&gt;&lt;wsp:rsid wsp:val=&quot;000C3E89&quot;/&gt;&lt;wsp:rsid wsp:val=&quot;000C3F86&quot;/&gt;&lt;wsp:rsid wsp:val=&quot;000C4D7E&quot;/&gt;&lt;wsp:rsid wsp:val=&quot;000C5738&quot;/&gt;&lt;wsp:rsid wsp:val=&quot;000C67DB&quot;/&gt;&lt;wsp:rsid wsp:val=&quot;000D2196&quot;/&gt;&lt;wsp:rsid wsp:val=&quot;000D38A4&quot;/&gt;&lt;wsp:rsid wsp:val=&quot;000D4300&quot;/&gt;&lt;wsp:rsid wsp:val=&quot;000D478D&quot;/&gt;&lt;wsp:rsid wsp:val=&quot;000D5460&quot;/&gt;&lt;wsp:rsid wsp:val=&quot;000D58C1&quot;/&gt;&lt;wsp:rsid wsp:val=&quot;000D59C1&quot;/&gt;&lt;wsp:rsid wsp:val=&quot;000D6352&quot;/&gt;&lt;wsp:rsid wsp:val=&quot;000D68B6&quot;/&gt;&lt;wsp:rsid wsp:val=&quot;000E02A0&quot;/&gt;&lt;wsp:rsid wsp:val=&quot;000E0608&quot;/&gt;&lt;wsp:rsid wsp:val=&quot;000E0E0F&quot;/&gt;&lt;wsp:rsid wsp:val=&quot;000E1BD1&quot;/&gt;&lt;wsp:rsid wsp:val=&quot;000E218E&quot;/&gt;&lt;wsp:rsid wsp:val=&quot;000E32C3&quot;/&gt;&lt;wsp:rsid wsp:val=&quot;000E37F8&quot;/&gt;&lt;wsp:rsid wsp:val=&quot;000E3968&quot;/&gt;&lt;wsp:rsid wsp:val=&quot;000E3D88&quot;/&gt;&lt;wsp:rsid wsp:val=&quot;000E479D&quot;/&gt;&lt;wsp:rsid wsp:val=&quot;000E6429&quot;/&gt;&lt;wsp:rsid wsp:val=&quot;000E660B&quot;/&gt;&lt;wsp:rsid wsp:val=&quot;000E6628&quot;/&gt;&lt;wsp:rsid wsp:val=&quot;000E665C&quot;/&gt;&lt;wsp:rsid wsp:val=&quot;000F0FA7&quot;/&gt;&lt;wsp:rsid wsp:val=&quot;000F2300&quot;/&gt;&lt;wsp:rsid wsp:val=&quot;000F2699&quot;/&gt;&lt;wsp:rsid wsp:val=&quot;000F379E&quot;/&gt;&lt;wsp:rsid wsp:val=&quot;000F4E7A&quot;/&gt;&lt;wsp:rsid wsp:val=&quot;000F52C8&quot;/&gt;&lt;wsp:rsid wsp:val=&quot;000F6E45&quot;/&gt;&lt;wsp:rsid wsp:val=&quot;00100B9C&quot;/&gt;&lt;wsp:rsid wsp:val=&quot;00104698&quot;/&gt;&lt;wsp:rsid wsp:val=&quot;001047B3&quot;/&gt;&lt;wsp:rsid wsp:val=&quot;00104B03&quot;/&gt;&lt;wsp:rsid wsp:val=&quot;00104B7F&quot;/&gt;&lt;wsp:rsid wsp:val=&quot;00105DE7&quot;/&gt;&lt;wsp:rsid wsp:val=&quot;001105BA&quot;/&gt;&lt;wsp:rsid wsp:val=&quot;00110770&quot;/&gt;&lt;wsp:rsid wsp:val=&quot;001114F0&quot;/&gt;&lt;wsp:rsid wsp:val=&quot;0011273E&quot;/&gt;&lt;wsp:rsid wsp:val=&quot;001130EA&quot;/&gt;&lt;wsp:rsid wsp:val=&quot;001148F5&quot;/&gt;&lt;wsp:rsid wsp:val=&quot;00115157&quot;/&gt;&lt;wsp:rsid wsp:val=&quot;001159FF&quot;/&gt;&lt;wsp:rsid wsp:val=&quot;001160B9&quot;/&gt;&lt;wsp:rsid wsp:val=&quot;00120401&quot;/&gt;&lt;wsp:rsid wsp:val=&quot;00120425&quot;/&gt;&lt;wsp:rsid wsp:val=&quot;001229F4&quot;/&gt;&lt;wsp:rsid wsp:val=&quot;00124570&quot;/&gt;&lt;wsp:rsid wsp:val=&quot;001246DF&quot;/&gt;&lt;wsp:rsid wsp:val=&quot;00124E09&quot;/&gt;&lt;wsp:rsid wsp:val=&quot;001256AD&quot;/&gt;&lt;wsp:rsid wsp:val=&quot;001257EA&quot;/&gt;&lt;wsp:rsid wsp:val=&quot;00125B2C&quot;/&gt;&lt;wsp:rsid wsp:val=&quot;00126597&quot;/&gt;&lt;wsp:rsid wsp:val=&quot;0012793B&quot;/&gt;&lt;wsp:rsid wsp:val=&quot;00127F4F&quot;/&gt;&lt;wsp:rsid wsp:val=&quot;001305B7&quot;/&gt;&lt;wsp:rsid wsp:val=&quot;00131A1F&quot;/&gt;&lt;wsp:rsid wsp:val=&quot;00132833&quot;/&gt;&lt;wsp:rsid wsp:val=&quot;00133FF3&quot;/&gt;&lt;wsp:rsid wsp:val=&quot;001341CA&quot;/&gt;&lt;wsp:rsid wsp:val=&quot;00134C38&quot;/&gt;&lt;wsp:rsid wsp:val=&quot;00136B8C&quot;/&gt;&lt;wsp:rsid wsp:val=&quot;00141628&quot;/&gt;&lt;wsp:rsid wsp:val=&quot;001422AB&quot;/&gt;&lt;wsp:rsid wsp:val=&quot;0014426B&quot;/&gt;&lt;wsp:rsid wsp:val=&quot;001442FA&quot;/&gt;&lt;wsp:rsid wsp:val=&quot;00145504&quot;/&gt;&lt;wsp:rsid wsp:val=&quot;001455D8&quot;/&gt;&lt;wsp:rsid wsp:val=&quot;00147CAB&quot;/&gt;&lt;wsp:rsid wsp:val=&quot;00150AB4&quot;/&gt;&lt;wsp:rsid wsp:val=&quot;00150ABB&quot;/&gt;&lt;wsp:rsid wsp:val=&quot;00150DAB&quot;/&gt;&lt;wsp:rsid wsp:val=&quot;0015126A&quot;/&gt;&lt;wsp:rsid wsp:val=&quot;0015256C&quot;/&gt;&lt;wsp:rsid wsp:val=&quot;00152C43&quot;/&gt;&lt;wsp:rsid wsp:val=&quot;0015588C&quot;/&gt;&lt;wsp:rsid wsp:val=&quot;001574EB&quot;/&gt;&lt;wsp:rsid wsp:val=&quot;001601CF&quot;/&gt;&lt;wsp:rsid wsp:val=&quot;001620D5&quot;/&gt;&lt;wsp:rsid wsp:val=&quot;00163594&quot;/&gt;&lt;wsp:rsid wsp:val=&quot;00166441&quot;/&gt;&lt;wsp:rsid wsp:val=&quot;00166CED&quot;/&gt;&lt;wsp:rsid wsp:val=&quot;00166F61&quot;/&gt;&lt;wsp:rsid wsp:val=&quot;00170588&quot;/&gt;&lt;wsp:rsid wsp:val=&quot;00172289&quot;/&gt;&lt;wsp:rsid wsp:val=&quot;00172D62&quot;/&gt;&lt;wsp:rsid wsp:val=&quot;00173870&quot;/&gt;&lt;wsp:rsid wsp:val=&quot;00175532&quot;/&gt;&lt;wsp:rsid wsp:val=&quot;00175B7E&quot;/&gt;&lt;wsp:rsid wsp:val=&quot;00175F07&quot;/&gt;&lt;wsp:rsid wsp:val=&quot;00175FA5&quot;/&gt;&lt;wsp:rsid wsp:val=&quot;00176609&quot;/&gt;&lt;wsp:rsid wsp:val=&quot;001837EE&quot;/&gt;&lt;wsp:rsid wsp:val=&quot;0018436D&quot;/&gt;&lt;wsp:rsid wsp:val=&quot;00185F9C&quot;/&gt;&lt;wsp:rsid wsp:val=&quot;0018645F&quot;/&gt;&lt;wsp:rsid wsp:val=&quot;0019092E&quot;/&gt;&lt;wsp:rsid wsp:val=&quot;00191717&quot;/&gt;&lt;wsp:rsid wsp:val=&quot;001921DF&quot;/&gt;&lt;wsp:rsid wsp:val=&quot;00194CF3&quot;/&gt;&lt;wsp:rsid wsp:val=&quot;001961BB&quot;/&gt;&lt;wsp:rsid wsp:val=&quot;001A05F3&quot;/&gt;&lt;wsp:rsid wsp:val=&quot;001A06D7&quot;/&gt;&lt;wsp:rsid wsp:val=&quot;001A0BFF&quot;/&gt;&lt;wsp:rsid wsp:val=&quot;001A0DA1&quot;/&gt;&lt;wsp:rsid wsp:val=&quot;001A10DD&quot;/&gt;&lt;wsp:rsid wsp:val=&quot;001A1263&quot;/&gt;&lt;wsp:rsid wsp:val=&quot;001A182C&quot;/&gt;&lt;wsp:rsid wsp:val=&quot;001A1E94&quot;/&gt;&lt;wsp:rsid wsp:val=&quot;001A2320&quot;/&gt;&lt;wsp:rsid wsp:val=&quot;001A288F&quot;/&gt;&lt;wsp:rsid wsp:val=&quot;001A2C9C&quot;/&gt;&lt;wsp:rsid wsp:val=&quot;001A2FCA&quot;/&gt;&lt;wsp:rsid wsp:val=&quot;001A33F8&quot;/&gt;&lt;wsp:rsid wsp:val=&quot;001A5418&quot;/&gt;&lt;wsp:rsid wsp:val=&quot;001A5C69&quot;/&gt;&lt;wsp:rsid wsp:val=&quot;001A6897&quot;/&gt;&lt;wsp:rsid wsp:val=&quot;001A6E3D&quot;/&gt;&lt;wsp:rsid wsp:val=&quot;001A7E8B&quot;/&gt;&lt;wsp:rsid wsp:val=&quot;001B114C&quot;/&gt;&lt;wsp:rsid wsp:val=&quot;001B148B&quot;/&gt;&lt;wsp:rsid wsp:val=&quot;001B42B9&quot;/&gt;&lt;wsp:rsid wsp:val=&quot;001B5C71&quot;/&gt;&lt;wsp:rsid wsp:val=&quot;001C121D&quot;/&gt;&lt;wsp:rsid wsp:val=&quot;001C1A67&quot;/&gt;&lt;wsp:rsid wsp:val=&quot;001C4F9D&quot;/&gt;&lt;wsp:rsid wsp:val=&quot;001C53F3&quot;/&gt;&lt;wsp:rsid wsp:val=&quot;001C5E09&quot;/&gt;&lt;wsp:rsid wsp:val=&quot;001C6795&quot;/&gt;&lt;wsp:rsid wsp:val=&quot;001C6C2E&quot;/&gt;&lt;wsp:rsid wsp:val=&quot;001C75CA&quot;/&gt;&lt;wsp:rsid wsp:val=&quot;001D0202&quot;/&gt;&lt;wsp:rsid wsp:val=&quot;001D0AC1&quot;/&gt;&lt;wsp:rsid wsp:val=&quot;001D1BA8&quot;/&gt;&lt;wsp:rsid wsp:val=&quot;001D2361&quot;/&gt;&lt;wsp:rsid wsp:val=&quot;001D2D6F&quot;/&gt;&lt;wsp:rsid wsp:val=&quot;001D4C5B&quot;/&gt;&lt;wsp:rsid wsp:val=&quot;001D4E66&quot;/&gt;&lt;wsp:rsid wsp:val=&quot;001D5791&quot;/&gt;&lt;wsp:rsid wsp:val=&quot;001D5961&quot;/&gt;&lt;wsp:rsid wsp:val=&quot;001D76BC&quot;/&gt;&lt;wsp:rsid wsp:val=&quot;001E0698&quot;/&gt;&lt;wsp:rsid wsp:val=&quot;001E088E&quot;/&gt;&lt;wsp:rsid wsp:val=&quot;001E13AD&quot;/&gt;&lt;wsp:rsid wsp:val=&quot;001E2AF7&quot;/&gt;&lt;wsp:rsid wsp:val=&quot;001E3600&quot;/&gt;&lt;wsp:rsid wsp:val=&quot;001E5D97&quot;/&gt;&lt;wsp:rsid wsp:val=&quot;001E72E1&quot;/&gt;&lt;wsp:rsid wsp:val=&quot;001F04C2&quot;/&gt;&lt;wsp:rsid wsp:val=&quot;001F1B7B&quot;/&gt;&lt;wsp:rsid wsp:val=&quot;001F2349&quot;/&gt;&lt;wsp:rsid wsp:val=&quot;001F2EAE&quot;/&gt;&lt;wsp:rsid wsp:val=&quot;001F39FB&quot;/&gt;&lt;wsp:rsid wsp:val=&quot;001F54E3&quot;/&gt;&lt;wsp:rsid wsp:val=&quot;001F569F&quot;/&gt;&lt;wsp:rsid wsp:val=&quot;001F57AE&quot;/&gt;&lt;wsp:rsid wsp:val=&quot;002002D1&quot;/&gt;&lt;wsp:rsid wsp:val=&quot;002009BF&quot;/&gt;&lt;wsp:rsid wsp:val=&quot;00200E01&quot;/&gt;&lt;wsp:rsid wsp:val=&quot;0020321E&quot;/&gt;&lt;wsp:rsid wsp:val=&quot;0020345E&quot;/&gt;&lt;wsp:rsid wsp:val=&quot;0020391F&quot;/&gt;&lt;wsp:rsid wsp:val=&quot;00203AFF&quot;/&gt;&lt;wsp:rsid wsp:val=&quot;00207E98&quot;/&gt;&lt;wsp:rsid wsp:val=&quot;00207F85&quot;/&gt;&lt;wsp:rsid wsp:val=&quot;002103F3&quot;/&gt;&lt;wsp:rsid wsp:val=&quot;0021286D&quot;/&gt;&lt;wsp:rsid wsp:val=&quot;002128B2&quot;/&gt;&lt;wsp:rsid wsp:val=&quot;00212E91&quot;/&gt;&lt;wsp:rsid wsp:val=&quot;002140AC&quot;/&gt;&lt;wsp:rsid wsp:val=&quot;00214319&quot;/&gt;&lt;wsp:rsid wsp:val=&quot;00216274&quot;/&gt;&lt;wsp:rsid wsp:val=&quot;00216C52&quot;/&gt;&lt;wsp:rsid wsp:val=&quot;0022008C&quot;/&gt;&lt;wsp:rsid wsp:val=&quot;0022010E&quot;/&gt;&lt;wsp:rsid wsp:val=&quot;00221EA7&quot;/&gt;&lt;wsp:rsid wsp:val=&quot;00223C30&quot;/&gt;&lt;wsp:rsid wsp:val=&quot;0022461B&quot;/&gt;&lt;wsp:rsid wsp:val=&quot;00225212&quot;/&gt;&lt;wsp:rsid wsp:val=&quot;00225C34&quot;/&gt;&lt;wsp:rsid wsp:val=&quot;00227965&quot;/&gt;&lt;wsp:rsid wsp:val=&quot;00227A37&quot;/&gt;&lt;wsp:rsid wsp:val=&quot;002301B0&quot;/&gt;&lt;wsp:rsid wsp:val=&quot;00230A5B&quot;/&gt;&lt;wsp:rsid wsp:val=&quot;002312F7&quot;/&gt;&lt;wsp:rsid wsp:val=&quot;00231BF1&quot;/&gt;&lt;wsp:rsid wsp:val=&quot;00231DE2&quot;/&gt;&lt;wsp:rsid wsp:val=&quot;0023263D&quot;/&gt;&lt;wsp:rsid wsp:val=&quot;00232F4B&quot;/&gt;&lt;wsp:rsid wsp:val=&quot;00233129&quot;/&gt;&lt;wsp:rsid wsp:val=&quot;00233F54&quot;/&gt;&lt;wsp:rsid wsp:val=&quot;002347BA&quot;/&gt;&lt;wsp:rsid wsp:val=&quot;00234E17&quot;/&gt;&lt;wsp:rsid wsp:val=&quot;002361BD&quot;/&gt;&lt;wsp:rsid wsp:val=&quot;00236AEC&quot;/&gt;&lt;wsp:rsid wsp:val=&quot;00241EBE&quot;/&gt;&lt;wsp:rsid wsp:val=&quot;002430D4&quot;/&gt;&lt;wsp:rsid wsp:val=&quot;002442CE&quot;/&gt;&lt;wsp:rsid wsp:val=&quot;00244B94&quot;/&gt;&lt;wsp:rsid wsp:val=&quot;0024574F&quot;/&gt;&lt;wsp:rsid wsp:val=&quot;0024793A&quot;/&gt;&lt;wsp:rsid wsp:val=&quot;00250429&quot;/&gt;&lt;wsp:rsid wsp:val=&quot;00251B6D&quot;/&gt;&lt;wsp:rsid wsp:val=&quot;00252259&quot;/&gt;&lt;wsp:rsid wsp:val=&quot;00253202&quot;/&gt;&lt;wsp:rsid wsp:val=&quot;0025403E&quot;/&gt;&lt;wsp:rsid wsp:val=&quot;00254446&quot;/&gt;&lt;wsp:rsid wsp:val=&quot;0025677F&quot;/&gt;&lt;wsp:rsid wsp:val=&quot;0025700E&quot;/&gt;&lt;wsp:rsid wsp:val=&quot;00257C1A&quot;/&gt;&lt;wsp:rsid wsp:val=&quot;00257C2F&quot;/&gt;&lt;wsp:rsid wsp:val=&quot;002604BE&quot;/&gt;&lt;wsp:rsid wsp:val=&quot;002609E0&quot;/&gt;&lt;wsp:rsid wsp:val=&quot;00261697&quot;/&gt;&lt;wsp:rsid wsp:val=&quot;0026361D&quot;/&gt;&lt;wsp:rsid wsp:val=&quot;00263D51&quot;/&gt;&lt;wsp:rsid wsp:val=&quot;002649B5&quot;/&gt;&lt;wsp:rsid wsp:val=&quot;00264C48&quot;/&gt;&lt;wsp:rsid wsp:val=&quot;00265097&quot;/&gt;&lt;wsp:rsid wsp:val=&quot;0026680F&quot;/&gt;&lt;wsp:rsid wsp:val=&quot;002701F1&quot;/&gt;&lt;wsp:rsid wsp:val=&quot;0027257B&quot;/&gt;&lt;wsp:rsid wsp:val=&quot;00273FE4&quot;/&gt;&lt;wsp:rsid wsp:val=&quot;002745EB&quot;/&gt;&lt;wsp:rsid wsp:val=&quot;002746C9&quot;/&gt;&lt;wsp:rsid wsp:val=&quot;00274FC0&quot;/&gt;&lt;wsp:rsid wsp:val=&quot;00275148&quot;/&gt;&lt;wsp:rsid wsp:val=&quot;0027529D&quot;/&gt;&lt;wsp:rsid wsp:val=&quot;00276095&quot;/&gt;&lt;wsp:rsid wsp:val=&quot;002775E3&quot;/&gt;&lt;wsp:rsid wsp:val=&quot;00280E40&quot;/&gt;&lt;wsp:rsid wsp:val=&quot;00281217&quot;/&gt;&lt;wsp:rsid wsp:val=&quot;002815ED&quot;/&gt;&lt;wsp:rsid wsp:val=&quot;00281FBD&quot;/&gt;&lt;wsp:rsid wsp:val=&quot;0028217F&quot;/&gt;&lt;wsp:rsid wsp:val=&quot;00284117&quot;/&gt;&lt;wsp:rsid wsp:val=&quot;00290589&quot;/&gt;&lt;wsp:rsid wsp:val=&quot;002911C2&quot;/&gt;&lt;wsp:rsid wsp:val=&quot;0029224C&quot;/&gt;&lt;wsp:rsid wsp:val=&quot;00292F92&quot;/&gt;&lt;wsp:rsid wsp:val=&quot;00293B96&quot;/&gt;&lt;wsp:rsid wsp:val=&quot;002942A8&quot;/&gt;&lt;wsp:rsid wsp:val=&quot;00295207&quot;/&gt;&lt;wsp:rsid wsp:val=&quot;002957E1&quot;/&gt;&lt;wsp:rsid wsp:val=&quot;0029701B&quot;/&gt;&lt;wsp:rsid wsp:val=&quot;0029768F&quot;/&gt;&lt;wsp:rsid wsp:val=&quot;002A0BC0&quot;/&gt;&lt;wsp:rsid wsp:val=&quot;002A1026&quot;/&gt;&lt;wsp:rsid wsp:val=&quot;002A10BA&quot;/&gt;&lt;wsp:rsid wsp:val=&quot;002A1C11&quot;/&gt;&lt;wsp:rsid wsp:val=&quot;002A446B&quot;/&gt;&lt;wsp:rsid wsp:val=&quot;002A4BA2&quot;/&gt;&lt;wsp:rsid wsp:val=&quot;002A4F5F&quot;/&gt;&lt;wsp:rsid wsp:val=&quot;002A5EAE&quot;/&gt;&lt;wsp:rsid wsp:val=&quot;002A6679&quot;/&gt;&lt;wsp:rsid wsp:val=&quot;002B0389&quot;/&gt;&lt;wsp:rsid wsp:val=&quot;002B176A&quot;/&gt;&lt;wsp:rsid wsp:val=&quot;002B1AFF&quot;/&gt;&lt;wsp:rsid wsp:val=&quot;002B2D61&quot;/&gt;&lt;wsp:rsid wsp:val=&quot;002B37D2&quot;/&gt;&lt;wsp:rsid wsp:val=&quot;002B47BD&quot;/&gt;&lt;wsp:rsid wsp:val=&quot;002B507E&quot;/&gt;&lt;wsp:rsid wsp:val=&quot;002B50BD&quot;/&gt;&lt;wsp:rsid wsp:val=&quot;002B5F74&quot;/&gt;&lt;wsp:rsid wsp:val=&quot;002C041F&quot;/&gt;&lt;wsp:rsid wsp:val=&quot;002C0786&quot;/&gt;&lt;wsp:rsid wsp:val=&quot;002C1842&quot;/&gt;&lt;wsp:rsid wsp:val=&quot;002C1AB2&quot;/&gt;&lt;wsp:rsid wsp:val=&quot;002C31BD&quot;/&gt;&lt;wsp:rsid wsp:val=&quot;002C33AB&quot;/&gt;&lt;wsp:rsid wsp:val=&quot;002C477A&quot;/&gt;&lt;wsp:rsid wsp:val=&quot;002C6E2F&quot;/&gt;&lt;wsp:rsid wsp:val=&quot;002D0D91&quot;/&gt;&lt;wsp:rsid wsp:val=&quot;002D39AB&quot;/&gt;&lt;wsp:rsid wsp:val=&quot;002D4433&quot;/&gt;&lt;wsp:rsid wsp:val=&quot;002D461C&quot;/&gt;&lt;wsp:rsid wsp:val=&quot;002D5278&quot;/&gt;&lt;wsp:rsid wsp:val=&quot;002D56BE&quot;/&gt;&lt;wsp:rsid wsp:val=&quot;002D7E82&quot;/&gt;&lt;wsp:rsid wsp:val=&quot;002E02E6&quot;/&gt;&lt;wsp:rsid wsp:val=&quot;002E16D5&quot;/&gt;&lt;wsp:rsid wsp:val=&quot;002E1D01&quot;/&gt;&lt;wsp:rsid wsp:val=&quot;002E2051&quot;/&gt;&lt;wsp:rsid wsp:val=&quot;002E2EDF&quot;/&gt;&lt;wsp:rsid wsp:val=&quot;002E3324&quot;/&gt;&lt;wsp:rsid wsp:val=&quot;002E455E&quot;/&gt;&lt;wsp:rsid wsp:val=&quot;002E4CD2&quot;/&gt;&lt;wsp:rsid wsp:val=&quot;002E61AB&quot;/&gt;&lt;wsp:rsid wsp:val=&quot;002E681A&quot;/&gt;&lt;wsp:rsid wsp:val=&quot;002F1FDE&quot;/&gt;&lt;wsp:rsid wsp:val=&quot;002F2229&quot;/&gt;&lt;wsp:rsid wsp:val=&quot;002F55C3&quot;/&gt;&lt;wsp:rsid wsp:val=&quot;002F7F7A&quot;/&gt;&lt;wsp:rsid wsp:val=&quot;0030058E&quot;/&gt;&lt;wsp:rsid wsp:val=&quot;00300653&quot;/&gt;&lt;wsp:rsid wsp:val=&quot;00302E06&quot;/&gt;&lt;wsp:rsid wsp:val=&quot;00303EA3&quot;/&gt;&lt;wsp:rsid wsp:val=&quot;00304B61&quot;/&gt;&lt;wsp:rsid wsp:val=&quot;00306193&quot;/&gt;&lt;wsp:rsid wsp:val=&quot;0030662F&quot;/&gt;&lt;wsp:rsid wsp:val=&quot;003111CC&quot;/&gt;&lt;wsp:rsid wsp:val=&quot;003111F5&quot;/&gt;&lt;wsp:rsid wsp:val=&quot;0031177B&quot;/&gt;&lt;wsp:rsid wsp:val=&quot;003123F6&quot;/&gt;&lt;wsp:rsid wsp:val=&quot;00312AD0&quot;/&gt;&lt;wsp:rsid wsp:val=&quot;00312D0D&quot;/&gt;&lt;wsp:rsid wsp:val=&quot;00313A85&quot;/&gt;&lt;wsp:rsid wsp:val=&quot;00314484&quot;/&gt;&lt;wsp:rsid wsp:val=&quot;00314707&quot;/&gt;&lt;wsp:rsid wsp:val=&quot;00314F91&quot;/&gt;&lt;wsp:rsid wsp:val=&quot;00316DD1&quot;/&gt;&lt;wsp:rsid wsp:val=&quot;00317C17&quot;/&gt;&lt;wsp:rsid wsp:val=&quot;003210E9&quot;/&gt;&lt;wsp:rsid wsp:val=&quot;00321213&quot;/&gt;&lt;wsp:rsid wsp:val=&quot;0032264B&quot;/&gt;&lt;wsp:rsid wsp:val=&quot;003226DE&quot;/&gt;&lt;wsp:rsid wsp:val=&quot;00322D44&quot;/&gt;&lt;wsp:rsid wsp:val=&quot;00322D4E&quot;/&gt;&lt;wsp:rsid wsp:val=&quot;0032464C&quot;/&gt;&lt;wsp:rsid wsp:val=&quot;003251A5&quot;/&gt;&lt;wsp:rsid wsp:val=&quot;003251A7&quot;/&gt;&lt;wsp:rsid wsp:val=&quot;00325B2A&quot;/&gt;&lt;wsp:rsid wsp:val=&quot;0032683C&quot;/&gt;&lt;wsp:rsid wsp:val=&quot;003306D9&quot;/&gt;&lt;wsp:rsid wsp:val=&quot;00330F46&quot;/&gt;&lt;wsp:rsid wsp:val=&quot;0033152A&quot;/&gt;&lt;wsp:rsid wsp:val=&quot;00331DB8&quot;/&gt;&lt;wsp:rsid wsp:val=&quot;00332597&quot;/&gt;&lt;wsp:rsid wsp:val=&quot;00332910&quot;/&gt;&lt;wsp:rsid wsp:val=&quot;00332B3F&quot;/&gt;&lt;wsp:rsid wsp:val=&quot;00333DC3&quot;/&gt;&lt;wsp:rsid wsp:val=&quot;0033490B&quot;/&gt;&lt;wsp:rsid wsp:val=&quot;00334B2D&quot;/&gt;&lt;wsp:rsid wsp:val=&quot;00334FE0&quot;/&gt;&lt;wsp:rsid wsp:val=&quot;00340F70&quot;/&gt;&lt;wsp:rsid wsp:val=&quot;003439F9&quot;/&gt;&lt;wsp:rsid wsp:val=&quot;00343E2E&quot;/&gt;&lt;wsp:rsid wsp:val=&quot;003459A5&quot;/&gt;&lt;wsp:rsid wsp:val=&quot;00346C41&quot;/&gt;&lt;wsp:rsid wsp:val=&quot;00346F2D&quot;/&gt;&lt;wsp:rsid wsp:val=&quot;00347091&quot;/&gt;&lt;wsp:rsid wsp:val=&quot;0034763E&quot;/&gt;&lt;wsp:rsid wsp:val=&quot;00347C16&quot;/&gt;&lt;wsp:rsid wsp:val=&quot;00347CB5&quot;/&gt;&lt;wsp:rsid wsp:val=&quot;00350656&quot;/&gt;&lt;wsp:rsid wsp:val=&quot;00350C61&quot;/&gt;&lt;wsp:rsid wsp:val=&quot;0035110B&quot;/&gt;&lt;wsp:rsid wsp:val=&quot;003534E0&quot;/&gt;&lt;wsp:rsid wsp:val=&quot;00354FBE&quot;/&gt;&lt;wsp:rsid wsp:val=&quot;003566DB&quot;/&gt;&lt;wsp:rsid wsp:val=&quot;00357301&quot;/&gt;&lt;wsp:rsid wsp:val=&quot;00360DF2&quot;/&gt;&lt;wsp:rsid wsp:val=&quot;00361E6A&quot;/&gt;&lt;wsp:rsid wsp:val=&quot;003621CB&quot;/&gt;&lt;wsp:rsid wsp:val=&quot;00362B38&quot;/&gt;&lt;wsp:rsid wsp:val=&quot;00366178&quot;/&gt;&lt;wsp:rsid wsp:val=&quot;003710BF&quot;/&gt;&lt;wsp:rsid wsp:val=&quot;0037293B&quot;/&gt;&lt;wsp:rsid wsp:val=&quot;00373DEC&quot;/&gt;&lt;wsp:rsid wsp:val=&quot;00373EBE&quot;/&gt;&lt;wsp:rsid wsp:val=&quot;003741F8&quot;/&gt;&lt;wsp:rsid wsp:val=&quot;00375E5C&quot;/&gt;&lt;wsp:rsid wsp:val=&quot;003764FE&quot;/&gt;&lt;wsp:rsid wsp:val=&quot;00376E98&quot;/&gt;&lt;wsp:rsid wsp:val=&quot;00377205&quot;/&gt;&lt;wsp:rsid wsp:val=&quot;00377BDA&quot;/&gt;&lt;wsp:rsid wsp:val=&quot;00380075&quot;/&gt;&lt;wsp:rsid wsp:val=&quot;003826B7&quot;/&gt;&lt;wsp:rsid wsp:val=&quot;0038315A&quot;/&gt;&lt;wsp:rsid wsp:val=&quot;00384941&quot;/&gt;&lt;wsp:rsid wsp:val=&quot;00384C96&quot;/&gt;&lt;wsp:rsid wsp:val=&quot;00384CE7&quot;/&gt;&lt;wsp:rsid wsp:val=&quot;003851DB&quot;/&gt;&lt;wsp:rsid wsp:val=&quot;00385627&quot;/&gt;&lt;wsp:rsid wsp:val=&quot;00386F3E&quot;/&gt;&lt;wsp:rsid wsp:val=&quot;0038728C&quot;/&gt;&lt;wsp:rsid wsp:val=&quot;00387382&quot;/&gt;&lt;wsp:rsid wsp:val=&quot;003928F3&quot;/&gt;&lt;wsp:rsid wsp:val=&quot;00392C65&quot;/&gt;&lt;wsp:rsid wsp:val=&quot;00393F92&quot;/&gt;&lt;wsp:rsid wsp:val=&quot;003961DA&quot;/&gt;&lt;wsp:rsid wsp:val=&quot;0039650A&quot;/&gt;&lt;wsp:rsid wsp:val=&quot;0039699B&quot;/&gt;&lt;wsp:rsid wsp:val=&quot;00396AFB&quot;/&gt;&lt;wsp:rsid wsp:val=&quot;0039731D&quot;/&gt;&lt;wsp:rsid wsp:val=&quot;00397597&quot;/&gt;&lt;wsp:rsid wsp:val=&quot;00397802&quot;/&gt;&lt;wsp:rsid wsp:val=&quot;003A152A&quot;/&gt;&lt;wsp:rsid wsp:val=&quot;003A15A9&quot;/&gt;&lt;wsp:rsid wsp:val=&quot;003A1A4C&quot;/&gt;&lt;wsp:rsid wsp:val=&quot;003A1DE1&quot;/&gt;&lt;wsp:rsid wsp:val=&quot;003A38F6&quot;/&gt;&lt;wsp:rsid wsp:val=&quot;003A4C45&quot;/&gt;&lt;wsp:rsid wsp:val=&quot;003A5012&quot;/&gt;&lt;wsp:rsid wsp:val=&quot;003A65BD&quot;/&gt;&lt;wsp:rsid wsp:val=&quot;003A71D2&quot;/&gt;&lt;wsp:rsid wsp:val=&quot;003A75B1&quot;/&gt;&lt;wsp:rsid wsp:val=&quot;003A775A&quot;/&gt;&lt;wsp:rsid wsp:val=&quot;003B0702&quot;/&gt;&lt;wsp:rsid wsp:val=&quot;003B1260&quot;/&gt;&lt;wsp:rsid wsp:val=&quot;003B1AFE&quot;/&gt;&lt;wsp:rsid wsp:val=&quot;003B38F2&quot;/&gt;&lt;wsp:rsid wsp:val=&quot;003B3CB3&quot;/&gt;&lt;wsp:rsid wsp:val=&quot;003B3F7C&quot;/&gt;&lt;wsp:rsid wsp:val=&quot;003B4EC9&quot;/&gt;&lt;wsp:rsid wsp:val=&quot;003B4F0B&quot;/&gt;&lt;wsp:rsid wsp:val=&quot;003B6BAB&quot;/&gt;&lt;wsp:rsid wsp:val=&quot;003C0B12&quot;/&gt;&lt;wsp:rsid wsp:val=&quot;003C0C14&quot;/&gt;&lt;wsp:rsid wsp:val=&quot;003C1BC2&quot;/&gt;&lt;wsp:rsid wsp:val=&quot;003C3528&quot;/&gt;&lt;wsp:rsid wsp:val=&quot;003C6D08&quot;/&gt;&lt;wsp:rsid wsp:val=&quot;003C7EAE&quot;/&gt;&lt;wsp:rsid wsp:val=&quot;003D254C&quot;/&gt;&lt;wsp:rsid wsp:val=&quot;003D3AF3&quot;/&gt;&lt;wsp:rsid wsp:val=&quot;003D3BFC&quot;/&gt;&lt;wsp:rsid wsp:val=&quot;003D3D99&quot;/&gt;&lt;wsp:rsid wsp:val=&quot;003D450F&quot;/&gt;&lt;wsp:rsid wsp:val=&quot;003D4B47&quot;/&gt;&lt;wsp:rsid wsp:val=&quot;003D5594&quot;/&gt;&lt;wsp:rsid wsp:val=&quot;003D6471&quot;/&gt;&lt;wsp:rsid wsp:val=&quot;003D6D0D&quot;/&gt;&lt;wsp:rsid wsp:val=&quot;003D6EBA&quot;/&gt;&lt;wsp:rsid wsp:val=&quot;003D7033&quot;/&gt;&lt;wsp:rsid wsp:val=&quot;003D7A16&quot;/&gt;&lt;wsp:rsid wsp:val=&quot;003E094F&quot;/&gt;&lt;wsp:rsid wsp:val=&quot;003E0F16&quot;/&gt;&lt;wsp:rsid wsp:val=&quot;003E1844&quot;/&gt;&lt;wsp:rsid wsp:val=&quot;003E2E84&quot;/&gt;&lt;wsp:rsid wsp:val=&quot;003E30FF&quot;/&gt;&lt;wsp:rsid wsp:val=&quot;003E344D&quot;/&gt;&lt;wsp:rsid wsp:val=&quot;003E356B&quot;/&gt;&lt;wsp:rsid wsp:val=&quot;003E3B2C&quot;/&gt;&lt;wsp:rsid wsp:val=&quot;003E6053&quot;/&gt;&lt;wsp:rsid wsp:val=&quot;003E630F&quot;/&gt;&lt;wsp:rsid wsp:val=&quot;003E767B&quot;/&gt;&lt;wsp:rsid wsp:val=&quot;003E782A&quot;/&gt;&lt;wsp:rsid wsp:val=&quot;003E7CAE&quot;/&gt;&lt;wsp:rsid wsp:val=&quot;003F0BA1&quot;/&gt;&lt;wsp:rsid wsp:val=&quot;003F1701&quot;/&gt;&lt;wsp:rsid wsp:val=&quot;003F396C&quot;/&gt;&lt;wsp:rsid wsp:val=&quot;003F3B45&quot;/&gt;&lt;wsp:rsid wsp:val=&quot;003F3FD2&quot;/&gt;&lt;wsp:rsid wsp:val=&quot;003F46E5&quot;/&gt;&lt;wsp:rsid wsp:val=&quot;003F4A33&quot;/&gt;&lt;wsp:rsid wsp:val=&quot;003F6395&quot;/&gt;&lt;wsp:rsid wsp:val=&quot;003F6F8E&quot;/&gt;&lt;wsp:rsid wsp:val=&quot;003F76AA&quot;/&gt;&lt;wsp:rsid wsp:val=&quot;003F79FB&quot;/&gt;&lt;wsp:rsid wsp:val=&quot;004003A8&quot;/&gt;&lt;wsp:rsid wsp:val=&quot;0040123B&quot;/&gt;&lt;wsp:rsid wsp:val=&quot;00403F86&quot;/&gt;&lt;wsp:rsid wsp:val=&quot;00412951&quot;/&gt;&lt;wsp:rsid wsp:val=&quot;004133FD&quot;/&gt;&lt;wsp:rsid wsp:val=&quot;00413F3E&quot;/&gt;&lt;wsp:rsid wsp:val=&quot;00416D52&quot;/&gt;&lt;wsp:rsid wsp:val=&quot;00417084&quot;/&gt;&lt;wsp:rsid wsp:val=&quot;00420668&quot;/&gt;&lt;wsp:rsid wsp:val=&quot;00420BA2&quot;/&gt;&lt;wsp:rsid wsp:val=&quot;00424C6A&quot;/&gt;&lt;wsp:rsid wsp:val=&quot;004275DE&quot;/&gt;&lt;wsp:rsid wsp:val=&quot;00427BEE&quot;/&gt;&lt;wsp:rsid wsp:val=&quot;00430DDF&quot;/&gt;&lt;wsp:rsid wsp:val=&quot;004317A4&quot;/&gt;&lt;wsp:rsid wsp:val=&quot;0043195A&quot;/&gt;&lt;wsp:rsid wsp:val=&quot;004337D2&quot;/&gt;&lt;wsp:rsid wsp:val=&quot;00433CB8&quot;/&gt;&lt;wsp:rsid wsp:val=&quot;00433DC4&quot;/&gt;&lt;wsp:rsid wsp:val=&quot;00433E20&quot;/&gt;&lt;wsp:rsid wsp:val=&quot;00433F74&quot;/&gt;&lt;wsp:rsid wsp:val=&quot;00435C7D&quot;/&gt;&lt;wsp:rsid wsp:val=&quot;0043758C&quot;/&gt;&lt;wsp:rsid wsp:val=&quot;004400B0&quot;/&gt;&lt;wsp:rsid wsp:val=&quot;004402DE&quot;/&gt;&lt;wsp:rsid wsp:val=&quot;00440D26&quot;/&gt;&lt;wsp:rsid wsp:val=&quot;00441771&quot;/&gt;&lt;wsp:rsid wsp:val=&quot;004418EA&quot;/&gt;&lt;wsp:rsid wsp:val=&quot;00441FF5&quot;/&gt;&lt;wsp:rsid wsp:val=&quot;0044224B&quot;/&gt;&lt;wsp:rsid wsp:val=&quot;00442500&quot;/&gt;&lt;wsp:rsid wsp:val=&quot;00442910&quot;/&gt;&lt;wsp:rsid wsp:val=&quot;00442E9D&quot;/&gt;&lt;wsp:rsid wsp:val=&quot;00443D70&quot;/&gt;&lt;wsp:rsid wsp:val=&quot;0044512A&quot;/&gt;&lt;wsp:rsid wsp:val=&quot;00446579&quot;/&gt;&lt;wsp:rsid wsp:val=&quot;0045078A&quot;/&gt;&lt;wsp:rsid wsp:val=&quot;004525F4&quot;/&gt;&lt;wsp:rsid wsp:val=&quot;0045586F&quot;/&gt;&lt;wsp:rsid wsp:val=&quot;0045672B&quot;/&gt;&lt;wsp:rsid wsp:val=&quot;00461416&quot;/&gt;&lt;wsp:rsid wsp:val=&quot;00463807&quot;/&gt;&lt;wsp:rsid wsp:val=&quot;00464A30&quot;/&gt;&lt;wsp:rsid wsp:val=&quot;0046505B&quot;/&gt;&lt;wsp:rsid wsp:val=&quot;00465BB7&quot;/&gt;&lt;wsp:rsid wsp:val=&quot;00467486&quot;/&gt;&lt;wsp:rsid wsp:val=&quot;00467FE0&quot;/&gt;&lt;wsp:rsid wsp:val=&quot;0047123A&quot;/&gt;&lt;wsp:rsid wsp:val=&quot;00472913&quot;/&gt;&lt;wsp:rsid wsp:val=&quot;00474E9E&quot;/&gt;&lt;wsp:rsid wsp:val=&quot;004754A8&quot;/&gt;&lt;wsp:rsid wsp:val=&quot;004758CA&quot;/&gt;&lt;wsp:rsid wsp:val=&quot;00477410&quot;/&gt;&lt;wsp:rsid wsp:val=&quot;004815F7&quot;/&gt;&lt;wsp:rsid wsp:val=&quot;00481620&quot;/&gt;&lt;wsp:rsid wsp:val=&quot;0048280F&quot;/&gt;&lt;wsp:rsid wsp:val=&quot;004838CE&quot;/&gt;&lt;wsp:rsid wsp:val=&quot;0048533A&quot;/&gt;&lt;wsp:rsid wsp:val=&quot;00487021&quot;/&gt;&lt;wsp:rsid wsp:val=&quot;00487C92&quot;/&gt;&lt;wsp:rsid wsp:val=&quot;0049247F&quot;/&gt;&lt;wsp:rsid wsp:val=&quot;00492A46&quot;/&gt;&lt;wsp:rsid wsp:val=&quot;0049336F&quot;/&gt;&lt;wsp:rsid wsp:val=&quot;004936C4&quot;/&gt;&lt;wsp:rsid wsp:val=&quot;0049390C&quot;/&gt;&lt;wsp:rsid wsp:val=&quot;00495B71&quot;/&gt;&lt;wsp:rsid wsp:val=&quot;00495BA9&quot;/&gt;&lt;wsp:rsid wsp:val=&quot;00495D58&quot;/&gt;&lt;wsp:rsid wsp:val=&quot;00496A7A&quot;/&gt;&lt;wsp:rsid wsp:val=&quot;004970E8&quot;/&gt;&lt;wsp:rsid wsp:val=&quot;004A060F&quot;/&gt;&lt;wsp:rsid wsp:val=&quot;004A061E&quot;/&gt;&lt;wsp:rsid wsp:val=&quot;004A0C2F&quot;/&gt;&lt;wsp:rsid wsp:val=&quot;004A0E47&quot;/&gt;&lt;wsp:rsid wsp:val=&quot;004A1EC8&quot;/&gt;&lt;wsp:rsid wsp:val=&quot;004A297B&quot;/&gt;&lt;wsp:rsid wsp:val=&quot;004A3014&quot;/&gt;&lt;wsp:rsid wsp:val=&quot;004A5BDE&quot;/&gt;&lt;wsp:rsid wsp:val=&quot;004A5D66&quot;/&gt;&lt;wsp:rsid wsp:val=&quot;004A7626&quot;/&gt;&lt;wsp:rsid wsp:val=&quot;004B0746&quot;/&gt;&lt;wsp:rsid wsp:val=&quot;004B174B&quot;/&gt;&lt;wsp:rsid wsp:val=&quot;004B1E1F&quot;/&gt;&lt;wsp:rsid wsp:val=&quot;004B2704&quot;/&gt;&lt;wsp:rsid wsp:val=&quot;004B4080&quot;/&gt;&lt;wsp:rsid wsp:val=&quot;004B4412&quot;/&gt;&lt;wsp:rsid wsp:val=&quot;004B4DC6&quot;/&gt;&lt;wsp:rsid wsp:val=&quot;004B6BDD&quot;/&gt;&lt;wsp:rsid wsp:val=&quot;004B6E16&quot;/&gt;&lt;wsp:rsid wsp:val=&quot;004B7057&quot;/&gt;&lt;wsp:rsid wsp:val=&quot;004B7508&quot;/&gt;&lt;wsp:rsid wsp:val=&quot;004B7C95&quot;/&gt;&lt;wsp:rsid wsp:val=&quot;004C0562&quot;/&gt;&lt;wsp:rsid wsp:val=&quot;004C15AA&quot;/&gt;&lt;wsp:rsid wsp:val=&quot;004C24C2&quot;/&gt;&lt;wsp:rsid wsp:val=&quot;004C2A3F&quot;/&gt;&lt;wsp:rsid wsp:val=&quot;004C35A6&quot;/&gt;&lt;wsp:rsid wsp:val=&quot;004C3642&quot;/&gt;&lt;wsp:rsid wsp:val=&quot;004C3773&quot;/&gt;&lt;wsp:rsid wsp:val=&quot;004C3F94&quot;/&gt;&lt;wsp:rsid wsp:val=&quot;004C4005&quot;/&gt;&lt;wsp:rsid wsp:val=&quot;004C4151&quot;/&gt;&lt;wsp:rsid wsp:val=&quot;004C4D45&quot;/&gt;&lt;wsp:rsid wsp:val=&quot;004C5AC4&quot;/&gt;&lt;wsp:rsid wsp:val=&quot;004C5DE8&quot;/&gt;&lt;wsp:rsid wsp:val=&quot;004D0683&quot;/&gt;&lt;wsp:rsid wsp:val=&quot;004D1181&quot;/&gt;&lt;wsp:rsid wsp:val=&quot;004D12BF&quot;/&gt;&lt;wsp:rsid wsp:val=&quot;004D23EC&quot;/&gt;&lt;wsp:rsid wsp:val=&quot;004D426C&quot;/&gt;&lt;wsp:rsid wsp:val=&quot;004D4444&quot;/&gt;&lt;wsp:rsid wsp:val=&quot;004D4DC0&quot;/&gt;&lt;wsp:rsid wsp:val=&quot;004D6673&quot;/&gt;&lt;wsp:rsid wsp:val=&quot;004D67AF&quot;/&gt;&lt;wsp:rsid wsp:val=&quot;004D7DB4&quot;/&gt;&lt;wsp:rsid wsp:val=&quot;004D7FE6&quot;/&gt;&lt;wsp:rsid wsp:val=&quot;004E10BA&quot;/&gt;&lt;wsp:rsid wsp:val=&quot;004E12CB&quot;/&gt;&lt;wsp:rsid wsp:val=&quot;004E192A&quot;/&gt;&lt;wsp:rsid wsp:val=&quot;004E1E62&quot;/&gt;&lt;wsp:rsid wsp:val=&quot;004E1EA4&quot;/&gt;&lt;wsp:rsid wsp:val=&quot;004E24AD&quot;/&gt;&lt;wsp:rsid wsp:val=&quot;004E24E2&quot;/&gt;&lt;wsp:rsid wsp:val=&quot;004E265B&quot;/&gt;&lt;wsp:rsid wsp:val=&quot;004E2796&quot;/&gt;&lt;wsp:rsid wsp:val=&quot;004E3412&quot;/&gt;&lt;wsp:rsid wsp:val=&quot;004E4B74&quot;/&gt;&lt;wsp:rsid wsp:val=&quot;004E4CFE&quot;/&gt;&lt;wsp:rsid wsp:val=&quot;004E734E&quot;/&gt;&lt;wsp:rsid wsp:val=&quot;004E75A2&quot;/&gt;&lt;wsp:rsid wsp:val=&quot;004E7E5A&quot;/&gt;&lt;wsp:rsid wsp:val=&quot;004F2DF3&quot;/&gt;&lt;wsp:rsid wsp:val=&quot;004F38A4&quot;/&gt;&lt;wsp:rsid wsp:val=&quot;004F4F21&quot;/&gt;&lt;wsp:rsid wsp:val=&quot;004F61DF&quot;/&gt;&lt;wsp:rsid wsp:val=&quot;004F7947&quot;/&gt;&lt;wsp:rsid wsp:val=&quot;00500078&quot;/&gt;&lt;wsp:rsid wsp:val=&quot;005004B8&quot;/&gt;&lt;wsp:rsid wsp:val=&quot;00501816&quot;/&gt;&lt;wsp:rsid wsp:val=&quot;00501B74&quot;/&gt;&lt;wsp:rsid wsp:val=&quot;00502104&quot;/&gt;&lt;wsp:rsid wsp:val=&quot;00502A95&quot;/&gt;&lt;wsp:rsid wsp:val=&quot;005032FD&quot;/&gt;&lt;wsp:rsid wsp:val=&quot;005037A6&quot;/&gt;&lt;wsp:rsid wsp:val=&quot;00503B07&quot;/&gt;&lt;wsp:rsid wsp:val=&quot;00503C50&quot;/&gt;&lt;wsp:rsid wsp:val=&quot;00503F4E&quot;/&gt;&lt;wsp:rsid wsp:val=&quot;00504B21&quot;/&gt;&lt;wsp:rsid wsp:val=&quot;00504E64&quot;/&gt;&lt;wsp:rsid wsp:val=&quot;005068A7&quot;/&gt;&lt;wsp:rsid wsp:val=&quot;00507384&quot;/&gt;&lt;wsp:rsid wsp:val=&quot;00507903&quot;/&gt;&lt;wsp:rsid wsp:val=&quot;00510A1B&quot;/&gt;&lt;wsp:rsid wsp:val=&quot;00510FBF&quot;/&gt;&lt;wsp:rsid wsp:val=&quot;005110E0&quot;/&gt;&lt;wsp:rsid wsp:val=&quot;005113FB&quot;/&gt;&lt;wsp:rsid wsp:val=&quot;0051156B&quot;/&gt;&lt;wsp:rsid wsp:val=&quot;00511D2B&quot;/&gt;&lt;wsp:rsid wsp:val=&quot;005122FD&quot;/&gt;&lt;wsp:rsid wsp:val=&quot;005125C1&quot;/&gt;&lt;wsp:rsid wsp:val=&quot;00512C1E&quot;/&gt;&lt;wsp:rsid wsp:val=&quot;00512F00&quot;/&gt;&lt;wsp:rsid wsp:val=&quot;00513C12&quot;/&gt;&lt;wsp:rsid wsp:val=&quot;00513C23&quot;/&gt;&lt;wsp:rsid wsp:val=&quot;00514D7A&quot;/&gt;&lt;wsp:rsid wsp:val=&quot;00516032&quot;/&gt;&lt;wsp:rsid wsp:val=&quot;005162E4&quot;/&gt;&lt;wsp:rsid wsp:val=&quot;005167D2&quot;/&gt;&lt;wsp:rsid wsp:val=&quot;005169FE&quot;/&gt;&lt;wsp:rsid wsp:val=&quot;00521E9B&quot;/&gt;&lt;wsp:rsid wsp:val=&quot;00522830&quot;/&gt;&lt;wsp:rsid wsp:val=&quot;005231CF&quot;/&gt;&lt;wsp:rsid wsp:val=&quot;00523539&quot;/&gt;&lt;wsp:rsid wsp:val=&quot;0052495F&quot;/&gt;&lt;wsp:rsid wsp:val=&quot;00525DED&quot;/&gt;&lt;wsp:rsid wsp:val=&quot;0052698B&quot;/&gt;&lt;wsp:rsid wsp:val=&quot;0053234B&quot;/&gt;&lt;wsp:rsid wsp:val=&quot;0053242A&quot;/&gt;&lt;wsp:rsid wsp:val=&quot;00532987&quot;/&gt;&lt;wsp:rsid wsp:val=&quot;00532B45&quot;/&gt;&lt;wsp:rsid wsp:val=&quot;00533821&quot;/&gt;&lt;wsp:rsid wsp:val=&quot;005352D6&quot;/&gt;&lt;wsp:rsid wsp:val=&quot;005358AF&quot;/&gt;&lt;wsp:rsid wsp:val=&quot;00535D90&quot;/&gt;&lt;wsp:rsid wsp:val=&quot;00536A63&quot;/&gt;&lt;wsp:rsid wsp:val=&quot;00537136&quot;/&gt;&lt;wsp:rsid wsp:val=&quot;005373F3&quot;/&gt;&lt;wsp:rsid wsp:val=&quot;00537CAD&quot;/&gt;&lt;wsp:rsid wsp:val=&quot;00537CFE&quot;/&gt;&lt;wsp:rsid wsp:val=&quot;00540197&quot;/&gt;&lt;wsp:rsid wsp:val=&quot;0054294E&quot;/&gt;&lt;wsp:rsid wsp:val=&quot;0054480B&quot;/&gt;&lt;wsp:rsid wsp:val=&quot;005449BB&quot;/&gt;&lt;wsp:rsid wsp:val=&quot;00544E8F&quot;/&gt;&lt;wsp:rsid wsp:val=&quot;0054531A&quot;/&gt;&lt;wsp:rsid wsp:val=&quot;00545CDA&quot;/&gt;&lt;wsp:rsid wsp:val=&quot;00550050&quot;/&gt;&lt;wsp:rsid wsp:val=&quot;00550216&quot;/&gt;&lt;wsp:rsid wsp:val=&quot;00550754&quot;/&gt;&lt;wsp:rsid wsp:val=&quot;0055177C&quot;/&gt;&lt;wsp:rsid wsp:val=&quot;00551CF0&quot;/&gt;&lt;wsp:rsid wsp:val=&quot;00552A4E&quot;/&gt;&lt;wsp:rsid wsp:val=&quot;00552CE1&quot;/&gt;&lt;wsp:rsid wsp:val=&quot;0055344D&quot;/&gt;&lt;wsp:rsid wsp:val=&quot;00553B46&quot;/&gt;&lt;wsp:rsid wsp:val=&quot;00554724&quot;/&gt;&lt;wsp:rsid wsp:val=&quot;00554A3A&quot;/&gt;&lt;wsp:rsid wsp:val=&quot;00554AE1&quot;/&gt;&lt;wsp:rsid wsp:val=&quot;00556997&quot;/&gt;&lt;wsp:rsid wsp:val=&quot;00560A40&quot;/&gt;&lt;wsp:rsid wsp:val=&quot;00561142&quot;/&gt;&lt;wsp:rsid wsp:val=&quot;00563572&quot;/&gt;&lt;wsp:rsid wsp:val=&quot;0056443C&quot;/&gt;&lt;wsp:rsid wsp:val=&quot;00565741&quot;/&gt;&lt;wsp:rsid wsp:val=&quot;00566468&quot;/&gt;&lt;wsp:rsid wsp:val=&quot;00566785&quot;/&gt;&lt;wsp:rsid wsp:val=&quot;00570970&quot;/&gt;&lt;wsp:rsid wsp:val=&quot;00571A6D&quot;/&gt;&lt;wsp:rsid wsp:val=&quot;005728DC&quot;/&gt;&lt;wsp:rsid wsp:val=&quot;00572962&quot;/&gt;&lt;wsp:rsid wsp:val=&quot;00572D28&quot;/&gt;&lt;wsp:rsid wsp:val=&quot;00574BD1&quot;/&gt;&lt;wsp:rsid wsp:val=&quot;00575DEA&quot;/&gt;&lt;wsp:rsid wsp:val=&quot;005766F0&quot;/&gt;&lt;wsp:rsid wsp:val=&quot;00580116&quot;/&gt;&lt;wsp:rsid wsp:val=&quot;005806D5&quot;/&gt;&lt;wsp:rsid wsp:val=&quot;005808EB&quot;/&gt;&lt;wsp:rsid wsp:val=&quot;00580F5D&quot;/&gt;&lt;wsp:rsid wsp:val=&quot;00584DBC&quot;/&gt;&lt;wsp:rsid wsp:val=&quot;0058526F&quot;/&gt;&lt;wsp:rsid wsp:val=&quot;00585983&quot;/&gt;&lt;wsp:rsid wsp:val=&quot;00586D71&quot;/&gt;&lt;wsp:rsid wsp:val=&quot;00590D71&quot;/&gt;&lt;wsp:rsid wsp:val=&quot;00591B5B&quot;/&gt;&lt;wsp:rsid wsp:val=&quot;00591C56&quot;/&gt;&lt;wsp:rsid wsp:val=&quot;005925E4&quot;/&gt;&lt;wsp:rsid wsp:val=&quot;00592616&quot;/&gt;&lt;wsp:rsid wsp:val=&quot;00594F75&quot;/&gt;&lt;wsp:rsid wsp:val=&quot;00595C8E&quot;/&gt;&lt;wsp:rsid wsp:val=&quot;005965AA&quot;/&gt;&lt;wsp:rsid wsp:val=&quot;00596C14&quot;/&gt;&lt;wsp:rsid wsp:val=&quot;0059769C&quot;/&gt;&lt;wsp:rsid wsp:val=&quot;005A0606&quot;/&gt;&lt;wsp:rsid wsp:val=&quot;005A0B40&quot;/&gt;&lt;wsp:rsid wsp:val=&quot;005A1BD5&quot;/&gt;&lt;wsp:rsid wsp:val=&quot;005A201E&quot;/&gt;&lt;wsp:rsid wsp:val=&quot;005A4442&quot;/&gt;&lt;wsp:rsid wsp:val=&quot;005A4722&quot;/&gt;&lt;wsp:rsid wsp:val=&quot;005A64D0&quot;/&gt;&lt;wsp:rsid wsp:val=&quot;005A66BA&quot;/&gt;&lt;wsp:rsid wsp:val=&quot;005A69D2&quot;/&gt;&lt;wsp:rsid wsp:val=&quot;005A7480&quot;/&gt;&lt;wsp:rsid wsp:val=&quot;005A77FF&quot;/&gt;&lt;wsp:rsid wsp:val=&quot;005B02C4&quot;/&gt;&lt;wsp:rsid wsp:val=&quot;005B056A&quot;/&gt;&lt;wsp:rsid wsp:val=&quot;005B1359&quot;/&gt;&lt;wsp:rsid wsp:val=&quot;005B26DD&quot;/&gt;&lt;wsp:rsid wsp:val=&quot;005B3596&quot;/&gt;&lt;wsp:rsid wsp:val=&quot;005B41F5&quot;/&gt;&lt;wsp:rsid wsp:val=&quot;005B4554&quot;/&gt;&lt;wsp:rsid wsp:val=&quot;005B6A16&quot;/&gt;&lt;wsp:rsid wsp:val=&quot;005B6E40&quot;/&gt;&lt;wsp:rsid wsp:val=&quot;005B6E6C&quot;/&gt;&lt;wsp:rsid wsp:val=&quot;005C09A7&quot;/&gt;&lt;wsp:rsid wsp:val=&quot;005C0C69&quot;/&gt;&lt;wsp:rsid wsp:val=&quot;005C1B3D&quot;/&gt;&lt;wsp:rsid wsp:val=&quot;005C1F59&quot;/&gt;&lt;wsp:rsid wsp:val=&quot;005C314F&quot;/&gt;&lt;wsp:rsid wsp:val=&quot;005C3A58&quot;/&gt;&lt;wsp:rsid wsp:val=&quot;005C3A6F&quot;/&gt;&lt;wsp:rsid wsp:val=&quot;005C4FEE&quot;/&gt;&lt;wsp:rsid wsp:val=&quot;005C5E2D&quot;/&gt;&lt;wsp:rsid wsp:val=&quot;005C66C7&quot;/&gt;&lt;wsp:rsid wsp:val=&quot;005D0533&quot;/&gt;&lt;wsp:rsid wsp:val=&quot;005D183D&quot;/&gt;&lt;wsp:rsid wsp:val=&quot;005D2409&quot;/&gt;&lt;wsp:rsid wsp:val=&quot;005D31B0&quot;/&gt;&lt;wsp:rsid wsp:val=&quot;005D4323&quot;/&gt;&lt;wsp:rsid wsp:val=&quot;005D4C38&quot;/&gt;&lt;wsp:rsid wsp:val=&quot;005D5A21&quot;/&gt;&lt;wsp:rsid wsp:val=&quot;005D5A9F&quot;/&gt;&lt;wsp:rsid wsp:val=&quot;005D68E2&quot;/&gt;&lt;wsp:rsid wsp:val=&quot;005D6E0A&quot;/&gt;&lt;wsp:rsid wsp:val=&quot;005D7516&quot;/&gt;&lt;wsp:rsid wsp:val=&quot;005E1C8C&quot;/&gt;&lt;wsp:rsid wsp:val=&quot;005E2774&quot;/&gt;&lt;wsp:rsid wsp:val=&quot;005E27CC&quot;/&gt;&lt;wsp:rsid wsp:val=&quot;005E2822&quot;/&gt;&lt;wsp:rsid wsp:val=&quot;005E2E28&quot;/&gt;&lt;wsp:rsid wsp:val=&quot;005E3446&quot;/&gt;&lt;wsp:rsid wsp:val=&quot;005E3777&quot;/&gt;&lt;wsp:rsid wsp:val=&quot;005E4EF8&quot;/&gt;&lt;wsp:rsid wsp:val=&quot;005F0D5A&quot;/&gt;&lt;wsp:rsid wsp:val=&quot;005F2899&quot;/&gt;&lt;wsp:rsid wsp:val=&quot;005F2A9F&quot;/&gt;&lt;wsp:rsid wsp:val=&quot;005F52B2&quot;/&gt;&lt;wsp:rsid wsp:val=&quot;005F5746&quot;/&gt;&lt;wsp:rsid wsp:val=&quot;005F5BBB&quot;/&gt;&lt;wsp:rsid wsp:val=&quot;005F64AA&quot;/&gt;&lt;wsp:rsid wsp:val=&quot;005F7C5E&quot;/&gt;&lt;wsp:rsid wsp:val=&quot;0060233D&quot;/&gt;&lt;wsp:rsid wsp:val=&quot;0060245E&quot;/&gt;&lt;wsp:rsid wsp:val=&quot;006037C1&quot;/&gt;&lt;wsp:rsid wsp:val=&quot;00603DDA&quot;/&gt;&lt;wsp:rsid wsp:val=&quot;00603F9F&quot;/&gt;&lt;wsp:rsid wsp:val=&quot;00605130&quot;/&gt;&lt;wsp:rsid wsp:val=&quot;0060560B&quot;/&gt;&lt;wsp:rsid wsp:val=&quot;00606345&quot;/&gt;&lt;wsp:rsid wsp:val=&quot;00606415&quot;/&gt;&lt;wsp:rsid wsp:val=&quot;0061068F&quot;/&gt;&lt;wsp:rsid wsp:val=&quot;00610E7C&quot;/&gt;&lt;wsp:rsid wsp:val=&quot;0061337A&quot;/&gt;&lt;wsp:rsid wsp:val=&quot;006142D3&quot;/&gt;&lt;wsp:rsid wsp:val=&quot;006149DC&quot;/&gt;&lt;wsp:rsid wsp:val=&quot;00614ECD&quot;/&gt;&lt;wsp:rsid wsp:val=&quot;00615661&quot;/&gt;&lt;wsp:rsid wsp:val=&quot;006173F5&quot;/&gt;&lt;wsp:rsid wsp:val=&quot;00621077&quot;/&gt;&lt;wsp:rsid wsp:val=&quot;00622553&quot;/&gt;&lt;wsp:rsid wsp:val=&quot;00622AB7&quot;/&gt;&lt;wsp:rsid wsp:val=&quot;00623368&quot;/&gt;&lt;wsp:rsid wsp:val=&quot;00624015&quot;/&gt;&lt;wsp:rsid wsp:val=&quot;006243F3&quot;/&gt;&lt;wsp:rsid wsp:val=&quot;00625D6D&quot;/&gt;&lt;wsp:rsid wsp:val=&quot;0063027B&quot;/&gt;&lt;wsp:rsid wsp:val=&quot;00630723&quot;/&gt;&lt;wsp:rsid wsp:val=&quot;00631989&quot;/&gt;&lt;wsp:rsid wsp:val=&quot;00632BE1&quot;/&gt;&lt;wsp:rsid wsp:val=&quot;006332F1&quot;/&gt;&lt;wsp:rsid wsp:val=&quot;00633C39&quot;/&gt;&lt;wsp:rsid wsp:val=&quot;00633FA1&quot;/&gt;&lt;wsp:rsid wsp:val=&quot;006345FE&quot;/&gt;&lt;wsp:rsid wsp:val=&quot;00634A5D&quot;/&gt;&lt;wsp:rsid wsp:val=&quot;00634F05&quot;/&gt;&lt;wsp:rsid wsp:val=&quot;006359EE&quot;/&gt;&lt;wsp:rsid wsp:val=&quot;00635ADA&quot;/&gt;&lt;wsp:rsid wsp:val=&quot;006360F6&quot;/&gt;&lt;wsp:rsid wsp:val=&quot;0063747F&quot;/&gt;&lt;wsp:rsid wsp:val=&quot;00640487&quot;/&gt;&lt;wsp:rsid wsp:val=&quot;00641111&quot;/&gt;&lt;wsp:rsid wsp:val=&quot;00641171&quot;/&gt;&lt;wsp:rsid wsp:val=&quot;006417DF&quot;/&gt;&lt;wsp:rsid wsp:val=&quot;00643284&quot;/&gt;&lt;wsp:rsid wsp:val=&quot;00644BA5&quot;/&gt;&lt;wsp:rsid wsp:val=&quot;00645017&quot;/&gt;&lt;wsp:rsid wsp:val=&quot;00645564&quot;/&gt;&lt;wsp:rsid wsp:val=&quot;006457BC&quot;/&gt;&lt;wsp:rsid wsp:val=&quot;00645BD5&quot;/&gt;&lt;wsp:rsid wsp:val=&quot;00647860&quot;/&gt;&lt;wsp:rsid wsp:val=&quot;00647D43&quot;/&gt;&lt;wsp:rsid wsp:val=&quot;00647DF8&quot;/&gt;&lt;wsp:rsid wsp:val=&quot;006508F7&quot;/&gt;&lt;wsp:rsid wsp:val=&quot;0065096B&quot;/&gt;&lt;wsp:rsid wsp:val=&quot;00650DC2&quot;/&gt;&lt;wsp:rsid wsp:val=&quot;00651DA8&quot;/&gt;&lt;wsp:rsid wsp:val=&quot;00652483&quot;/&gt;&lt;wsp:rsid wsp:val=&quot;00652C3B&quot;/&gt;&lt;wsp:rsid wsp:val=&quot;006530C4&quot;/&gt;&lt;wsp:rsid wsp:val=&quot;0065424C&quot;/&gt;&lt;wsp:rsid wsp:val=&quot;006544B6&quot;/&gt;&lt;wsp:rsid wsp:val=&quot;00654C5E&quot;/&gt;&lt;wsp:rsid wsp:val=&quot;00655618&quot;/&gt;&lt;wsp:rsid wsp:val=&quot;006557E1&quot;/&gt;&lt;wsp:rsid wsp:val=&quot;006569BF&quot;/&gt;&lt;wsp:rsid wsp:val=&quot;00657F57&quot;/&gt;&lt;wsp:rsid wsp:val=&quot;00660327&quot;/&gt;&lt;wsp:rsid wsp:val=&quot;00661A1A&quot;/&gt;&lt;wsp:rsid wsp:val=&quot;00661C4F&quot;/&gt;&lt;wsp:rsid wsp:val=&quot;00664BDB&quot;/&gt;&lt;wsp:rsid wsp:val=&quot;00667FAF&quot;/&gt;&lt;wsp:rsid wsp:val=&quot;00670D0D&quot;/&gt;&lt;wsp:rsid wsp:val=&quot;0067209B&quot;/&gt;&lt;wsp:rsid wsp:val=&quot;00672AFD&quot;/&gt;&lt;wsp:rsid wsp:val=&quot;00673D82&quot;/&gt;&lt;wsp:rsid wsp:val=&quot;006744C7&quot;/&gt;&lt;wsp:rsid wsp:val=&quot;0067565B&quot;/&gt;&lt;wsp:rsid wsp:val=&quot;00675878&quot;/&gt;&lt;wsp:rsid wsp:val=&quot;006779F6&quot;/&gt;&lt;wsp:rsid wsp:val=&quot;006810A9&quot;/&gt;&lt;wsp:rsid wsp:val=&quot;0068162F&quot;/&gt;&lt;wsp:rsid wsp:val=&quot;006816D1&quot;/&gt;&lt;wsp:rsid wsp:val=&quot;00681849&quot;/&gt;&lt;wsp:rsid wsp:val=&quot;00682EC7&quot;/&gt;&lt;wsp:rsid wsp:val=&quot;0068671F&quot;/&gt;&lt;wsp:rsid wsp:val=&quot;0068748D&quot;/&gt;&lt;wsp:rsid wsp:val=&quot;00687837&quot;/&gt;&lt;wsp:rsid wsp:val=&quot;00687C66&quot;/&gt;&lt;wsp:rsid wsp:val=&quot;00690625&quot;/&gt;&lt;wsp:rsid wsp:val=&quot;00690870&quot;/&gt;&lt;wsp:rsid wsp:val=&quot;00690F5E&quot;/&gt;&lt;wsp:rsid wsp:val=&quot;00691758&quot;/&gt;&lt;wsp:rsid wsp:val=&quot;006925CC&quot;/&gt;&lt;wsp:rsid wsp:val=&quot;00692AB5&quot;/&gt;&lt;wsp:rsid wsp:val=&quot;00692C2C&quot;/&gt;&lt;wsp:rsid wsp:val=&quot;00692E9B&quot;/&gt;&lt;wsp:rsid wsp:val=&quot;006932AF&quot;/&gt;&lt;wsp:rsid wsp:val=&quot;00693883&quot;/&gt;&lt;wsp:rsid wsp:val=&quot;00693F21&quot;/&gt;&lt;wsp:rsid wsp:val=&quot;00694612&quot;/&gt;&lt;wsp:rsid wsp:val=&quot;00695085&quot;/&gt;&lt;wsp:rsid wsp:val=&quot;0069521F&quot;/&gt;&lt;wsp:rsid wsp:val=&quot;006959B2&quot;/&gt;&lt;wsp:rsid wsp:val=&quot;00696EE5&quot;/&gt;&lt;wsp:rsid wsp:val=&quot;006979AA&quot;/&gt;&lt;wsp:rsid wsp:val=&quot;006A0395&quot;/&gt;&lt;wsp:rsid wsp:val=&quot;006A1EBF&quot;/&gt;&lt;wsp:rsid wsp:val=&quot;006A28AA&quot;/&gt;&lt;wsp:rsid wsp:val=&quot;006A2EC3&quot;/&gt;&lt;wsp:rsid wsp:val=&quot;006A391B&quot;/&gt;&lt;wsp:rsid wsp:val=&quot;006A4FFA&quot;/&gt;&lt;wsp:rsid wsp:val=&quot;006A5040&quot;/&gt;&lt;wsp:rsid wsp:val=&quot;006A53C0&quot;/&gt;&lt;wsp:rsid wsp:val=&quot;006A5643&quot;/&gt;&lt;wsp:rsid wsp:val=&quot;006A5D72&quot;/&gt;&lt;wsp:rsid wsp:val=&quot;006B01CC&quot;/&gt;&lt;wsp:rsid wsp:val=&quot;006B08DB&quot;/&gt;&lt;wsp:rsid wsp:val=&quot;006B12A5&quot;/&gt;&lt;wsp:rsid wsp:val=&quot;006B16BB&quot;/&gt;&lt;wsp:rsid wsp:val=&quot;006B1919&quot;/&gt;&lt;wsp:rsid wsp:val=&quot;006B1AAA&quot;/&gt;&lt;wsp:rsid wsp:val=&quot;006B1C69&quot;/&gt;&lt;wsp:rsid wsp:val=&quot;006B276B&quot;/&gt;&lt;wsp:rsid wsp:val=&quot;006B3520&quot;/&gt;&lt;wsp:rsid wsp:val=&quot;006B3EAD&quot;/&gt;&lt;wsp:rsid wsp:val=&quot;006B3F56&quot;/&gt;&lt;wsp:rsid wsp:val=&quot;006B4A0D&quot;/&gt;&lt;wsp:rsid wsp:val=&quot;006B5563&quot;/&gt;&lt;wsp:rsid wsp:val=&quot;006B614B&quot;/&gt;&lt;wsp:rsid wsp:val=&quot;006B65A4&quot;/&gt;&lt;wsp:rsid wsp:val=&quot;006B6C3F&quot;/&gt;&lt;wsp:rsid wsp:val=&quot;006B6E11&quot;/&gt;&lt;wsp:rsid wsp:val=&quot;006B72D5&quot;/&gt;&lt;wsp:rsid wsp:val=&quot;006B7C68&quot;/&gt;&lt;wsp:rsid wsp:val=&quot;006C02EF&quot;/&gt;&lt;wsp:rsid wsp:val=&quot;006C04D2&quot;/&gt;&lt;wsp:rsid wsp:val=&quot;006C2247&quot;/&gt;&lt;wsp:rsid wsp:val=&quot;006C3A34&quot;/&gt;&lt;wsp:rsid wsp:val=&quot;006C4D4C&quot;/&gt;&lt;wsp:rsid wsp:val=&quot;006C6920&quot;/&gt;&lt;wsp:rsid wsp:val=&quot;006C6A01&quot;/&gt;&lt;wsp:rsid wsp:val=&quot;006C6AC2&quot;/&gt;&lt;wsp:rsid wsp:val=&quot;006C7828&quot;/&gt;&lt;wsp:rsid wsp:val=&quot;006D0CE5&quot;/&gt;&lt;wsp:rsid wsp:val=&quot;006D18FD&quot;/&gt;&lt;wsp:rsid wsp:val=&quot;006D1E98&quot;/&gt;&lt;wsp:rsid wsp:val=&quot;006D4ADF&quot;/&gt;&lt;wsp:rsid wsp:val=&quot;006D4AFD&quot;/&gt;&lt;wsp:rsid wsp:val=&quot;006D4CC5&quot;/&gt;&lt;wsp:rsid wsp:val=&quot;006D4CCB&quot;/&gt;&lt;wsp:rsid wsp:val=&quot;006D4DCF&quot;/&gt;&lt;wsp:rsid wsp:val=&quot;006D53C3&quot;/&gt;&lt;wsp:rsid wsp:val=&quot;006D5D35&quot;/&gt;&lt;wsp:rsid wsp:val=&quot;006D6D19&quot;/&gt;&lt;wsp:rsid wsp:val=&quot;006D7433&quot;/&gt;&lt;wsp:rsid wsp:val=&quot;006D7BD7&quot;/&gt;&lt;wsp:rsid wsp:val=&quot;006D7EAD&quot;/&gt;&lt;wsp:rsid wsp:val=&quot;006E0512&quot;/&gt;&lt;wsp:rsid wsp:val=&quot;006E1792&quot;/&gt;&lt;wsp:rsid wsp:val=&quot;006E24B2&quot;/&gt;&lt;wsp:rsid wsp:val=&quot;006E34B1&quot;/&gt;&lt;wsp:rsid wsp:val=&quot;006E4A61&quot;/&gt;&lt;wsp:rsid wsp:val=&quot;006E5C42&quot;/&gt;&lt;wsp:rsid wsp:val=&quot;006E5FA5&quot;/&gt;&lt;wsp:rsid wsp:val=&quot;006E6273&quot;/&gt;&lt;wsp:rsid wsp:val=&quot;006E66ED&quot;/&gt;&lt;wsp:rsid wsp:val=&quot;006E6797&quot;/&gt;&lt;wsp:rsid wsp:val=&quot;006E6E87&quot;/&gt;&lt;wsp:rsid wsp:val=&quot;006F2469&quot;/&gt;&lt;wsp:rsid wsp:val=&quot;006F2A1C&quot;/&gt;&lt;wsp:rsid wsp:val=&quot;006F2A5A&quot;/&gt;&lt;wsp:rsid wsp:val=&quot;006F34E4&quot;/&gt;&lt;wsp:rsid wsp:val=&quot;006F3826&quot;/&gt;&lt;wsp:rsid wsp:val=&quot;006F3BED&quot;/&gt;&lt;wsp:rsid wsp:val=&quot;006F4340&quot;/&gt;&lt;wsp:rsid wsp:val=&quot;006F6337&quot;/&gt;&lt;wsp:rsid wsp:val=&quot;006F6B93&quot;/&gt;&lt;wsp:rsid wsp:val=&quot;006F6CC3&quot;/&gt;&lt;wsp:rsid wsp:val=&quot;006F70A0&quot;/&gt;&lt;wsp:rsid wsp:val=&quot;00700CC1&quot;/&gt;&lt;wsp:rsid wsp:val=&quot;00700F59&quot;/&gt;&lt;wsp:rsid wsp:val=&quot;00701284&quot;/&gt;&lt;wsp:rsid wsp:val=&quot;0070439E&quot;/&gt;&lt;wsp:rsid wsp:val=&quot;007050A8&quot;/&gt;&lt;wsp:rsid wsp:val=&quot;007056DD&quot;/&gt;&lt;wsp:rsid wsp:val=&quot;00705B6A&quot;/&gt;&lt;wsp:rsid wsp:val=&quot;00706769&quot;/&gt;&lt;wsp:rsid wsp:val=&quot;0071058F&quot;/&gt;&lt;wsp:rsid wsp:val=&quot;007106F6&quot;/&gt;&lt;wsp:rsid wsp:val=&quot;00710CDB&quot;/&gt;&lt;wsp:rsid wsp:val=&quot;00712DDF&quot;/&gt;&lt;wsp:rsid wsp:val=&quot;00713A67&quot;/&gt;&lt;wsp:rsid wsp:val=&quot;00714C5D&quot;/&gt;&lt;wsp:rsid wsp:val=&quot;0071504D&quot;/&gt;&lt;wsp:rsid wsp:val=&quot;00715A3E&quot;/&gt;&lt;wsp:rsid wsp:val=&quot;007170D1&quot;/&gt;&lt;wsp:rsid wsp:val=&quot;0072099D&quot;/&gt;&lt;wsp:rsid wsp:val=&quot;00720EB9&quot;/&gt;&lt;wsp:rsid wsp:val=&quot;007234A1&quot;/&gt;&lt;wsp:rsid wsp:val=&quot;0072394D&quot;/&gt;&lt;wsp:rsid wsp:val=&quot;00726474&quot;/&gt;&lt;wsp:rsid wsp:val=&quot;00727A17&quot;/&gt;&lt;wsp:rsid wsp:val=&quot;0073029D&quot;/&gt;&lt;wsp:rsid wsp:val=&quot;00731C66&quot;/&gt;&lt;wsp:rsid wsp:val=&quot;00733E32&quot;/&gt;&lt;wsp:rsid wsp:val=&quot;00734252&quot;/&gt;&lt;wsp:rsid wsp:val=&quot;0073573F&quot;/&gt;&lt;wsp:rsid wsp:val=&quot;0073660D&quot;/&gt;&lt;wsp:rsid wsp:val=&quot;00736E81&quot;/&gt;&lt;wsp:rsid wsp:val=&quot;00736FC7&quot;/&gt;&lt;wsp:rsid wsp:val=&quot;007371BA&quot;/&gt;&lt;wsp:rsid wsp:val=&quot;0073760D&quot;/&gt;&lt;wsp:rsid wsp:val=&quot;00741461&quot;/&gt;&lt;wsp:rsid wsp:val=&quot;007434B3&quot;/&gt;&lt;wsp:rsid wsp:val=&quot;00745754&quot;/&gt;&lt;wsp:rsid wsp:val=&quot;0074643F&quot;/&gt;&lt;wsp:rsid wsp:val=&quot;007468E8&quot;/&gt;&lt;wsp:rsid wsp:val=&quot;00746DA3&quot;/&gt;&lt;wsp:rsid wsp:val=&quot;00747237&quot;/&gt;&lt;wsp:rsid wsp:val=&quot;00747396&quot;/&gt;&lt;wsp:rsid wsp:val=&quot;00747447&quot;/&gt;&lt;wsp:rsid wsp:val=&quot;007476C9&quot;/&gt;&lt;wsp:rsid wsp:val=&quot;00747AA4&quot;/&gt;&lt;wsp:rsid wsp:val=&quot;00747DE4&quot;/&gt;&lt;wsp:rsid wsp:val=&quot;00750D56&quot;/&gt;&lt;wsp:rsid wsp:val=&quot;007514A7&quot;/&gt;&lt;wsp:rsid wsp:val=&quot;00752240&quot;/&gt;&lt;wsp:rsid wsp:val=&quot;007529A7&quot;/&gt;&lt;wsp:rsid wsp:val=&quot;00753243&quot;/&gt;&lt;wsp:rsid wsp:val=&quot;007539B4&quot;/&gt;&lt;wsp:rsid wsp:val=&quot;007566AC&quot;/&gt;&lt;wsp:rsid wsp:val=&quot;007572B4&quot;/&gt;&lt;wsp:rsid wsp:val=&quot;00757B55&quot;/&gt;&lt;wsp:rsid wsp:val=&quot;00763717&quot;/&gt;&lt;wsp:rsid wsp:val=&quot;0076451F&quot;/&gt;&lt;wsp:rsid wsp:val=&quot;00764EB9&quot;/&gt;&lt;wsp:rsid wsp:val=&quot;00765005&quot;/&gt;&lt;wsp:rsid wsp:val=&quot;00765694&quot;/&gt;&lt;wsp:rsid wsp:val=&quot;00765967&quot;/&gt;&lt;wsp:rsid wsp:val=&quot;007668E0&quot;/&gt;&lt;wsp:rsid wsp:val=&quot;00766C45&quot;/&gt;&lt;wsp:rsid wsp:val=&quot;0077006F&quot;/&gt;&lt;wsp:rsid wsp:val=&quot;00771FB0&quot;/&gt;&lt;wsp:rsid wsp:val=&quot;00772E20&quot;/&gt;&lt;wsp:rsid wsp:val=&quot;00773E59&quot;/&gt;&lt;wsp:rsid wsp:val=&quot;00775993&quot;/&gt;&lt;wsp:rsid wsp:val=&quot;0077619A&quot;/&gt;&lt;wsp:rsid wsp:val=&quot;00781E4E&quot;/&gt;&lt;wsp:rsid wsp:val=&quot;007820AA&quot;/&gt;&lt;wsp:rsid wsp:val=&quot;007820D5&quot;/&gt;&lt;wsp:rsid wsp:val=&quot;00783A07&quot;/&gt;&lt;wsp:rsid wsp:val=&quot;00783AAF&quot;/&gt;&lt;wsp:rsid wsp:val=&quot;00783CF3&quot;/&gt;&lt;wsp:rsid wsp:val=&quot;007846E7&quot;/&gt;&lt;wsp:rsid wsp:val=&quot;00784AA5&quot;/&gt;&lt;wsp:rsid wsp:val=&quot;00785062&quot;/&gt;&lt;wsp:rsid wsp:val=&quot;00786662&quot;/&gt;&lt;wsp:rsid wsp:val=&quot;007907B4&quot;/&gt;&lt;wsp:rsid wsp:val=&quot;00790A17&quot;/&gt;&lt;wsp:rsid wsp:val=&quot;00790AFC&quot;/&gt;&lt;wsp:rsid wsp:val=&quot;00791DE8&quot;/&gt;&lt;wsp:rsid wsp:val=&quot;00791E06&quot;/&gt;&lt;wsp:rsid wsp:val=&quot;00791FDC&quot;/&gt;&lt;wsp:rsid wsp:val=&quot;00794C50&quot;/&gt;&lt;wsp:rsid wsp:val=&quot;00796818&quot;/&gt;&lt;wsp:rsid wsp:val=&quot;00796926&quot;/&gt;&lt;wsp:rsid wsp:val=&quot;0079756D&quot;/&gt;&lt;wsp:rsid wsp:val=&quot;00797AA8&quot;/&gt;&lt;wsp:rsid wsp:val=&quot;007A21E9&quot;/&gt;&lt;wsp:rsid wsp:val=&quot;007A3790&quot;/&gt;&lt;wsp:rsid wsp:val=&quot;007A4BDD&quot;/&gt;&lt;wsp:rsid wsp:val=&quot;007A5FB6&quot;/&gt;&lt;wsp:rsid wsp:val=&quot;007A65E0&quot;/&gt;&lt;wsp:rsid wsp:val=&quot;007A6EAE&quot;/&gt;&lt;wsp:rsid wsp:val=&quot;007A7328&quot;/&gt;&lt;wsp:rsid wsp:val=&quot;007B16E9&quot;/&gt;&lt;wsp:rsid wsp:val=&quot;007B21E6&quot;/&gt;&lt;wsp:rsid wsp:val=&quot;007B2716&quot;/&gt;&lt;wsp:rsid wsp:val=&quot;007B311A&quot;/&gt;&lt;wsp:rsid wsp:val=&quot;007B4890&quot;/&gt;&lt;wsp:rsid wsp:val=&quot;007B4FB9&quot;/&gt;&lt;wsp:rsid wsp:val=&quot;007B5671&quot;/&gt;&lt;wsp:rsid wsp:val=&quot;007B5C11&quot;/&gt;&lt;wsp:rsid wsp:val=&quot;007B5CF1&quot;/&gt;&lt;wsp:rsid wsp:val=&quot;007B68B7&quot;/&gt;&lt;wsp:rsid wsp:val=&quot;007B6FBA&quot;/&gt;&lt;wsp:rsid wsp:val=&quot;007B7069&quot;/&gt;&lt;wsp:rsid wsp:val=&quot;007C02D2&quot;/&gt;&lt;wsp:rsid wsp:val=&quot;007C1D98&quot;/&gt;&lt;wsp:rsid wsp:val=&quot;007C1ED8&quot;/&gt;&lt;wsp:rsid wsp:val=&quot;007C2A32&quot;/&gt;&lt;wsp:rsid wsp:val=&quot;007C37F9&quot;/&gt;&lt;wsp:rsid wsp:val=&quot;007C462A&quot;/&gt;&lt;wsp:rsid wsp:val=&quot;007C50AC&quot;/&gt;&lt;wsp:rsid wsp:val=&quot;007C6416&quot;/&gt;&lt;wsp:rsid wsp:val=&quot;007C740A&quot;/&gt;&lt;wsp:rsid wsp:val=&quot;007D00AC&quot;/&gt;&lt;wsp:rsid wsp:val=&quot;007D24D5&quot;/&gt;&lt;wsp:rsid wsp:val=&quot;007D74A4&quot;/&gt;&lt;wsp:rsid wsp:val=&quot;007E0E39&quot;/&gt;&lt;wsp:rsid wsp:val=&quot;007E1731&quot;/&gt;&lt;wsp:rsid wsp:val=&quot;007E3151&quot;/&gt;&lt;wsp:rsid wsp:val=&quot;007E3179&quot;/&gt;&lt;wsp:rsid wsp:val=&quot;007E42F6&quot;/&gt;&lt;wsp:rsid wsp:val=&quot;007E6F46&quot;/&gt;&lt;wsp:rsid wsp:val=&quot;007E7440&quot;/&gt;&lt;wsp:rsid wsp:val=&quot;007F1DF7&quot;/&gt;&lt;wsp:rsid wsp:val=&quot;007F3665&quot;/&gt;&lt;wsp:rsid wsp:val=&quot;007F5D44&quot;/&gt;&lt;wsp:rsid wsp:val=&quot;007F5D93&quot;/&gt;&lt;wsp:rsid wsp:val=&quot;007F646D&quot;/&gt;&lt;wsp:rsid wsp:val=&quot;00800468&quot;/&gt;&lt;wsp:rsid wsp:val=&quot;0080367F&quot;/&gt;&lt;wsp:rsid wsp:val=&quot;008042B8&quot;/&gt;&lt;wsp:rsid wsp:val=&quot;00804A7D&quot;/&gt;&lt;wsp:rsid wsp:val=&quot;00805CA9&quot;/&gt;&lt;wsp:rsid wsp:val=&quot;0080618C&quot;/&gt;&lt;wsp:rsid wsp:val=&quot;008062A5&quot;/&gt;&lt;wsp:rsid wsp:val=&quot;00806467&quot;/&gt;&lt;wsp:rsid wsp:val=&quot;008067CD&quot;/&gt;&lt;wsp:rsid wsp:val=&quot;0080799E&quot;/&gt;&lt;wsp:rsid wsp:val=&quot;0081005B&quot;/&gt;&lt;wsp:rsid wsp:val=&quot;008101B4&quot;/&gt;&lt;wsp:rsid wsp:val=&quot;00810348&quot;/&gt;&lt;wsp:rsid wsp:val=&quot;0081130F&quot;/&gt;&lt;wsp:rsid wsp:val=&quot;00813A46&quot;/&gt;&lt;wsp:rsid wsp:val=&quot;0081457D&quot;/&gt;&lt;wsp:rsid wsp:val=&quot;00814E77&quot;/&gt;&lt;wsp:rsid wsp:val=&quot;008173A3&quot;/&gt;&lt;wsp:rsid wsp:val=&quot;00817A42&quot;/&gt;&lt;wsp:rsid wsp:val=&quot;008201E5&quot;/&gt;&lt;wsp:rsid wsp:val=&quot;008205A4&quot;/&gt;&lt;wsp:rsid wsp:val=&quot;00820C2B&quot;/&gt;&lt;wsp:rsid wsp:val=&quot;00821348&quot;/&gt;&lt;wsp:rsid wsp:val=&quot;00821370&quot;/&gt;&lt;wsp:rsid wsp:val=&quot;00821ACF&quot;/&gt;&lt;wsp:rsid wsp:val=&quot;008220FF&quot;/&gt;&lt;wsp:rsid wsp:val=&quot;00822896&quot;/&gt;&lt;wsp:rsid wsp:val=&quot;00824135&quot;/&gt;&lt;wsp:rsid wsp:val=&quot;00824C79&quot;/&gt;&lt;wsp:rsid wsp:val=&quot;00824E45&quot;/&gt;&lt;wsp:rsid wsp:val=&quot;00825181&quot;/&gt;&lt;wsp:rsid wsp:val=&quot;00826080&quot;/&gt;&lt;wsp:rsid wsp:val=&quot;0083074F&quot;/&gt;&lt;wsp:rsid wsp:val=&quot;008323FA&quot;/&gt;&lt;wsp:rsid wsp:val=&quot;0083250A&quot;/&gt;&lt;wsp:rsid wsp:val=&quot;00833759&quot;/&gt;&lt;wsp:rsid wsp:val=&quot;00837B2A&quot;/&gt;&lt;wsp:rsid wsp:val=&quot;00840467&quot;/&gt;&lt;wsp:rsid wsp:val=&quot;00840808&quot;/&gt;&lt;wsp:rsid wsp:val=&quot;00840920&quot;/&gt;&lt;wsp:rsid wsp:val=&quot;00842910&quot;/&gt;&lt;wsp:rsid wsp:val=&quot;008437B1&quot;/&gt;&lt;wsp:rsid wsp:val=&quot;0084400B&quot;/&gt;&lt;wsp:rsid wsp:val=&quot;008444C8&quot;/&gt;&lt;wsp:rsid wsp:val=&quot;008450AD&quot;/&gt;&lt;wsp:rsid wsp:val=&quot;0084774D&quot;/&gt;&lt;wsp:rsid wsp:val=&quot;00847D8D&quot;/&gt;&lt;wsp:rsid wsp:val=&quot;008506EB&quot;/&gt;&lt;wsp:rsid wsp:val=&quot;00852BAE&quot;/&gt;&lt;wsp:rsid wsp:val=&quot;0085462A&quot;/&gt;&lt;wsp:rsid wsp:val=&quot;00854832&quot;/&gt;&lt;wsp:rsid wsp:val=&quot;00857447&quot;/&gt;&lt;wsp:rsid wsp:val=&quot;008601F7&quot;/&gt;&lt;wsp:rsid wsp:val=&quot;00860BAD&quot;/&gt;&lt;wsp:rsid wsp:val=&quot;008611EF&quot;/&gt;&lt;wsp:rsid wsp:val=&quot;00861505&quot;/&gt;&lt;wsp:rsid wsp:val=&quot;0086157C&quot;/&gt;&lt;wsp:rsid wsp:val=&quot;00861F40&quot;/&gt;&lt;wsp:rsid wsp:val=&quot;00863222&quot;/&gt;&lt;wsp:rsid wsp:val=&quot;00863C0E&quot;/&gt;&lt;wsp:rsid wsp:val=&quot;00865C54&quot;/&gt;&lt;wsp:rsid wsp:val=&quot;008676D6&quot;/&gt;&lt;wsp:rsid wsp:val=&quot;0087171D&quot;/&gt;&lt;wsp:rsid wsp:val=&quot;0087277F&quot;/&gt;&lt;wsp:rsid wsp:val=&quot;00873B33&quot;/&gt;&lt;wsp:rsid wsp:val=&quot;0087605E&quot;/&gt;&lt;wsp:rsid wsp:val=&quot;00876D0D&quot;/&gt;&lt;wsp:rsid wsp:val=&quot;00877509&quot;/&gt;&lt;wsp:rsid wsp:val=&quot;00877849&quot;/&gt;&lt;wsp:rsid wsp:val=&quot;008808EB&quot;/&gt;&lt;wsp:rsid wsp:val=&quot;00881728&quot;/&gt;&lt;wsp:rsid wsp:val=&quot;00881E4E&quot;/&gt;&lt;wsp:rsid wsp:val=&quot;0088284F&quot;/&gt;&lt;wsp:rsid wsp:val=&quot;008828CE&quot;/&gt;&lt;wsp:rsid wsp:val=&quot;00884AA5&quot;/&gt;&lt;wsp:rsid wsp:val=&quot;008859DB&quot;/&gt;&lt;wsp:rsid wsp:val=&quot;00885A29&quot;/&gt;&lt;wsp:rsid wsp:val=&quot;00885F33&quot;/&gt;&lt;wsp:rsid wsp:val=&quot;00885F7E&quot;/&gt;&lt;wsp:rsid wsp:val=&quot;0088655F&quot;/&gt;&lt;wsp:rsid wsp:val=&quot;00887DD3&quot;/&gt;&lt;wsp:rsid wsp:val=&quot;0089431C&quot;/&gt;&lt;wsp:rsid wsp:val=&quot;00894589&quot;/&gt;&lt;wsp:rsid wsp:val=&quot;008945CF&quot;/&gt;&lt;wsp:rsid wsp:val=&quot;00895BAD&quot;/&gt;&lt;wsp:rsid wsp:val=&quot;008971BD&quot;/&gt;&lt;wsp:rsid wsp:val=&quot;008A0EA2&quot;/&gt;&lt;wsp:rsid wsp:val=&quot;008A2EEE&quot;/&gt;&lt;wsp:rsid wsp:val=&quot;008A2F67&quot;/&gt;&lt;wsp:rsid wsp:val=&quot;008A456A&quot;/&gt;&lt;wsp:rsid wsp:val=&quot;008A554C&quot;/&gt;&lt;wsp:rsid wsp:val=&quot;008A64FF&quot;/&gt;&lt;wsp:rsid wsp:val=&quot;008A6E80&quot;/&gt;&lt;wsp:rsid wsp:val=&quot;008A71ED&quot;/&gt;&lt;wsp:rsid wsp:val=&quot;008A7678&quot;/&gt;&lt;wsp:rsid wsp:val=&quot;008A7830&quot;/&gt;&lt;wsp:rsid wsp:val=&quot;008B01C2&quot;/&gt;&lt;wsp:rsid wsp:val=&quot;008B0858&quot;/&gt;&lt;wsp:rsid wsp:val=&quot;008B0D2A&quot;/&gt;&lt;wsp:rsid wsp:val=&quot;008B1924&quot;/&gt;&lt;wsp:rsid wsp:val=&quot;008B1B6A&quot;/&gt;&lt;wsp:rsid wsp:val=&quot;008B2160&quot;/&gt;&lt;wsp:rsid wsp:val=&quot;008B2493&quot;/&gt;&lt;wsp:rsid wsp:val=&quot;008B29CA&quot;/&gt;&lt;wsp:rsid wsp:val=&quot;008B2EF6&quot;/&gt;&lt;wsp:rsid wsp:val=&quot;008B3279&quot;/&gt;&lt;wsp:rsid wsp:val=&quot;008B377E&quot;/&gt;&lt;wsp:rsid wsp:val=&quot;008B63B4&quot;/&gt;&lt;wsp:rsid wsp:val=&quot;008C1740&quot;/&gt;&lt;wsp:rsid wsp:val=&quot;008C1FD8&quot;/&gt;&lt;wsp:rsid wsp:val=&quot;008C2D8A&quot;/&gt;&lt;wsp:rsid wsp:val=&quot;008C60F8&quot;/&gt;&lt;wsp:rsid wsp:val=&quot;008C646A&quot;/&gt;&lt;wsp:rsid wsp:val=&quot;008C70C7&quot;/&gt;&lt;wsp:rsid wsp:val=&quot;008D072F&quot;/&gt;&lt;wsp:rsid wsp:val=&quot;008D11DA&quot;/&gt;&lt;wsp:rsid wsp:val=&quot;008D247A&quot;/&gt;&lt;wsp:rsid wsp:val=&quot;008D4666&quot;/&gt;&lt;wsp:rsid wsp:val=&quot;008D4F42&quot;/&gt;&lt;wsp:rsid wsp:val=&quot;008D5433&quot;/&gt;&lt;wsp:rsid wsp:val=&quot;008D5B37&quot;/&gt;&lt;wsp:rsid wsp:val=&quot;008D640A&quot;/&gt;&lt;wsp:rsid wsp:val=&quot;008D671A&quot;/&gt;&lt;wsp:rsid wsp:val=&quot;008D67B1&quot;/&gt;&lt;wsp:rsid wsp:val=&quot;008D6970&quot;/&gt;&lt;wsp:rsid wsp:val=&quot;008D75EF&quot;/&gt;&lt;wsp:rsid wsp:val=&quot;008D7C8B&quot;/&gt;&lt;wsp:rsid wsp:val=&quot;008E1AAE&quot;/&gt;&lt;wsp:rsid wsp:val=&quot;008E1ED5&quot;/&gt;&lt;wsp:rsid wsp:val=&quot;008E3673&quot;/&gt;&lt;wsp:rsid wsp:val=&quot;008E3A49&quot;/&gt;&lt;wsp:rsid wsp:val=&quot;008E3BA2&quot;/&gt;&lt;wsp:rsid wsp:val=&quot;008E4AD1&quot;/&gt;&lt;wsp:rsid wsp:val=&quot;008E565C&quot;/&gt;&lt;wsp:rsid wsp:val=&quot;008F230C&quot;/&gt;&lt;wsp:rsid wsp:val=&quot;008F2872&quot;/&gt;&lt;wsp:rsid wsp:val=&quot;008F292D&quot;/&gt;&lt;wsp:rsid wsp:val=&quot;008F2A4E&quot;/&gt;&lt;wsp:rsid wsp:val=&quot;008F48B9&quot;/&gt;&lt;wsp:rsid wsp:val=&quot;008F49C8&quot;/&gt;&lt;wsp:rsid wsp:val=&quot;008F4D8D&quot;/&gt;&lt;wsp:rsid wsp:val=&quot;008F6FB6&quot;/&gt;&lt;wsp:rsid wsp:val=&quot;008F75F5&quot;/&gt;&lt;wsp:rsid wsp:val=&quot;00900342&quot;/&gt;&lt;wsp:rsid wsp:val=&quot;00900C62&quot;/&gt;&lt;wsp:rsid wsp:val=&quot;00902234&quot;/&gt;&lt;wsp:rsid wsp:val=&quot;00903432&quot;/&gt;&lt;wsp:rsid wsp:val=&quot;00903607&quot;/&gt;&lt;wsp:rsid wsp:val=&quot;00903BCF&quot;/&gt;&lt;wsp:rsid wsp:val=&quot;00904696&quot;/&gt;&lt;wsp:rsid wsp:val=&quot;009054A4&quot;/&gt;&lt;wsp:rsid wsp:val=&quot;00906D1A&quot;/&gt;&lt;wsp:rsid wsp:val=&quot;00911227&quot;/&gt;&lt;wsp:rsid wsp:val=&quot;009114FF&quot;/&gt;&lt;wsp:rsid wsp:val=&quot;00911D05&quot;/&gt;&lt;wsp:rsid wsp:val=&quot;00912D79&quot;/&gt;&lt;wsp:rsid wsp:val=&quot;009131C6&quot;/&gt;&lt;wsp:rsid wsp:val=&quot;00913B84&quot;/&gt;&lt;wsp:rsid wsp:val=&quot;00914DFE&quot;/&gt;&lt;wsp:rsid wsp:val=&quot;009151E1&quot;/&gt;&lt;wsp:rsid wsp:val=&quot;00915AB0&quot;/&gt;&lt;wsp:rsid wsp:val=&quot;00915C77&quot;/&gt;&lt;wsp:rsid wsp:val=&quot;0091627A&quot;/&gt;&lt;wsp:rsid wsp:val=&quot;009166DB&quot;/&gt;&lt;wsp:rsid wsp:val=&quot;00916FF5&quot;/&gt;&lt;wsp:rsid wsp:val=&quot;00920496&quot;/&gt;&lt;wsp:rsid wsp:val=&quot;00920FA0&quot;/&gt;&lt;wsp:rsid wsp:val=&quot;00920FB2&quot;/&gt;&lt;wsp:rsid wsp:val=&quot;00921971&quot;/&gt;&lt;wsp:rsid wsp:val=&quot;0092374A&quot;/&gt;&lt;wsp:rsid wsp:val=&quot;00923C82&quot;/&gt;&lt;wsp:rsid wsp:val=&quot;009257BE&quot;/&gt;&lt;wsp:rsid wsp:val=&quot;0092640E&quot;/&gt;&lt;wsp:rsid wsp:val=&quot;00930581&quot;/&gt;&lt;wsp:rsid wsp:val=&quot;0093128B&quot;/&gt;&lt;wsp:rsid wsp:val=&quot;009331B1&quot;/&gt;&lt;wsp:rsid wsp:val=&quot;00933DD3&quot;/&gt;&lt;wsp:rsid wsp:val=&quot;0093426B&quot;/&gt;&lt;wsp:rsid wsp:val=&quot;00934B8D&quot;/&gt;&lt;wsp:rsid wsp:val=&quot;00935BAC&quot;/&gt;&lt;wsp:rsid wsp:val=&quot;00936E28&quot;/&gt;&lt;wsp:rsid wsp:val=&quot;0093708C&quot;/&gt;&lt;wsp:rsid wsp:val=&quot;00937E5C&quot;/&gt;&lt;wsp:rsid wsp:val=&quot;00940E24&quot;/&gt;&lt;wsp:rsid wsp:val=&quot;009410E1&quot;/&gt;&lt;wsp:rsid wsp:val=&quot;009423AF&quot;/&gt;&lt;wsp:rsid wsp:val=&quot;009425A4&quot;/&gt;&lt;wsp:rsid wsp:val=&quot;009440FB&quot;/&gt;&lt;wsp:rsid wsp:val=&quot;00944B7C&quot;/&gt;&lt;wsp:rsid wsp:val=&quot;00944D1E&quot;/&gt;&lt;wsp:rsid wsp:val=&quot;00945E68&quot;/&gt;&lt;wsp:rsid wsp:val=&quot;00950966&quot;/&gt;&lt;wsp:rsid wsp:val=&quot;009518DC&quot;/&gt;&lt;wsp:rsid wsp:val=&quot;0095201B&quot;/&gt;&lt;wsp:rsid wsp:val=&quot;0095202E&quot;/&gt;&lt;wsp:rsid wsp:val=&quot;00952A53&quot;/&gt;&lt;wsp:rsid wsp:val=&quot;00952D34&quot;/&gt;&lt;wsp:rsid wsp:val=&quot;009537DB&quot;/&gt;&lt;wsp:rsid wsp:val=&quot;0095479E&quot;/&gt;&lt;wsp:rsid wsp:val=&quot;009552A9&quot;/&gt;&lt;wsp:rsid wsp:val=&quot;00956C13&quot;/&gt;&lt;wsp:rsid wsp:val=&quot;00963545&quot;/&gt;&lt;wsp:rsid wsp:val=&quot;00963B40&quot;/&gt;&lt;wsp:rsid wsp:val=&quot;009661A5&quot;/&gt;&lt;wsp:rsid wsp:val=&quot;00970BF0&quot;/&gt;&lt;wsp:rsid wsp:val=&quot;00972D1A&quot;/&gt;&lt;wsp:rsid wsp:val=&quot;009745B3&quot;/&gt;&lt;wsp:rsid wsp:val=&quot;00974D46&quot;/&gt;&lt;wsp:rsid wsp:val=&quot;00974F0F&quot;/&gt;&lt;wsp:rsid wsp:val=&quot;00975D11&quot;/&gt;&lt;wsp:rsid wsp:val=&quot;0097672E&quot;/&gt;&lt;wsp:rsid wsp:val=&quot;00977492&quot;/&gt;&lt;wsp:rsid wsp:val=&quot;009811EC&quot;/&gt;&lt;wsp:rsid wsp:val=&quot;0098289C&quot;/&gt;&lt;wsp:rsid wsp:val=&quot;009844C1&quot;/&gt;&lt;wsp:rsid wsp:val=&quot;00985843&quot;/&gt;&lt;wsp:rsid wsp:val=&quot;00987C5C&quot;/&gt;&lt;wsp:rsid wsp:val=&quot;0099009E&quot;/&gt;&lt;wsp:rsid wsp:val=&quot;0099103D&quot;/&gt;&lt;wsp:rsid wsp:val=&quot;0099183C&quot;/&gt;&lt;wsp:rsid wsp:val=&quot;00993406&quot;/&gt;&lt;wsp:rsid wsp:val=&quot;0099352E&quot;/&gt;&lt;wsp:rsid wsp:val=&quot;00994330&quot;/&gt;&lt;wsp:rsid wsp:val=&quot;00995453&quot;/&gt;&lt;wsp:rsid wsp:val=&quot;00996A46&quot;/&gt;&lt;wsp:rsid wsp:val=&quot;00997264&quot;/&gt;&lt;wsp:rsid wsp:val=&quot;0099756A&quot;/&gt;&lt;wsp:rsid wsp:val=&quot;009A0CAB&quot;/&gt;&lt;wsp:rsid wsp:val=&quot;009A42C3&quot;/&gt;&lt;wsp:rsid wsp:val=&quot;009A457E&quot;/&gt;&lt;wsp:rsid wsp:val=&quot;009A470F&quot;/&gt;&lt;wsp:rsid wsp:val=&quot;009A4CB4&quot;/&gt;&lt;wsp:rsid wsp:val=&quot;009A5AA3&quot;/&gt;&lt;wsp:rsid wsp:val=&quot;009A69FB&quot;/&gt;&lt;wsp:rsid wsp:val=&quot;009B0F95&quot;/&gt;&lt;wsp:rsid wsp:val=&quot;009B175E&quot;/&gt;&lt;wsp:rsid wsp:val=&quot;009B21B4&quot;/&gt;&lt;wsp:rsid wsp:val=&quot;009B2BAD&quot;/&gt;&lt;wsp:rsid wsp:val=&quot;009B2FB4&quot;/&gt;&lt;wsp:rsid wsp:val=&quot;009B40E9&quot;/&gt;&lt;wsp:rsid wsp:val=&quot;009B5929&quot;/&gt;&lt;wsp:rsid wsp:val=&quot;009B6752&quot;/&gt;&lt;wsp:rsid wsp:val=&quot;009B681F&quot;/&gt;&lt;wsp:rsid wsp:val=&quot;009B7B5D&quot;/&gt;&lt;wsp:rsid wsp:val=&quot;009C013C&quot;/&gt;&lt;wsp:rsid wsp:val=&quot;009C0861&quot;/&gt;&lt;wsp:rsid wsp:val=&quot;009C0B06&quot;/&gt;&lt;wsp:rsid wsp:val=&quot;009C1C4F&quot;/&gt;&lt;wsp:rsid wsp:val=&quot;009C22DF&quot;/&gt;&lt;wsp:rsid wsp:val=&quot;009C3045&quot;/&gt;&lt;wsp:rsid wsp:val=&quot;009C4AB5&quot;/&gt;&lt;wsp:rsid wsp:val=&quot;009C5DDB&quot;/&gt;&lt;wsp:rsid wsp:val=&quot;009C5FBA&quot;/&gt;&lt;wsp:rsid wsp:val=&quot;009C6C0A&quot;/&gt;&lt;wsp:rsid wsp:val=&quot;009C6E38&quot;/&gt;&lt;wsp:rsid wsp:val=&quot;009D02B6&quot;/&gt;&lt;wsp:rsid wsp:val=&quot;009D0852&quot;/&gt;&lt;wsp:rsid wsp:val=&quot;009D1DC8&quot;/&gt;&lt;wsp:rsid wsp:val=&quot;009D24AA&quot;/&gt;&lt;wsp:rsid wsp:val=&quot;009D25EE&quot;/&gt;&lt;wsp:rsid wsp:val=&quot;009D42C9&quot;/&gt;&lt;wsp:rsid wsp:val=&quot;009D5A14&quot;/&gt;&lt;wsp:rsid wsp:val=&quot;009D6497&quot;/&gt;&lt;wsp:rsid wsp:val=&quot;009D67E7&quot;/&gt;&lt;wsp:rsid wsp:val=&quot;009D6E99&quot;/&gt;&lt;wsp:rsid wsp:val=&quot;009D77E2&quot;/&gt;&lt;wsp:rsid wsp:val=&quot;009E06B4&quot;/&gt;&lt;wsp:rsid wsp:val=&quot;009E0BBC&quot;/&gt;&lt;wsp:rsid wsp:val=&quot;009E0BD9&quot;/&gt;&lt;wsp:rsid wsp:val=&quot;009E0D50&quot;/&gt;&lt;wsp:rsid wsp:val=&quot;009E2CE3&quot;/&gt;&lt;wsp:rsid wsp:val=&quot;009E33D4&quot;/&gt;&lt;wsp:rsid wsp:val=&quot;009E3F8A&quot;/&gt;&lt;wsp:rsid wsp:val=&quot;009E3FA2&quot;/&gt;&lt;wsp:rsid wsp:val=&quot;009E4F3C&quot;/&gt;&lt;wsp:rsid wsp:val=&quot;009E51F4&quot;/&gt;&lt;wsp:rsid wsp:val=&quot;009E6443&quot;/&gt;&lt;wsp:rsid wsp:val=&quot;009F1285&quot;/&gt;&lt;wsp:rsid wsp:val=&quot;009F14B1&quot;/&gt;&lt;wsp:rsid wsp:val=&quot;009F2705&quot;/&gt;&lt;wsp:rsid wsp:val=&quot;009F36A1&quot;/&gt;&lt;wsp:rsid wsp:val=&quot;009F4407&quot;/&gt;&lt;wsp:rsid wsp:val=&quot;009F4861&quot;/&gt;&lt;wsp:rsid wsp:val=&quot;009F4B7A&quot;/&gt;&lt;wsp:rsid wsp:val=&quot;009F4BC1&quot;/&gt;&lt;wsp:rsid wsp:val=&quot;009F6663&quot;/&gt;&lt;wsp:rsid wsp:val=&quot;009F6D9B&quot;/&gt;&lt;wsp:rsid wsp:val=&quot;009F72DC&quot;/&gt;&lt;wsp:rsid wsp:val=&quot;00A01701&quot;/&gt;&lt;wsp:rsid wsp:val=&quot;00A030AE&quot;/&gt;&lt;wsp:rsid wsp:val=&quot;00A03B2A&quot;/&gt;&lt;wsp:rsid wsp:val=&quot;00A0490D&quot;/&gt;&lt;wsp:rsid wsp:val=&quot;00A04BF3&quot;/&gt;&lt;wsp:rsid wsp:val=&quot;00A057AD&quot;/&gt;&lt;wsp:rsid wsp:val=&quot;00A0592E&quot;/&gt;&lt;wsp:rsid wsp:val=&quot;00A06973&quot;/&gt;&lt;wsp:rsid wsp:val=&quot;00A1036C&quot;/&gt;&lt;wsp:rsid wsp:val=&quot;00A105DD&quot;/&gt;&lt;wsp:rsid wsp:val=&quot;00A11355&quot;/&gt;&lt;wsp:rsid wsp:val=&quot;00A115A5&quot;/&gt;&lt;wsp:rsid wsp:val=&quot;00A119F1&quot;/&gt;&lt;wsp:rsid wsp:val=&quot;00A1204B&quot;/&gt;&lt;wsp:rsid wsp:val=&quot;00A122BE&quot;/&gt;&lt;wsp:rsid wsp:val=&quot;00A12B45&quot;/&gt;&lt;wsp:rsid wsp:val=&quot;00A12CB7&quot;/&gt;&lt;wsp:rsid wsp:val=&quot;00A142E6&quot;/&gt;&lt;wsp:rsid wsp:val=&quot;00A14F53&quot;/&gt;&lt;wsp:rsid wsp:val=&quot;00A154A6&quot;/&gt;&lt;wsp:rsid wsp:val=&quot;00A158CE&quot;/&gt;&lt;wsp:rsid wsp:val=&quot;00A17701&quot;/&gt;&lt;wsp:rsid wsp:val=&quot;00A20206&quot;/&gt;&lt;wsp:rsid wsp:val=&quot;00A2025A&quot;/&gt;&lt;wsp:rsid wsp:val=&quot;00A20D06&quot;/&gt;&lt;wsp:rsid wsp:val=&quot;00A21A92&quot;/&gt;&lt;wsp:rsid wsp:val=&quot;00A22313&quot;/&gt;&lt;wsp:rsid wsp:val=&quot;00A2335D&quot;/&gt;&lt;wsp:rsid wsp:val=&quot;00A24508&quot;/&gt;&lt;wsp:rsid wsp:val=&quot;00A25AA8&quot;/&gt;&lt;wsp:rsid wsp:val=&quot;00A25E36&quot;/&gt;&lt;wsp:rsid wsp:val=&quot;00A26D60&quot;/&gt;&lt;wsp:rsid wsp:val=&quot;00A2757D&quot;/&gt;&lt;wsp:rsid wsp:val=&quot;00A27ADD&quot;/&gt;&lt;wsp:rsid wsp:val=&quot;00A303D3&quot;/&gt;&lt;wsp:rsid wsp:val=&quot;00A30B39&quot;/&gt;&lt;wsp:rsid wsp:val=&quot;00A30EE2&quot;/&gt;&lt;wsp:rsid wsp:val=&quot;00A316FA&quot;/&gt;&lt;wsp:rsid wsp:val=&quot;00A31AB7&quot;/&gt;&lt;wsp:rsid wsp:val=&quot;00A33070&quot;/&gt;&lt;wsp:rsid wsp:val=&quot;00A33412&quot;/&gt;&lt;wsp:rsid wsp:val=&quot;00A33DDD&quot;/&gt;&lt;wsp:rsid wsp:val=&quot;00A354EF&quot;/&gt;&lt;wsp:rsid wsp:val=&quot;00A35504&quot;/&gt;&lt;wsp:rsid wsp:val=&quot;00A374BF&quot;/&gt;&lt;wsp:rsid wsp:val=&quot;00A37D77&quot;/&gt;&lt;wsp:rsid wsp:val=&quot;00A410BE&quot;/&gt;&lt;wsp:rsid wsp:val=&quot;00A4229E&quot;/&gt;&lt;wsp:rsid wsp:val=&quot;00A42A01&quot;/&gt;&lt;wsp:rsid wsp:val=&quot;00A4320F&quot;/&gt;&lt;wsp:rsid wsp:val=&quot;00A43514&quot;/&gt;&lt;wsp:rsid wsp:val=&quot;00A4485A&quot;/&gt;&lt;wsp:rsid wsp:val=&quot;00A455C8&quot;/&gt;&lt;wsp:rsid wsp:val=&quot;00A458AB&quot;/&gt;&lt;wsp:rsid wsp:val=&quot;00A462FF&quot;/&gt;&lt;wsp:rsid wsp:val=&quot;00A4675F&quot;/&gt;&lt;wsp:rsid wsp:val=&quot;00A47939&quot;/&gt;&lt;wsp:rsid wsp:val=&quot;00A47C9C&quot;/&gt;&lt;wsp:rsid wsp:val=&quot;00A501ED&quot;/&gt;&lt;wsp:rsid wsp:val=&quot;00A50716&quot;/&gt;&lt;wsp:rsid wsp:val=&quot;00A533F8&quot;/&gt;&lt;wsp:rsid wsp:val=&quot;00A540D5&quot;/&gt;&lt;wsp:rsid wsp:val=&quot;00A540E1&quot;/&gt;&lt;wsp:rsid wsp:val=&quot;00A547A9&quot;/&gt;&lt;wsp:rsid wsp:val=&quot;00A55288&quot;/&gt;&lt;wsp:rsid wsp:val=&quot;00A55738&quot;/&gt;&lt;wsp:rsid wsp:val=&quot;00A55B88&quot;/&gt;&lt;wsp:rsid wsp:val=&quot;00A5617A&quot;/&gt;&lt;wsp:rsid wsp:val=&quot;00A56342&quot;/&gt;&lt;wsp:rsid wsp:val=&quot;00A56A20&quot;/&gt;&lt;wsp:rsid wsp:val=&quot;00A5708E&quot;/&gt;&lt;wsp:rsid wsp:val=&quot;00A573A2&quot;/&gt;&lt;wsp:rsid wsp:val=&quot;00A60315&quot;/&gt;&lt;wsp:rsid wsp:val=&quot;00A611B7&quot;/&gt;&lt;wsp:rsid wsp:val=&quot;00A61B49&quot;/&gt;&lt;wsp:rsid wsp:val=&quot;00A63B7B&quot;/&gt;&lt;wsp:rsid wsp:val=&quot;00A6417B&quot;/&gt;&lt;wsp:rsid wsp:val=&quot;00A66A16&quot;/&gt;&lt;wsp:rsid wsp:val=&quot;00A66B6B&quot;/&gt;&lt;wsp:rsid wsp:val=&quot;00A673EA&quot;/&gt;&lt;wsp:rsid wsp:val=&quot;00A73870&quot;/&gt;&lt;wsp:rsid wsp:val=&quot;00A747A3&quot;/&gt;&lt;wsp:rsid wsp:val=&quot;00A76C10&quot;/&gt;&lt;wsp:rsid wsp:val=&quot;00A77AF6&quot;/&gt;&lt;wsp:rsid wsp:val=&quot;00A81261&quot;/&gt;&lt;wsp:rsid wsp:val=&quot;00A817F6&quot;/&gt;&lt;wsp:rsid wsp:val=&quot;00A819F1&quot;/&gt;&lt;wsp:rsid wsp:val=&quot;00A82227&quot;/&gt;&lt;wsp:rsid wsp:val=&quot;00A822A5&quot;/&gt;&lt;wsp:rsid wsp:val=&quot;00A837B0&quot;/&gt;&lt;wsp:rsid wsp:val=&quot;00A8602D&quot;/&gt;&lt;wsp:rsid wsp:val=&quot;00A87947&quot;/&gt;&lt;wsp:rsid wsp:val=&quot;00A90090&quot;/&gt;&lt;wsp:rsid wsp:val=&quot;00A918FE&quot;/&gt;&lt;wsp:rsid wsp:val=&quot;00A951C3&quot;/&gt;&lt;wsp:rsid wsp:val=&quot;00A97057&quot;/&gt;&lt;wsp:rsid wsp:val=&quot;00A9766D&quot;/&gt;&lt;wsp:rsid wsp:val=&quot;00AA02D5&quot;/&gt;&lt;wsp:rsid wsp:val=&quot;00AA0693&quot;/&gt;&lt;wsp:rsid wsp:val=&quot;00AA0A09&quot;/&gt;&lt;wsp:rsid wsp:val=&quot;00AA1B2C&quot;/&gt;&lt;wsp:rsid wsp:val=&quot;00AA1F63&quot;/&gt;&lt;wsp:rsid wsp:val=&quot;00AA27CA&quot;/&gt;&lt;wsp:rsid wsp:val=&quot;00AA540E&quot;/&gt;&lt;wsp:rsid wsp:val=&quot;00AA563F&quot;/&gt;&lt;wsp:rsid wsp:val=&quot;00AA5F38&quot;/&gt;&lt;wsp:rsid wsp:val=&quot;00AA6033&quot;/&gt;&lt;wsp:rsid wsp:val=&quot;00AA6A3E&quot;/&gt;&lt;wsp:rsid wsp:val=&quot;00AA6A49&quot;/&gt;&lt;wsp:rsid wsp:val=&quot;00AA6DE8&quot;/&gt;&lt;wsp:rsid wsp:val=&quot;00AA7DC2&quot;/&gt;&lt;wsp:rsid wsp:val=&quot;00AB22F9&quot;/&gt;&lt;wsp:rsid wsp:val=&quot;00AB2B90&quot;/&gt;&lt;wsp:rsid wsp:val=&quot;00AB375E&quot;/&gt;&lt;wsp:rsid wsp:val=&quot;00AB4F76&quot;/&gt;&lt;wsp:rsid wsp:val=&quot;00AB5E53&quot;/&gt;&lt;wsp:rsid wsp:val=&quot;00AB746F&quot;/&gt;&lt;wsp:rsid wsp:val=&quot;00AC1F1C&quot;/&gt;&lt;wsp:rsid wsp:val=&quot;00AC4B73&quot;/&gt;&lt;wsp:rsid wsp:val=&quot;00AC5617&quot;/&gt;&lt;wsp:rsid wsp:val=&quot;00AC5A96&quot;/&gt;&lt;wsp:rsid wsp:val=&quot;00AC5CBF&quot;/&gt;&lt;wsp:rsid wsp:val=&quot;00AC6A96&quot;/&gt;&lt;wsp:rsid wsp:val=&quot;00AC6CAC&quot;/&gt;&lt;wsp:rsid wsp:val=&quot;00AD0161&quot;/&gt;&lt;wsp:rsid wsp:val=&quot;00AD1878&quot;/&gt;&lt;wsp:rsid wsp:val=&quot;00AD1E77&quot;/&gt;&lt;wsp:rsid wsp:val=&quot;00AD2078&quot;/&gt;&lt;wsp:rsid wsp:val=&quot;00AD2306&quot;/&gt;&lt;wsp:rsid wsp:val=&quot;00AD35EE&quot;/&gt;&lt;wsp:rsid wsp:val=&quot;00AD3B64&quot;/&gt;&lt;wsp:rsid wsp:val=&quot;00AD4F5B&quot;/&gt;&lt;wsp:rsid wsp:val=&quot;00AD5134&quot;/&gt;&lt;wsp:rsid wsp:val=&quot;00AD60FB&quot;/&gt;&lt;wsp:rsid wsp:val=&quot;00AD7932&quot;/&gt;&lt;wsp:rsid wsp:val=&quot;00AE0AEF&quot;/&gt;&lt;wsp:rsid wsp:val=&quot;00AE16B9&quot;/&gt;&lt;wsp:rsid wsp:val=&quot;00AE1AE6&quot;/&gt;&lt;wsp:rsid wsp:val=&quot;00AE35E0&quot;/&gt;&lt;wsp:rsid wsp:val=&quot;00AE37E3&quot;/&gt;&lt;wsp:rsid wsp:val=&quot;00AE3C01&quot;/&gt;&lt;wsp:rsid wsp:val=&quot;00AE4602&quot;/&gt;&lt;wsp:rsid wsp:val=&quot;00AE4DDA&quot;/&gt;&lt;wsp:rsid wsp:val=&quot;00AE6396&quot;/&gt;&lt;wsp:rsid wsp:val=&quot;00AE6603&quot;/&gt;&lt;wsp:rsid wsp:val=&quot;00AE6894&quot;/&gt;&lt;wsp:rsid wsp:val=&quot;00AE6D43&quot;/&gt;&lt;wsp:rsid wsp:val=&quot;00AE70B8&quot;/&gt;&lt;wsp:rsid wsp:val=&quot;00AF10DB&quot;/&gt;&lt;wsp:rsid wsp:val=&quot;00AF2973&quot;/&gt;&lt;wsp:rsid wsp:val=&quot;00AF48D5&quot;/&gt;&lt;wsp:rsid wsp:val=&quot;00AF4BF5&quot;/&gt;&lt;wsp:rsid wsp:val=&quot;00AF58C7&quot;/&gt;&lt;wsp:rsid wsp:val=&quot;00AF5E2B&quot;/&gt;&lt;wsp:rsid wsp:val=&quot;00B00653&quot;/&gt;&lt;wsp:rsid wsp:val=&quot;00B00AA5&quot;/&gt;&lt;wsp:rsid wsp:val=&quot;00B0126D&quot;/&gt;&lt;wsp:rsid wsp:val=&quot;00B04CAD&quot;/&gt;&lt;wsp:rsid wsp:val=&quot;00B04D4E&quot;/&gt;&lt;wsp:rsid wsp:val=&quot;00B05754&quot;/&gt;&lt;wsp:rsid wsp:val=&quot;00B07773&quot;/&gt;&lt;wsp:rsid wsp:val=&quot;00B07B3B&quot;/&gt;&lt;wsp:rsid wsp:val=&quot;00B07B75&quot;/&gt;&lt;wsp:rsid wsp:val=&quot;00B11430&quot;/&gt;&lt;wsp:rsid wsp:val=&quot;00B11BFC&quot;/&gt;&lt;wsp:rsid wsp:val=&quot;00B1333F&quot;/&gt;&lt;wsp:rsid wsp:val=&quot;00B13F9D&quot;/&gt;&lt;wsp:rsid wsp:val=&quot;00B14DF7&quot;/&gt;&lt;wsp:rsid wsp:val=&quot;00B20399&quot;/&gt;&lt;wsp:rsid wsp:val=&quot;00B21074&quot;/&gt;&lt;wsp:rsid wsp:val=&quot;00B224F0&quot;/&gt;&lt;wsp:rsid wsp:val=&quot;00B22F66&quot;/&gt;&lt;wsp:rsid wsp:val=&quot;00B24A4A&quot;/&gt;&lt;wsp:rsid wsp:val=&quot;00B27FAE&quot;/&gt;&lt;wsp:rsid wsp:val=&quot;00B27FD3&quot;/&gt;&lt;wsp:rsid wsp:val=&quot;00B305DF&quot;/&gt;&lt;wsp:rsid wsp:val=&quot;00B312F7&quot;/&gt;&lt;wsp:rsid wsp:val=&quot;00B34296&quot;/&gt;&lt;wsp:rsid wsp:val=&quot;00B34AE0&quot;/&gt;&lt;wsp:rsid wsp:val=&quot;00B35114&quot;/&gt;&lt;wsp:rsid wsp:val=&quot;00B358F0&quot;/&gt;&lt;wsp:rsid wsp:val=&quot;00B35967&quot;/&gt;&lt;wsp:rsid wsp:val=&quot;00B35B4B&quot;/&gt;&lt;wsp:rsid wsp:val=&quot;00B35F59&quot;/&gt;&lt;wsp:rsid wsp:val=&quot;00B37118&quot;/&gt;&lt;wsp:rsid wsp:val=&quot;00B402AA&quot;/&gt;&lt;wsp:rsid wsp:val=&quot;00B40800&quot;/&gt;&lt;wsp:rsid wsp:val=&quot;00B41283&quot;/&gt;&lt;wsp:rsid wsp:val=&quot;00B42CAD&quot;/&gt;&lt;wsp:rsid wsp:val=&quot;00B43E37&quot;/&gt;&lt;wsp:rsid wsp:val=&quot;00B44BBB&quot;/&gt;&lt;wsp:rsid wsp:val=&quot;00B44F70&quot;/&gt;&lt;wsp:rsid wsp:val=&quot;00B4666E&quot;/&gt;&lt;wsp:rsid wsp:val=&quot;00B469DF&quot;/&gt;&lt;wsp:rsid wsp:val=&quot;00B4722B&quot;/&gt;&lt;wsp:rsid wsp:val=&quot;00B47540&quot;/&gt;&lt;wsp:rsid wsp:val=&quot;00B47B1D&quot;/&gt;&lt;wsp:rsid wsp:val=&quot;00B47D70&quot;/&gt;&lt;wsp:rsid wsp:val=&quot;00B51CE6&quot;/&gt;&lt;wsp:rsid wsp:val=&quot;00B52FCD&quot;/&gt;&lt;wsp:rsid wsp:val=&quot;00B532F0&quot;/&gt;&lt;wsp:rsid wsp:val=&quot;00B536AD&quot;/&gt;&lt;wsp:rsid wsp:val=&quot;00B5435F&quot;/&gt;&lt;wsp:rsid wsp:val=&quot;00B545E6&quot;/&gt;&lt;wsp:rsid wsp:val=&quot;00B562AD&quot;/&gt;&lt;wsp:rsid wsp:val=&quot;00B6495A&quot;/&gt;&lt;wsp:rsid wsp:val=&quot;00B65630&quot;/&gt;&lt;wsp:rsid wsp:val=&quot;00B65889&quot;/&gt;&lt;wsp:rsid wsp:val=&quot;00B65B76&quot;/&gt;&lt;wsp:rsid wsp:val=&quot;00B66B7E&quot;/&gt;&lt;wsp:rsid wsp:val=&quot;00B71E62&quot;/&gt;&lt;wsp:rsid wsp:val=&quot;00B744BA&quot;/&gt;&lt;wsp:rsid wsp:val=&quot;00B7596D&quot;/&gt;&lt;wsp:rsid wsp:val=&quot;00B76B31&quot;/&gt;&lt;wsp:rsid wsp:val=&quot;00B772A5&quot;/&gt;&lt;wsp:rsid wsp:val=&quot;00B80002&quot;/&gt;&lt;wsp:rsid wsp:val=&quot;00B81C53&quot;/&gt;&lt;wsp:rsid wsp:val=&quot;00B82524&quot;/&gt;&lt;wsp:rsid wsp:val=&quot;00B84A6E&quot;/&gt;&lt;wsp:rsid wsp:val=&quot;00B92EEB&quot;/&gt;&lt;wsp:rsid wsp:val=&quot;00B9452E&quot;/&gt;&lt;wsp:rsid wsp:val=&quot;00B94C18&quot;/&gt;&lt;wsp:rsid wsp:val=&quot;00B9605A&quot;/&gt;&lt;wsp:rsid wsp:val=&quot;00B97195&quot;/&gt;&lt;wsp:rsid wsp:val=&quot;00B97446&quot;/&gt;&lt;wsp:rsid wsp:val=&quot;00B97C26&quot;/&gt;&lt;wsp:rsid wsp:val=&quot;00BA04B3&quot;/&gt;&lt;wsp:rsid wsp:val=&quot;00BA07F1&quot;/&gt;&lt;wsp:rsid wsp:val=&quot;00BA4454&quot;/&gt;&lt;wsp:rsid wsp:val=&quot;00BA48AE&quot;/&gt;&lt;wsp:rsid wsp:val=&quot;00BB02F0&quot;/&gt;&lt;wsp:rsid wsp:val=&quot;00BB0860&quot;/&gt;&lt;wsp:rsid wsp:val=&quot;00BB1FE2&quot;/&gt;&lt;wsp:rsid wsp:val=&quot;00BB2358&quot;/&gt;&lt;wsp:rsid wsp:val=&quot;00BB2F65&quot;/&gt;&lt;wsp:rsid wsp:val=&quot;00BB3CF7&quot;/&gt;&lt;wsp:rsid wsp:val=&quot;00BB77E5&quot;/&gt;&lt;wsp:rsid wsp:val=&quot;00BB7855&quot;/&gt;&lt;wsp:rsid wsp:val=&quot;00BC1CFB&quot;/&gt;&lt;wsp:rsid wsp:val=&quot;00BC21D5&quot;/&gt;&lt;wsp:rsid wsp:val=&quot;00BC247E&quot;/&gt;&lt;wsp:rsid wsp:val=&quot;00BC2AF3&quot;/&gt;&lt;wsp:rsid wsp:val=&quot;00BC344C&quot;/&gt;&lt;wsp:rsid wsp:val=&quot;00BC3B1D&quot;/&gt;&lt;wsp:rsid wsp:val=&quot;00BD0006&quot;/&gt;&lt;wsp:rsid wsp:val=&quot;00BD05C4&quot;/&gt;&lt;wsp:rsid wsp:val=&quot;00BD1257&quot;/&gt;&lt;wsp:rsid wsp:val=&quot;00BD1EAD&quot;/&gt;&lt;wsp:rsid wsp:val=&quot;00BD235C&quot;/&gt;&lt;wsp:rsid wsp:val=&quot;00BD2CEA&quot;/&gt;&lt;wsp:rsid wsp:val=&quot;00BD2E1F&quot;/&gt;&lt;wsp:rsid wsp:val=&quot;00BD405B&quot;/&gt;&lt;wsp:rsid wsp:val=&quot;00BD450D&quot;/&gt;&lt;wsp:rsid wsp:val=&quot;00BD4841&quot;/&gt;&lt;wsp:rsid wsp:val=&quot;00BD4DD0&quot;/&gt;&lt;wsp:rsid wsp:val=&quot;00BD7650&quot;/&gt;&lt;wsp:rsid wsp:val=&quot;00BE1A04&quot;/&gt;&lt;wsp:rsid wsp:val=&quot;00BE3FBD&quot;/&gt;&lt;wsp:rsid wsp:val=&quot;00BE404E&quot;/&gt;&lt;wsp:rsid wsp:val=&quot;00BE52EC&quot;/&gt;&lt;wsp:rsid wsp:val=&quot;00BE589E&quot;/&gt;&lt;wsp:rsid wsp:val=&quot;00BE58BB&quot;/&gt;&lt;wsp:rsid wsp:val=&quot;00BE60BD&quot;/&gt;&lt;wsp:rsid wsp:val=&quot;00BF205A&quot;/&gt;&lt;wsp:rsid wsp:val=&quot;00BF30E0&quot;/&gt;&lt;wsp:rsid wsp:val=&quot;00BF3759&quot;/&gt;&lt;wsp:rsid wsp:val=&quot;00BF4589&quot;/&gt;&lt;wsp:rsid wsp:val=&quot;00BF61A9&quot;/&gt;&lt;wsp:rsid wsp:val=&quot;00C00306&quot;/&gt;&lt;wsp:rsid wsp:val=&quot;00C02517&quot;/&gt;&lt;wsp:rsid wsp:val=&quot;00C02FAC&quot;/&gt;&lt;wsp:rsid wsp:val=&quot;00C02FEE&quot;/&gt;&lt;wsp:rsid wsp:val=&quot;00C03F37&quot;/&gt;&lt;wsp:rsid wsp:val=&quot;00C04FCF&quot;/&gt;&lt;wsp:rsid wsp:val=&quot;00C057D4&quot;/&gt;&lt;wsp:rsid wsp:val=&quot;00C05BC1&quot;/&gt;&lt;wsp:rsid wsp:val=&quot;00C06691&quot;/&gt;&lt;wsp:rsid wsp:val=&quot;00C06703&quot;/&gt;&lt;wsp:rsid wsp:val=&quot;00C10405&quot;/&gt;&lt;wsp:rsid wsp:val=&quot;00C10B80&quot;/&gt;&lt;wsp:rsid wsp:val=&quot;00C12D96&quot;/&gt;&lt;wsp:rsid wsp:val=&quot;00C1317C&quot;/&gt;&lt;wsp:rsid wsp:val=&quot;00C13ACC&quot;/&gt;&lt;wsp:rsid wsp:val=&quot;00C15872&quot;/&gt;&lt;wsp:rsid wsp:val=&quot;00C15E85&quot;/&gt;&lt;wsp:rsid wsp:val=&quot;00C17D8C&quot;/&gt;&lt;wsp:rsid wsp:val=&quot;00C17F55&quot;/&gt;&lt;wsp:rsid wsp:val=&quot;00C2045F&quot;/&gt;&lt;wsp:rsid wsp:val=&quot;00C2202A&quot;/&gt;&lt;wsp:rsid wsp:val=&quot;00C222C1&quot;/&gt;&lt;wsp:rsid wsp:val=&quot;00C22AE0&quot;/&gt;&lt;wsp:rsid wsp:val=&quot;00C23223&quot;/&gt;&lt;wsp:rsid wsp:val=&quot;00C23A7F&quot;/&gt;&lt;wsp:rsid wsp:val=&quot;00C24061&quot;/&gt;&lt;wsp:rsid wsp:val=&quot;00C25B92&quot;/&gt;&lt;wsp:rsid wsp:val=&quot;00C269B6&quot;/&gt;&lt;wsp:rsid wsp:val=&quot;00C274EB&quot;/&gt;&lt;wsp:rsid wsp:val=&quot;00C2799C&quot;/&gt;&lt;wsp:rsid wsp:val=&quot;00C27C6B&quot;/&gt;&lt;wsp:rsid wsp:val=&quot;00C27D5A&quot;/&gt;&lt;wsp:rsid wsp:val=&quot;00C318B0&quot;/&gt;&lt;wsp:rsid wsp:val=&quot;00C31FF1&quot;/&gt;&lt;wsp:rsid wsp:val=&quot;00C323EF&quot;/&gt;&lt;wsp:rsid wsp:val=&quot;00C32892&quot;/&gt;&lt;wsp:rsid wsp:val=&quot;00C32978&quot;/&gt;&lt;wsp:rsid wsp:val=&quot;00C33089&quot;/&gt;&lt;wsp:rsid wsp:val=&quot;00C33125&quot;/&gt;&lt;wsp:rsid wsp:val=&quot;00C33C33&quot;/&gt;&lt;wsp:rsid wsp:val=&quot;00C34028&quot;/&gt;&lt;wsp:rsid wsp:val=&quot;00C34904&quot;/&gt;&lt;wsp:rsid wsp:val=&quot;00C35074&quot;/&gt;&lt;wsp:rsid wsp:val=&quot;00C377B1&quot;/&gt;&lt;wsp:rsid wsp:val=&quot;00C4066B&quot;/&gt;&lt;wsp:rsid wsp:val=&quot;00C40EFD&quot;/&gt;&lt;wsp:rsid wsp:val=&quot;00C41AE6&quot;/&gt;&lt;wsp:rsid wsp:val=&quot;00C41EE5&quot;/&gt;&lt;wsp:rsid wsp:val=&quot;00C42ED7&quot;/&gt;&lt;wsp:rsid wsp:val=&quot;00C43049&quot;/&gt;&lt;wsp:rsid wsp:val=&quot;00C4466B&quot;/&gt;&lt;wsp:rsid wsp:val=&quot;00C44B9A&quot;/&gt;&lt;wsp:rsid wsp:val=&quot;00C44BA6&quot;/&gt;&lt;wsp:rsid wsp:val=&quot;00C47583&quot;/&gt;&lt;wsp:rsid wsp:val=&quot;00C47A09&quot;/&gt;&lt;wsp:rsid wsp:val=&quot;00C50AA2&quot;/&gt;&lt;wsp:rsid wsp:val=&quot;00C50CEA&quot;/&gt;&lt;wsp:rsid wsp:val=&quot;00C5140E&quot;/&gt;&lt;wsp:rsid wsp:val=&quot;00C526C2&quot;/&gt;&lt;wsp:rsid wsp:val=&quot;00C52BC7&quot;/&gt;&lt;wsp:rsid wsp:val=&quot;00C52CF6&quot;/&gt;&lt;wsp:rsid wsp:val=&quot;00C532BA&quot;/&gt;&lt;wsp:rsid wsp:val=&quot;00C548C6&quot;/&gt;&lt;wsp:rsid wsp:val=&quot;00C553BB&quot;/&gt;&lt;wsp:rsid wsp:val=&quot;00C55600&quot;/&gt;&lt;wsp:rsid wsp:val=&quot;00C55A26&quot;/&gt;&lt;wsp:rsid wsp:val=&quot;00C61A30&quot;/&gt;&lt;wsp:rsid wsp:val=&quot;00C61ABB&quot;/&gt;&lt;wsp:rsid wsp:val=&quot;00C6603F&quot;/&gt;&lt;wsp:rsid wsp:val=&quot;00C6752B&quot;/&gt;&lt;wsp:rsid wsp:val=&quot;00C676D5&quot;/&gt;&lt;wsp:rsid wsp:val=&quot;00C67D0C&quot;/&gt;&lt;wsp:rsid wsp:val=&quot;00C7291D&quot;/&gt;&lt;wsp:rsid wsp:val=&quot;00C752E1&quot;/&gt;&lt;wsp:rsid wsp:val=&quot;00C77E25&quot;/&gt;&lt;wsp:rsid wsp:val=&quot;00C80622&quot;/&gt;&lt;wsp:rsid wsp:val=&quot;00C8075D&quot;/&gt;&lt;wsp:rsid wsp:val=&quot;00C80C77&quot;/&gt;&lt;wsp:rsid wsp:val=&quot;00C81C4E&quot;/&gt;&lt;wsp:rsid wsp:val=&quot;00C82A99&quot;/&gt;&lt;wsp:rsid wsp:val=&quot;00C83986&quot;/&gt;&lt;wsp:rsid wsp:val=&quot;00C8504D&quot;/&gt;&lt;wsp:rsid wsp:val=&quot;00C85F77&quot;/&gt;&lt;wsp:rsid wsp:val=&quot;00C86C64&quot;/&gt;&lt;wsp:rsid wsp:val=&quot;00C904F3&quot;/&gt;&lt;wsp:rsid wsp:val=&quot;00C92AEF&quot;/&gt;&lt;wsp:rsid wsp:val=&quot;00C92F77&quot;/&gt;&lt;wsp:rsid wsp:val=&quot;00C9494C&quot;/&gt;&lt;wsp:rsid wsp:val=&quot;00C96CA2&quot;/&gt;&lt;wsp:rsid wsp:val=&quot;00CA0576&quot;/&gt;&lt;wsp:rsid wsp:val=&quot;00CA39A9&quot;/&gt;&lt;wsp:rsid wsp:val=&quot;00CA3B0D&quot;/&gt;&lt;wsp:rsid wsp:val=&quot;00CA5BE4&quot;/&gt;&lt;wsp:rsid wsp:val=&quot;00CA742D&quot;/&gt;&lt;wsp:rsid wsp:val=&quot;00CA7822&quot;/&gt;&lt;wsp:rsid wsp:val=&quot;00CB05B1&quot;/&gt;&lt;wsp:rsid wsp:val=&quot;00CB19DD&quot;/&gt;&lt;wsp:rsid wsp:val=&quot;00CB1D68&quot;/&gt;&lt;wsp:rsid wsp:val=&quot;00CB268B&quot;/&gt;&lt;wsp:rsid wsp:val=&quot;00CB2BEF&quot;/&gt;&lt;wsp:rsid wsp:val=&quot;00CB5410&quot;/&gt;&lt;wsp:rsid wsp:val=&quot;00CB6793&quot;/&gt;&lt;wsp:rsid wsp:val=&quot;00CB73F5&quot;/&gt;&lt;wsp:rsid wsp:val=&quot;00CB7B4F&quot;/&gt;&lt;wsp:rsid wsp:val=&quot;00CB7D61&quot;/&gt;&lt;wsp:rsid wsp:val=&quot;00CC038F&quot;/&gt;&lt;wsp:rsid wsp:val=&quot;00CC0418&quot;/&gt;&lt;wsp:rsid wsp:val=&quot;00CC0B16&quot;/&gt;&lt;wsp:rsid wsp:val=&quot;00CC188A&quot;/&gt;&lt;wsp:rsid wsp:val=&quot;00CC2230&quot;/&gt;&lt;wsp:rsid wsp:val=&quot;00CC3928&quot;/&gt;&lt;wsp:rsid wsp:val=&quot;00CC40A0&quot;/&gt;&lt;wsp:rsid wsp:val=&quot;00CC5149&quot;/&gt;&lt;wsp:rsid wsp:val=&quot;00CC6EB7&quot;/&gt;&lt;wsp:rsid wsp:val=&quot;00CC7851&quot;/&gt;&lt;wsp:rsid wsp:val=&quot;00CD221E&quot;/&gt;&lt;wsp:rsid wsp:val=&quot;00CD22C8&quot;/&gt;&lt;wsp:rsid wsp:val=&quot;00CD5710&quot;/&gt;&lt;wsp:rsid wsp:val=&quot;00CD5B6E&quot;/&gt;&lt;wsp:rsid wsp:val=&quot;00CD624B&quot;/&gt;&lt;wsp:rsid wsp:val=&quot;00CD629F&quot;/&gt;&lt;wsp:rsid wsp:val=&quot;00CD65C4&quot;/&gt;&lt;wsp:rsid wsp:val=&quot;00CD78F7&quot;/&gt;&lt;wsp:rsid wsp:val=&quot;00CD7DB6&quot;/&gt;&lt;wsp:rsid wsp:val=&quot;00CE0166&quot;/&gt;&lt;wsp:rsid wsp:val=&quot;00CE01D7&quot;/&gt;&lt;wsp:rsid wsp:val=&quot;00CE028E&quot;/&gt;&lt;wsp:rsid wsp:val=&quot;00CE0BFD&quot;/&gt;&lt;wsp:rsid wsp:val=&quot;00CE198F&quot;/&gt;&lt;wsp:rsid wsp:val=&quot;00CE38B4&quot;/&gt;&lt;wsp:rsid wsp:val=&quot;00CE4C9B&quot;/&gt;&lt;wsp:rsid wsp:val=&quot;00CE5308&quot;/&gt;&lt;wsp:rsid wsp:val=&quot;00CE589E&quot;/&gt;&lt;wsp:rsid wsp:val=&quot;00CF1F4F&quot;/&gt;&lt;wsp:rsid wsp:val=&quot;00CF2FF0&quot;/&gt;&lt;wsp:rsid wsp:val=&quot;00CF31F1&quot;/&gt;&lt;wsp:rsid wsp:val=&quot;00CF34A1&quot;/&gt;&lt;wsp:rsid wsp:val=&quot;00CF3B6D&quot;/&gt;&lt;wsp:rsid wsp:val=&quot;00CF55AC&quot;/&gt;&lt;wsp:rsid wsp:val=&quot;00CF5AD6&quot;/&gt;&lt;wsp:rsid wsp:val=&quot;00CF5F3A&quot;/&gt;&lt;wsp:rsid wsp:val=&quot;00CF5F7A&quot;/&gt;&lt;wsp:rsid wsp:val=&quot;00CF6152&quot;/&gt;&lt;wsp:rsid wsp:val=&quot;00CF70F0&quot;/&gt;&lt;wsp:rsid wsp:val=&quot;00CF76E5&quot;/&gt;&lt;wsp:rsid wsp:val=&quot;00D01183&quot;/&gt;&lt;wsp:rsid wsp:val=&quot;00D02431&quot;/&gt;&lt;wsp:rsid wsp:val=&quot;00D02CE2&quot;/&gt;&lt;wsp:rsid wsp:val=&quot;00D02D0F&quot;/&gt;&lt;wsp:rsid wsp:val=&quot;00D05156&quot;/&gt;&lt;wsp:rsid wsp:val=&quot;00D05F7B&quot;/&gt;&lt;wsp:rsid wsp:val=&quot;00D06118&quot;/&gt;&lt;wsp:rsid wsp:val=&quot;00D06153&quot;/&gt;&lt;wsp:rsid wsp:val=&quot;00D065D0&quot;/&gt;&lt;wsp:rsid wsp:val=&quot;00D07D32&quot;/&gt;&lt;wsp:rsid wsp:val=&quot;00D1006C&quot;/&gt;&lt;wsp:rsid wsp:val=&quot;00D107BF&quot;/&gt;&lt;wsp:rsid wsp:val=&quot;00D11EC1&quot;/&gt;&lt;wsp:rsid wsp:val=&quot;00D134DA&quot;/&gt;&lt;wsp:rsid wsp:val=&quot;00D136DF&quot;/&gt;&lt;wsp:rsid wsp:val=&quot;00D1501B&quot;/&gt;&lt;wsp:rsid wsp:val=&quot;00D15C9E&quot;/&gt;&lt;wsp:rsid wsp:val=&quot;00D17438&quot;/&gt;&lt;wsp:rsid wsp:val=&quot;00D17CFE&quot;/&gt;&lt;wsp:rsid wsp:val=&quot;00D17F8B&quot;/&gt;&lt;wsp:rsid wsp:val=&quot;00D20699&quot;/&gt;&lt;wsp:rsid wsp:val=&quot;00D20D74&quot;/&gt;&lt;wsp:rsid wsp:val=&quot;00D21895&quot;/&gt;&lt;wsp:rsid wsp:val=&quot;00D21EC1&quot;/&gt;&lt;wsp:rsid wsp:val=&quot;00D23483&quot;/&gt;&lt;wsp:rsid wsp:val=&quot;00D2502D&quot;/&gt;&lt;wsp:rsid wsp:val=&quot;00D26A36&quot;/&gt;&lt;wsp:rsid wsp:val=&quot;00D30B65&quot;/&gt;&lt;wsp:rsid wsp:val=&quot;00D3106B&quot;/&gt;&lt;wsp:rsid wsp:val=&quot;00D3125F&quot;/&gt;&lt;wsp:rsid wsp:val=&quot;00D3271B&quot;/&gt;&lt;wsp:rsid wsp:val=&quot;00D33206&quot;/&gt;&lt;wsp:rsid wsp:val=&quot;00D3602F&quot;/&gt;&lt;wsp:rsid wsp:val=&quot;00D37C66&quot;/&gt;&lt;wsp:rsid wsp:val=&quot;00D404CD&quot;/&gt;&lt;wsp:rsid wsp:val=&quot;00D43EBC&quot;/&gt;&lt;wsp:rsid wsp:val=&quot;00D46459&quot;/&gt;&lt;wsp:rsid wsp:val=&quot;00D4713C&quot;/&gt;&lt;wsp:rsid wsp:val=&quot;00D479B6&quot;/&gt;&lt;wsp:rsid wsp:val=&quot;00D5015C&quot;/&gt;&lt;wsp:rsid wsp:val=&quot;00D50539&quot;/&gt;&lt;wsp:rsid wsp:val=&quot;00D5132F&quot;/&gt;&lt;wsp:rsid wsp:val=&quot;00D526AC&quot;/&gt;&lt;wsp:rsid wsp:val=&quot;00D528F9&quot;/&gt;&lt;wsp:rsid wsp:val=&quot;00D5389C&quot;/&gt;&lt;wsp:rsid wsp:val=&quot;00D565A2&quot;/&gt;&lt;wsp:rsid wsp:val=&quot;00D571DA&quot;/&gt;&lt;wsp:rsid wsp:val=&quot;00D575BD&quot;/&gt;&lt;wsp:rsid wsp:val=&quot;00D613E3&quot;/&gt;&lt;wsp:rsid wsp:val=&quot;00D62182&quot;/&gt;&lt;wsp:rsid wsp:val=&quot;00D62239&quot;/&gt;&lt;wsp:rsid wsp:val=&quot;00D626E0&quot;/&gt;&lt;wsp:rsid wsp:val=&quot;00D6344F&quot;/&gt;&lt;wsp:rsid wsp:val=&quot;00D64127&quot;/&gt;&lt;wsp:rsid wsp:val=&quot;00D6469D&quot;/&gt;&lt;wsp:rsid wsp:val=&quot;00D64967&quot;/&gt;&lt;wsp:rsid wsp:val=&quot;00D64C8C&quot;/&gt;&lt;wsp:rsid wsp:val=&quot;00D650D1&quot;/&gt;&lt;wsp:rsid wsp:val=&quot;00D65642&quot;/&gt;&lt;wsp:rsid wsp:val=&quot;00D658F1&quot;/&gt;&lt;wsp:rsid wsp:val=&quot;00D65E0C&quot;/&gt;&lt;wsp:rsid wsp:val=&quot;00D662AE&quot;/&gt;&lt;wsp:rsid wsp:val=&quot;00D66F5A&quot;/&gt;&lt;wsp:rsid wsp:val=&quot;00D70650&quot;/&gt;&lt;wsp:rsid wsp:val=&quot;00D716F8&quot;/&gt;&lt;wsp:rsid wsp:val=&quot;00D72136&quot;/&gt;&lt;wsp:rsid wsp:val=&quot;00D73293&quot;/&gt;&lt;wsp:rsid wsp:val=&quot;00D739FE&quot;/&gt;&lt;wsp:rsid wsp:val=&quot;00D74863&quot;/&gt;&lt;wsp:rsid wsp:val=&quot;00D773D3&quot;/&gt;&lt;wsp:rsid wsp:val=&quot;00D7767D&quot;/&gt;&lt;wsp:rsid wsp:val=&quot;00D80174&quot;/&gt;&lt;wsp:rsid wsp:val=&quot;00D8036C&quot;/&gt;&lt;wsp:rsid wsp:val=&quot;00D80838&quot;/&gt;&lt;wsp:rsid wsp:val=&quot;00D81002&quot;/&gt;&lt;wsp:rsid wsp:val=&quot;00D81BD6&quot;/&gt;&lt;wsp:rsid wsp:val=&quot;00D82686&quot;/&gt;&lt;wsp:rsid wsp:val=&quot;00D83032&quot;/&gt;&lt;wsp:rsid wsp:val=&quot;00D8464C&quot;/&gt;&lt;wsp:rsid wsp:val=&quot;00D85EFC&quot;/&gt;&lt;wsp:rsid wsp:val=&quot;00D861BC&quot;/&gt;&lt;wsp:rsid wsp:val=&quot;00D86BE5&quot;/&gt;&lt;wsp:rsid wsp:val=&quot;00D90673&quot;/&gt;&lt;wsp:rsid wsp:val=&quot;00D90AAF&quot;/&gt;&lt;wsp:rsid wsp:val=&quot;00D90C32&quot;/&gt;&lt;wsp:rsid wsp:val=&quot;00D9373D&quot;/&gt;&lt;wsp:rsid wsp:val=&quot;00D93CAD&quot;/&gt;&lt;wsp:rsid wsp:val=&quot;00D95821&quot;/&gt;&lt;wsp:rsid wsp:val=&quot;00DA0548&quot;/&gt;&lt;wsp:rsid wsp:val=&quot;00DA1240&quot;/&gt;&lt;wsp:rsid wsp:val=&quot;00DA1BA4&quot;/&gt;&lt;wsp:rsid wsp:val=&quot;00DA1DD8&quot;/&gt;&lt;wsp:rsid wsp:val=&quot;00DA2BBE&quot;/&gt;&lt;wsp:rsid wsp:val=&quot;00DA4D9D&quot;/&gt;&lt;wsp:rsid wsp:val=&quot;00DA5124&quot;/&gt;&lt;wsp:rsid wsp:val=&quot;00DA6ED6&quot;/&gt;&lt;wsp:rsid wsp:val=&quot;00DA7029&quot;/&gt;&lt;wsp:rsid wsp:val=&quot;00DB00CB&quot;/&gt;&lt;wsp:rsid wsp:val=&quot;00DB18EA&quot;/&gt;&lt;wsp:rsid wsp:val=&quot;00DC0541&quot;/&gt;&lt;wsp:rsid wsp:val=&quot;00DC0549&quot;/&gt;&lt;wsp:rsid wsp:val=&quot;00DC0ABF&quot;/&gt;&lt;wsp:rsid wsp:val=&quot;00DC177C&quot;/&gt;&lt;wsp:rsid wsp:val=&quot;00DC1816&quot;/&gt;&lt;wsp:rsid wsp:val=&quot;00DC1A4A&quot;/&gt;&lt;wsp:rsid wsp:val=&quot;00DC2FA3&quot;/&gt;&lt;wsp:rsid wsp:val=&quot;00DC36F2&quot;/&gt;&lt;wsp:rsid wsp:val=&quot;00DC5536&quot;/&gt;&lt;wsp:rsid wsp:val=&quot;00DC6D07&quot;/&gt;&lt;wsp:rsid wsp:val=&quot;00DC75DD&quot;/&gt;&lt;wsp:rsid wsp:val=&quot;00DC7A7B&quot;/&gt;&lt;wsp:rsid wsp:val=&quot;00DD0498&quot;/&gt;&lt;wsp:rsid wsp:val=&quot;00DD06B1&quot;/&gt;&lt;wsp:rsid wsp:val=&quot;00DD1355&quot;/&gt;&lt;wsp:rsid wsp:val=&quot;00DD45F5&quot;/&gt;&lt;wsp:rsid wsp:val=&quot;00DD4A14&quot;/&gt;&lt;wsp:rsid wsp:val=&quot;00DD4A27&quot;/&gt;&lt;wsp:rsid wsp:val=&quot;00DD4A58&quot;/&gt;&lt;wsp:rsid wsp:val=&quot;00DD4FB5&quot;/&gt;&lt;wsp:rsid wsp:val=&quot;00DD6325&quot;/&gt;&lt;wsp:rsid wsp:val=&quot;00DD767D&quot;/&gt;&lt;wsp:rsid wsp:val=&quot;00DE0B0F&quot;/&gt;&lt;wsp:rsid wsp:val=&quot;00DE0B53&quot;/&gt;&lt;wsp:rsid wsp:val=&quot;00DE1A5B&quot;/&gt;&lt;wsp:rsid wsp:val=&quot;00DE305F&quot;/&gt;&lt;wsp:rsid wsp:val=&quot;00DE347D&quot;/&gt;&lt;wsp:rsid wsp:val=&quot;00DE472D&quot;/&gt;&lt;wsp:rsid wsp:val=&quot;00DE5133&quot;/&gt;&lt;wsp:rsid wsp:val=&quot;00DE536A&quot;/&gt;&lt;wsp:rsid wsp:val=&quot;00DE59DC&quot;/&gt;&lt;wsp:rsid wsp:val=&quot;00DE5DA7&quot;/&gt;&lt;wsp:rsid wsp:val=&quot;00DE7678&quot;/&gt;&lt;wsp:rsid wsp:val=&quot;00DF005E&quot;/&gt;&lt;wsp:rsid wsp:val=&quot;00DF1873&quot;/&gt;&lt;wsp:rsid wsp:val=&quot;00DF25E8&quot;/&gt;&lt;wsp:rsid wsp:val=&quot;00DF36B7&quot;/&gt;&lt;wsp:rsid wsp:val=&quot;00DF38F9&quot;/&gt;&lt;wsp:rsid wsp:val=&quot;00DF39FC&quot;/&gt;&lt;wsp:rsid wsp:val=&quot;00DF40F5&quot;/&gt;&lt;wsp:rsid wsp:val=&quot;00DF48E1&quot;/&gt;&lt;wsp:rsid wsp:val=&quot;00DF49EC&quot;/&gt;&lt;wsp:rsid wsp:val=&quot;00DF4DD1&quot;/&gt;&lt;wsp:rsid wsp:val=&quot;00DF6177&quot;/&gt;&lt;wsp:rsid wsp:val=&quot;00DF6365&quot;/&gt;&lt;wsp:rsid wsp:val=&quot;00DF75A2&quot;/&gt;&lt;wsp:rsid wsp:val=&quot;00DF78B1&quot;/&gt;&lt;wsp:rsid wsp:val=&quot;00E00DAF&quot;/&gt;&lt;wsp:rsid wsp:val=&quot;00E0243B&quot;/&gt;&lt;wsp:rsid wsp:val=&quot;00E0474A&quot;/&gt;&lt;wsp:rsid wsp:val=&quot;00E0570C&quot;/&gt;&lt;wsp:rsid wsp:val=&quot;00E0597A&quot;/&gt;&lt;wsp:rsid wsp:val=&quot;00E0686C&quot;/&gt;&lt;wsp:rsid wsp:val=&quot;00E0690D&quot;/&gt;&lt;wsp:rsid wsp:val=&quot;00E07937&quot;/&gt;&lt;wsp:rsid wsp:val=&quot;00E07985&quot;/&gt;&lt;wsp:rsid wsp:val=&quot;00E10261&quot;/&gt;&lt;wsp:rsid wsp:val=&quot;00E10805&quot;/&gt;&lt;wsp:rsid wsp:val=&quot;00E10FB1&quot;/&gt;&lt;wsp:rsid wsp:val=&quot;00E114CD&quot;/&gt;&lt;wsp:rsid wsp:val=&quot;00E118CC&quot;/&gt;&lt;wsp:rsid wsp:val=&quot;00E11B9A&quot;/&gt;&lt;wsp:rsid wsp:val=&quot;00E12C77&quot;/&gt;&lt;wsp:rsid wsp:val=&quot;00E12D55&quot;/&gt;&lt;wsp:rsid wsp:val=&quot;00E134E5&quot;/&gt;&lt;wsp:rsid wsp:val=&quot;00E138BA&quot;/&gt;&lt;wsp:rsid wsp:val=&quot;00E1653D&quot;/&gt;&lt;wsp:rsid wsp:val=&quot;00E17F82&quot;/&gt;&lt;wsp:rsid wsp:val=&quot;00E20205&quot;/&gt;&lt;wsp:rsid wsp:val=&quot;00E23490&quot;/&gt;&lt;wsp:rsid wsp:val=&quot;00E23555&quot;/&gt;&lt;wsp:rsid wsp:val=&quot;00E23B7A&quot;/&gt;&lt;wsp:rsid wsp:val=&quot;00E245B3&quot;/&gt;&lt;wsp:rsid wsp:val=&quot;00E2673B&quot;/&gt;&lt;wsp:rsid wsp:val=&quot;00E26C71&quot;/&gt;&lt;wsp:rsid wsp:val=&quot;00E274F1&quot;/&gt;&lt;wsp:rsid wsp:val=&quot;00E27E44&quot;/&gt;&lt;wsp:rsid wsp:val=&quot;00E30FB6&quot;/&gt;&lt;wsp:rsid wsp:val=&quot;00E31CCF&quot;/&gt;&lt;wsp:rsid wsp:val=&quot;00E32485&quot;/&gt;&lt;wsp:rsid wsp:val=&quot;00E33C3E&quot;/&gt;&lt;wsp:rsid wsp:val=&quot;00E34649&quot;/&gt;&lt;wsp:rsid wsp:val=&quot;00E35264&quot;/&gt;&lt;wsp:rsid wsp:val=&quot;00E36F45&quot;/&gt;&lt;wsp:rsid wsp:val=&quot;00E40108&quot;/&gt;&lt;wsp:rsid wsp:val=&quot;00E4081A&quot;/&gt;&lt;wsp:rsid wsp:val=&quot;00E40E45&quot;/&gt;&lt;wsp:rsid wsp:val=&quot;00E4159F&quot;/&gt;&lt;wsp:rsid wsp:val=&quot;00E416ED&quot;/&gt;&lt;wsp:rsid wsp:val=&quot;00E417F2&quot;/&gt;&lt;wsp:rsid wsp:val=&quot;00E41939&quot;/&gt;&lt;wsp:rsid wsp:val=&quot;00E426D1&quot;/&gt;&lt;wsp:rsid wsp:val=&quot;00E427A8&quot;/&gt;&lt;wsp:rsid wsp:val=&quot;00E437FF&quot;/&gt;&lt;wsp:rsid wsp:val=&quot;00E46C24&quot;/&gt;&lt;wsp:rsid wsp:val=&quot;00E46FC9&quot;/&gt;&lt;wsp:rsid wsp:val=&quot;00E477BE&quot;/&gt;&lt;wsp:rsid wsp:val=&quot;00E50A4C&quot;/&gt;&lt;wsp:rsid wsp:val=&quot;00E5128D&quot;/&gt;&lt;wsp:rsid wsp:val=&quot;00E524F7&quot;/&gt;&lt;wsp:rsid wsp:val=&quot;00E53257&quot;/&gt;&lt;wsp:rsid wsp:val=&quot;00E53E63&quot;/&gt;&lt;wsp:rsid wsp:val=&quot;00E54340&quot;/&gt;&lt;wsp:rsid wsp:val=&quot;00E55736&quot;/&gt;&lt;wsp:rsid wsp:val=&quot;00E60102&quot;/&gt;&lt;wsp:rsid wsp:val=&quot;00E61316&quot;/&gt;&lt;wsp:rsid wsp:val=&quot;00E613DA&quot;/&gt;&lt;wsp:rsid wsp:val=&quot;00E61BE6&quot;/&gt;&lt;wsp:rsid wsp:val=&quot;00E61DD6&quot;/&gt;&lt;wsp:rsid wsp:val=&quot;00E61F35&quot;/&gt;&lt;wsp:rsid wsp:val=&quot;00E623DB&quot;/&gt;&lt;wsp:rsid wsp:val=&quot;00E62F7D&quot;/&gt;&lt;wsp:rsid wsp:val=&quot;00E636DB&quot;/&gt;&lt;wsp:rsid wsp:val=&quot;00E65CBA&quot;/&gt;&lt;wsp:rsid wsp:val=&quot;00E663CC&quot;/&gt;&lt;wsp:rsid wsp:val=&quot;00E666FF&quot;/&gt;&lt;wsp:rsid wsp:val=&quot;00E668AE&quot;/&gt;&lt;wsp:rsid wsp:val=&quot;00E670E3&quot;/&gt;&lt;wsp:rsid wsp:val=&quot;00E67E65&quot;/&gt;&lt;wsp:rsid wsp:val=&quot;00E71F58&quot;/&gt;&lt;wsp:rsid wsp:val=&quot;00E75272&quot;/&gt;&lt;wsp:rsid wsp:val=&quot;00E7699D&quot;/&gt;&lt;wsp:rsid wsp:val=&quot;00E76E95&quot;/&gt;&lt;wsp:rsid wsp:val=&quot;00E77A12&quot;/&gt;&lt;wsp:rsid wsp:val=&quot;00E80621&quot;/&gt;&lt;wsp:rsid wsp:val=&quot;00E8148A&quot;/&gt;&lt;wsp:rsid wsp:val=&quot;00E82549&quot;/&gt;&lt;wsp:rsid wsp:val=&quot;00E83532&quot;/&gt;&lt;wsp:rsid wsp:val=&quot;00E84EB9&quot;/&gt;&lt;wsp:rsid wsp:val=&quot;00E84EE0&quot;/&gt;&lt;wsp:rsid wsp:val=&quot;00E852AC&quot;/&gt;&lt;wsp:rsid wsp:val=&quot;00E911C5&quot;/&gt;&lt;wsp:rsid wsp:val=&quot;00E9643D&quot;/&gt;&lt;wsp:rsid wsp:val=&quot;00EA0517&quot;/&gt;&lt;wsp:rsid wsp:val=&quot;00EA0B05&quot;/&gt;&lt;wsp:rsid wsp:val=&quot;00EA0B15&quot;/&gt;&lt;wsp:rsid wsp:val=&quot;00EA2C34&quot;/&gt;&lt;wsp:rsid wsp:val=&quot;00EA2F61&quot;/&gt;&lt;wsp:rsid wsp:val=&quot;00EA3D34&quot;/&gt;&lt;wsp:rsid wsp:val=&quot;00EA51A6&quot;/&gt;&lt;wsp:rsid wsp:val=&quot;00EA546C&quot;/&gt;&lt;wsp:rsid wsp:val=&quot;00EA5DBB&quot;/&gt;&lt;wsp:rsid wsp:val=&quot;00EA6246&quot;/&gt;&lt;wsp:rsid wsp:val=&quot;00EA6869&quot;/&gt;&lt;wsp:rsid wsp:val=&quot;00EB11B2&quot;/&gt;&lt;wsp:rsid wsp:val=&quot;00EB129E&quot;/&gt;&lt;wsp:rsid wsp:val=&quot;00EB1B6D&quot;/&gt;&lt;wsp:rsid wsp:val=&quot;00EB2819&quot;/&gt;&lt;wsp:rsid wsp:val=&quot;00EB29B2&quot;/&gt;&lt;wsp:rsid wsp:val=&quot;00EB2FC1&quot;/&gt;&lt;wsp:rsid wsp:val=&quot;00EB3AC2&quot;/&gt;&lt;wsp:rsid wsp:val=&quot;00EB467D&quot;/&gt;&lt;wsp:rsid wsp:val=&quot;00EB4C4E&quot;/&gt;&lt;wsp:rsid wsp:val=&quot;00EB5D63&quot;/&gt;&lt;wsp:rsid wsp:val=&quot;00EB5DA8&quot;/&gt;&lt;wsp:rsid wsp:val=&quot;00EB725B&quot;/&gt;&lt;wsp:rsid wsp:val=&quot;00EB7A36&quot;/&gt;&lt;wsp:rsid wsp:val=&quot;00EC012E&quot;/&gt;&lt;wsp:rsid wsp:val=&quot;00EC0BB4&quot;/&gt;&lt;wsp:rsid wsp:val=&quot;00EC291F&quot;/&gt;&lt;wsp:rsid wsp:val=&quot;00EC2AE2&quot;/&gt;&lt;wsp:rsid wsp:val=&quot;00EC4790&quot;/&gt;&lt;wsp:rsid wsp:val=&quot;00EC4C1D&quot;/&gt;&lt;wsp:rsid wsp:val=&quot;00EC4E2F&quot;/&gt;&lt;wsp:rsid wsp:val=&quot;00EC5A08&quot;/&gt;&lt;wsp:rsid wsp:val=&quot;00EC5EA4&quot;/&gt;&lt;wsp:rsid wsp:val=&quot;00EC6A2C&quot;/&gt;&lt;wsp:rsid wsp:val=&quot;00EC6C1B&quot;/&gt;&lt;wsp:rsid wsp:val=&quot;00ED3D27&quot;/&gt;&lt;wsp:rsid wsp:val=&quot;00ED3D9C&quot;/&gt;&lt;wsp:rsid wsp:val=&quot;00ED4BE7&quot;/&gt;&lt;wsp:rsid wsp:val=&quot;00ED52F3&quot;/&gt;&lt;wsp:rsid wsp:val=&quot;00ED5870&quot;/&gt;&lt;wsp:rsid wsp:val=&quot;00ED5B76&quot;/&gt;&lt;wsp:rsid wsp:val=&quot;00ED705B&quot;/&gt;&lt;wsp:rsid wsp:val=&quot;00EE38F7&quot;/&gt;&lt;wsp:rsid wsp:val=&quot;00EE441A&quot;/&gt;&lt;wsp:rsid wsp:val=&quot;00EE46E0&quot;/&gt;&lt;wsp:rsid wsp:val=&quot;00EE4AA8&quot;/&gt;&lt;wsp:rsid wsp:val=&quot;00EE5151&quot;/&gt;&lt;wsp:rsid wsp:val=&quot;00EE5D46&quot;/&gt;&lt;wsp:rsid wsp:val=&quot;00EE6489&quot;/&gt;&lt;wsp:rsid wsp:val=&quot;00EF0282&quot;/&gt;&lt;wsp:rsid wsp:val=&quot;00EF3997&quot;/&gt;&lt;wsp:rsid wsp:val=&quot;00EF3E54&quot;/&gt;&lt;wsp:rsid wsp:val=&quot;00EF5BF5&quot;/&gt;&lt;wsp:rsid wsp:val=&quot;00EF6453&quot;/&gt;&lt;wsp:rsid wsp:val=&quot;00EF6501&quot;/&gt;&lt;wsp:rsid wsp:val=&quot;00EF6AD4&quot;/&gt;&lt;wsp:rsid wsp:val=&quot;00EF7F29&quot;/&gt;&lt;wsp:rsid wsp:val=&quot;00F004F3&quot;/&gt;&lt;wsp:rsid wsp:val=&quot;00F00A38&quot;/&gt;&lt;wsp:rsid wsp:val=&quot;00F02FCF&quot;/&gt;&lt;wsp:rsid wsp:val=&quot;00F038BD&quot;/&gt;&lt;wsp:rsid wsp:val=&quot;00F03F49&quot;/&gt;&lt;wsp:rsid wsp:val=&quot;00F06054&quot;/&gt;&lt;wsp:rsid wsp:val=&quot;00F1216B&quot;/&gt;&lt;wsp:rsid wsp:val=&quot;00F12FF3&quot;/&gt;&lt;wsp:rsid wsp:val=&quot;00F13125&quot;/&gt;&lt;wsp:rsid wsp:val=&quot;00F13272&quot;/&gt;&lt;wsp:rsid wsp:val=&quot;00F14A77&quot;/&gt;&lt;wsp:rsid wsp:val=&quot;00F1580E&quot;/&gt;&lt;wsp:rsid wsp:val=&quot;00F165C8&quot;/&gt;&lt;wsp:rsid wsp:val=&quot;00F165F6&quot;/&gt;&lt;wsp:rsid wsp:val=&quot;00F1691F&quot;/&gt;&lt;wsp:rsid wsp:val=&quot;00F16B53&quot;/&gt;&lt;wsp:rsid wsp:val=&quot;00F20DE7&quot;/&gt;&lt;wsp:rsid wsp:val=&quot;00F2375A&quot;/&gt;&lt;wsp:rsid wsp:val=&quot;00F23CD0&quot;/&gt;&lt;wsp:rsid wsp:val=&quot;00F24279&quot;/&gt;&lt;wsp:rsid wsp:val=&quot;00F24284&quot;/&gt;&lt;wsp:rsid wsp:val=&quot;00F24412&quot;/&gt;&lt;wsp:rsid wsp:val=&quot;00F261AB&quot;/&gt;&lt;wsp:rsid wsp:val=&quot;00F26779&quot;/&gt;&lt;wsp:rsid wsp:val=&quot;00F27740&quot;/&gt;&lt;wsp:rsid wsp:val=&quot;00F30398&quot;/&gt;&lt;wsp:rsid wsp:val=&quot;00F305CC&quot;/&gt;&lt;wsp:rsid wsp:val=&quot;00F310CF&quot;/&gt;&lt;wsp:rsid wsp:val=&quot;00F32144&quot;/&gt;&lt;wsp:rsid wsp:val=&quot;00F32307&quot;/&gt;&lt;wsp:rsid wsp:val=&quot;00F33E08&quot;/&gt;&lt;wsp:rsid wsp:val=&quot;00F33E71&quot;/&gt;&lt;wsp:rsid wsp:val=&quot;00F346C4&quot;/&gt;&lt;wsp:rsid wsp:val=&quot;00F351A6&quot;/&gt;&lt;wsp:rsid wsp:val=&quot;00F354E6&quot;/&gt;&lt;wsp:rsid wsp:val=&quot;00F35671&quot;/&gt;&lt;wsp:rsid wsp:val=&quot;00F372AC&quot;/&gt;&lt;wsp:rsid wsp:val=&quot;00F37BD8&quot;/&gt;&lt;wsp:rsid wsp:val=&quot;00F37CDF&quot;/&gt;&lt;wsp:rsid wsp:val=&quot;00F37FED&quot;/&gt;&lt;wsp:rsid wsp:val=&quot;00F40C29&quot;/&gt;&lt;wsp:rsid wsp:val=&quot;00F40DAD&quot;/&gt;&lt;wsp:rsid wsp:val=&quot;00F40E06&quot;/&gt;&lt;wsp:rsid wsp:val=&quot;00F41BC5&quot;/&gt;&lt;wsp:rsid wsp:val=&quot;00F41E8D&quot;/&gt;&lt;wsp:rsid wsp:val=&quot;00F44FF4&quot;/&gt;&lt;wsp:rsid wsp:val=&quot;00F45DB9&quot;/&gt;&lt;wsp:rsid wsp:val=&quot;00F468DC&quot;/&gt;&lt;wsp:rsid wsp:val=&quot;00F509DC&quot;/&gt;&lt;wsp:rsid wsp:val=&quot;00F50D3B&quot;/&gt;&lt;wsp:rsid wsp:val=&quot;00F53866&quot;/&gt;&lt;wsp:rsid wsp:val=&quot;00F553D5&quot;/&gt;&lt;wsp:rsid wsp:val=&quot;00F55499&quot;/&gt;&lt;wsp:rsid wsp:val=&quot;00F55C4D&quot;/&gt;&lt;wsp:rsid wsp:val=&quot;00F56C29&quot;/&gt;&lt;wsp:rsid wsp:val=&quot;00F5707F&quot;/&gt;&lt;wsp:rsid wsp:val=&quot;00F57623&quot;/&gt;&lt;wsp:rsid wsp:val=&quot;00F61225&quot;/&gt;&lt;wsp:rsid wsp:val=&quot;00F62009&quot;/&gt;&lt;wsp:rsid wsp:val=&quot;00F627ED&quot;/&gt;&lt;wsp:rsid wsp:val=&quot;00F630BF&quot;/&gt;&lt;wsp:rsid wsp:val=&quot;00F63300&quot;/&gt;&lt;wsp:rsid wsp:val=&quot;00F63F80&quot;/&gt;&lt;wsp:rsid wsp:val=&quot;00F642B5&quot;/&gt;&lt;wsp:rsid wsp:val=&quot;00F654F0&quot;/&gt;&lt;wsp:rsid wsp:val=&quot;00F656AF&quot;/&gt;&lt;wsp:rsid wsp:val=&quot;00F659BF&quot;/&gt;&lt;wsp:rsid wsp:val=&quot;00F66E45&quot;/&gt;&lt;wsp:rsid wsp:val=&quot;00F671CC&quot;/&gt;&lt;wsp:rsid wsp:val=&quot;00F705D1&quot;/&gt;&lt;wsp:rsid wsp:val=&quot;00F70B0B&quot;/&gt;&lt;wsp:rsid wsp:val=&quot;00F77343&quot;/&gt;&lt;wsp:rsid wsp:val=&quot;00F77FC6&quot;/&gt;&lt;wsp:rsid wsp:val=&quot;00F80ABE&quot;/&gt;&lt;wsp:rsid wsp:val=&quot;00F81786&quot;/&gt;&lt;wsp:rsid wsp:val=&quot;00F83542&quot;/&gt;&lt;wsp:rsid wsp:val=&quot;00F84026&quot;/&gt;&lt;wsp:rsid wsp:val=&quot;00F8490E&quot;/&gt;&lt;wsp:rsid wsp:val=&quot;00F84E60&quot;/&gt;&lt;wsp:rsid wsp:val=&quot;00F86714&quot;/&gt;&lt;wsp:rsid wsp:val=&quot;00F86889&quot;/&gt;&lt;wsp:rsid wsp:val=&quot;00F86DD4&quot;/&gt;&lt;wsp:rsid wsp:val=&quot;00F90FB1&quot;/&gt;&lt;wsp:rsid wsp:val=&quot;00F91DD2&quot;/&gt;&lt;wsp:rsid wsp:val=&quot;00F92177&quot;/&gt;&lt;wsp:rsid wsp:val=&quot;00F929A0&quot;/&gt;&lt;wsp:rsid wsp:val=&quot;00F92C05&quot;/&gt;&lt;wsp:rsid wsp:val=&quot;00F932FB&quot;/&gt;&lt;wsp:rsid wsp:val=&quot;00F9355F&quot;/&gt;&lt;wsp:rsid wsp:val=&quot;00F93C77&quot;/&gt;&lt;wsp:rsid wsp:val=&quot;00F94935&quot;/&gt;&lt;wsp:rsid wsp:val=&quot;00F96599&quot;/&gt;&lt;wsp:rsid wsp:val=&quot;00F96CDB&quot;/&gt;&lt;wsp:rsid wsp:val=&quot;00FA08AE&quot;/&gt;&lt;wsp:rsid wsp:val=&quot;00FA2BA1&quot;/&gt;&lt;wsp:rsid wsp:val=&quot;00FA3587&quot;/&gt;&lt;wsp:rsid wsp:val=&quot;00FA5206&quot;/&gt;&lt;wsp:rsid wsp:val=&quot;00FA6CC6&quot;/&gt;&lt;wsp:rsid wsp:val=&quot;00FB0EAF&quot;/&gt;&lt;wsp:rsid wsp:val=&quot;00FB18F9&quot;/&gt;&lt;wsp:rsid wsp:val=&quot;00FB1F71&quot;/&gt;&lt;wsp:rsid wsp:val=&quot;00FB4C50&quot;/&gt;&lt;wsp:rsid wsp:val=&quot;00FB507D&quot;/&gt;&lt;wsp:rsid wsp:val=&quot;00FB56F6&quot;/&gt;&lt;wsp:rsid wsp:val=&quot;00FB6470&quot;/&gt;&lt;wsp:rsid wsp:val=&quot;00FB7049&quot;/&gt;&lt;wsp:rsid wsp:val=&quot;00FC0831&quot;/&gt;&lt;wsp:rsid wsp:val=&quot;00FC0D87&quot;/&gt;&lt;wsp:rsid wsp:val=&quot;00FC192A&quot;/&gt;&lt;wsp:rsid wsp:val=&quot;00FC1EA8&quot;/&gt;&lt;wsp:rsid wsp:val=&quot;00FC21A0&quot;/&gt;&lt;wsp:rsid wsp:val=&quot;00FC21BE&quot;/&gt;&lt;wsp:rsid wsp:val=&quot;00FC3242&quot;/&gt;&lt;wsp:rsid wsp:val=&quot;00FC5F67&quot;/&gt;&lt;wsp:rsid wsp:val=&quot;00FC6C5F&quot;/&gt;&lt;wsp:rsid wsp:val=&quot;00FC6FB5&quot;/&gt;&lt;wsp:rsid wsp:val=&quot;00FC78BA&quot;/&gt;&lt;wsp:rsid wsp:val=&quot;00FC78D5&quot;/&gt;&lt;wsp:rsid wsp:val=&quot;00FD02E6&quot;/&gt;&lt;wsp:rsid wsp:val=&quot;00FD16CE&quot;/&gt;&lt;wsp:rsid wsp:val=&quot;00FD1785&quot;/&gt;&lt;wsp:rsid wsp:val=&quot;00FD395E&quot;/&gt;&lt;wsp:rsid wsp:val=&quot;00FD4855&quot;/&gt;&lt;wsp:rsid wsp:val=&quot;00FD4D0B&quot;/&gt;&lt;wsp:rsid wsp:val=&quot;00FD5BB6&quot;/&gt;&lt;wsp:rsid wsp:val=&quot;00FD7A9B&quot;/&gt;&lt;wsp:rsid wsp:val=&quot;00FE0DD7&quot;/&gt;&lt;wsp:rsid wsp:val=&quot;00FE1985&quot;/&gt;&lt;wsp:rsid wsp:val=&quot;00FE19A6&quot;/&gt;&lt;wsp:rsid wsp:val=&quot;00FE1E90&quot;/&gt;&lt;wsp:rsid wsp:val=&quot;00FF06F6&quot;/&gt;&lt;wsp:rsid wsp:val=&quot;00FF262F&quot;/&gt;&lt;wsp:rsid wsp:val=&quot;00FF3816&quot;/&gt;&lt;wsp:rsid wsp:val=&quot;00FF4545&quot;/&gt;&lt;wsp:rsid wsp:val=&quot;00FF4CA7&quot;/&gt;&lt;wsp:rsid wsp:val=&quot;00FF5DA9&quot;/&gt;&lt;wsp:rsid wsp:val=&quot;00FF672F&quot;/&gt;&lt;wsp:rsid wsp:val=&quot;00FF744A&quot;/&gt;&lt;/wsp:rsids&gt;&lt;/w:docPr&gt;&lt;w:body&gt;&lt;wx:sect&gt;&lt;w:p wsp:rsidR=&quot;00000000&quot; wsp:rsidRPr=&quot;00645BD5&quot; wsp:rsidRDefault=&quot;00645BD5&quot; wsp:rsidP=&quot;00645BD5&quot;&gt;&lt;m:oMathPara&gt;&lt;m:oMathParaPr&gt;&lt;m:jc m:val=&quot;center&quot;/&gt;&lt;/m:oMathParaPr&gt;&lt;m:oMath&gt;&lt;m:sSub&gt;&lt;m:sSubPr&gt;&lt;m:ctrlPr&gt;&lt;w:rPr&gt;&lt;w:rFonts w:ascii=&quot;Cambria Math&quot; w:h-ansi=&quot;Cambria Math&quot;/&gt;&lt;wx:font wx:val=&quot;Cambria Math&quot;/&gt;&lt;w:sz w:val=&quot;24&quot;/&gt;&lt;w:sz-cs w:val=&quot;24&quot;/&gt;&lt;w:lang w:val=&quot;EN-US&quot; w:fareast=&quot;EN-US&quot;/&gt;&lt;/w:rPr&gt;&lt;/m:ctrlPr&gt;&lt;/m:sSubPr&gt;&lt;m:e&gt;&lt;m:r&gt;&lt;m:rPr&gt;&lt;m:sty m:val=&quot;p&quot;/&gt;&lt;/m:rPr&gt;&lt;w:rPr&gt;&lt;w:rFonts w:ascii=&quot;Cambria Math&quot; w:h-ansi=&quot;Cambria Math&quot;/&gt;&lt;wx:font wx:val=&quot;Cambria Math&quot;/&gt;&lt;w:sz w:val=&quot;24&quot;/&gt;&lt;w:sz-cs w:val=&quot;24&quot;/&gt;&lt;/w:rPr&gt;&lt;m:t&gt;P&lt;/m:t&gt;&lt;/m:r&gt;&lt;/m:e&gt;&lt;m:sub&gt;&lt;m:r&gt;&lt;m:rPr&gt;&lt;m:sty m:val=&quot;p&quot;/&gt;&lt;/m:rPr&gt;&lt;w:rPr&gt;&lt;w:rFonts w:ascii=&quot;Cambria Math&quot; w:h-ansi=&quot;Cambria Math&quot;/&gt;&lt;wx:font wx:val=&quot;Cambria Math&quot;/&gt;&lt;w:sz w:val=&quot;24&quot;/&gt;&lt;w:sz-cs w:val=&quot;24&quot;/&gt;&lt;/w:rPr&gt;&lt;m:t&gt;v1,i&lt;/m:t&gt;&lt;/m:r&gt;&lt;/m:sub&gt;&lt;/m:sSub&gt;&lt;m:r&gt;&lt;m:rPr&gt;&lt;m:sty m:val=&quot;p&quot;/&gt;&lt;/m:rPr&gt;&lt;w:rPr&gt;&lt;w:rFonts w:ascii=&quot;Cambria Math&quot; w:h-ansi=&quot;Cambria Math&quot;/&gt;&lt;wx:font wx:val=&quot;Cambria Math&quot;/&gt;&lt;w:sz w:val=&quot;24&quot;/&gt;&lt;w:sz-cs w:val=&quot;24&quot;/&gt;&lt;/w:rPr&gt;&lt;m:t&gt;=1,13Ã—&lt;/m:t&gt;&lt;/m:r&gt;&lt;m:sSub&gt;&lt;m:sSubPr&gt;&lt;m:ctrlPr&gt;&lt;w:rPr&gt;&lt;w:rFonts w:ascii=&quot;Cambria Math&quot; w:h-ansi=&quot;Cambria Math&quot;/&gt;&lt;wx:font wx:val=&quot;Cambria Math&quot;/&gt;&lt;w:sz w:val=&quot;24&quot;/&gt;&lt;w:sz-cs w:val=&quot;24&quot;/&gt;&lt;w:lang w:val=&quot;EN-US&quot; w:fareast=&quot;EN-US&quot;/&gt;&lt;/w:rPr&gt;&lt;/m:ctrlPr&gt;&lt;/m:sSubPr&gt;&lt;m:e&gt;&lt;m:r&gt;&lt;m:rPr&gt;&lt;m:sty m:val=&quot;p&quot;/&gt;&lt;/m:rPr&gt;&lt;w:rPr&gt;&lt;w:rFonts w:ascii=&quot;Cambria Math&quot; w:h-ansi=&quot;Cambria Math&quot;/&gt;&lt;wx:font wx:val=&quot;Cambria Math&quot;/&gt;&lt;w:sz w:val=&quot;24&quot;/&gt;&lt;w:sz-cs w:val=&quot;24&quot;/&gt;&lt;/w:rPr&gt;&lt;m:t&gt;P&lt;/m:t&gt;&lt;/m:r&gt;&lt;/m:e&gt;&lt;m:sub&gt;&lt;m:r&gt;&lt;m:rPr&gt;&lt;m:sty m:val=&quot;p&quot;/&gt;&lt;/m:rPr&gt;&lt;w:rPr&gt;&lt;w:rFonts w:ascii=&quot;Cambria Math&quot; w:h-ansi=&quot;Cambria Math&quot;/&gt;&lt;wx:font wx:val=&quot;Cambria Math&quot;/&gt;&lt;w:sz w:val=&quot;24&quot;/&gt;&lt;w:sz-cs w:val=&quot;24&quot;/&gt;&lt;/w:rPr&gt;&lt;m:t&gt;B,i&lt;/m:t&gt;&lt;/m:r&gt;&lt;/m:sub&gt;&lt;/m:sSub&gt;&lt;/m:oMath&gt;&lt;/m:oMathPara&gt;&lt;/w:p&gt;&lt;w:sectPr wsp:rsidR=&quot;00000000&quot; wsp:rsidRPr=&quot;00645BD5&quot;&gt;&lt;w:pgSz w:w=&quot;12240&quot; w:h=&quot;15840&quot;/&gt;&lt;w:pgMar w:top=&quot;1417&quot; w:right=&quot;1417&quot; w:bottom=&quot;1417&quot; w:left=&quot;1417&quot; w:header=&quot;708&quot; w:footer=&quot;708&quot; w:gutter=&quot;0&quot;/&gt;&lt;w:cols w:space=&quot;708&quot;/&gt;&lt;/w:sectPr&gt;&lt;/wx:sect&gt;&lt;/w:body&gt;&lt;/w:wordDocument&gt;">
            <v:imagedata r:id="rId9" o:title="" chromakey="white"/>
          </v:shape>
        </w:pict>
      </w:r>
    </w:p>
    <w:p w:rsidR="00BD0006" w:rsidRPr="009E7ACD" w:rsidRDefault="00BD0006" w:rsidP="00BD0006">
      <w:pPr>
        <w:pStyle w:val="ListParagraph"/>
        <w:tabs>
          <w:tab w:val="num" w:pos="0"/>
          <w:tab w:val="num" w:pos="851"/>
          <w:tab w:val="num" w:pos="900"/>
          <w:tab w:val="num" w:pos="1296"/>
        </w:tabs>
        <w:spacing w:line="360" w:lineRule="auto"/>
        <w:ind w:left="0" w:firstLine="567"/>
        <w:jc w:val="center"/>
        <w:rPr>
          <w:rFonts w:ascii="Tahoma" w:hAnsi="Tahoma" w:cs="Tahoma"/>
          <w:sz w:val="22"/>
          <w:szCs w:val="22"/>
        </w:rPr>
      </w:pPr>
      <w:r w:rsidRPr="009E7ACD">
        <w:rPr>
          <w:rFonts w:ascii="Tahoma" w:hAnsi="Tahoma" w:cs="Tahoma"/>
          <w:sz w:val="22"/>
          <w:szCs w:val="22"/>
        </w:rPr>
        <w:pict>
          <v:shape id="_x0000_i1027" type="#_x0000_t75" style="width:97.2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hideSpellingErrors/&gt;&lt;w:stylePaneFormatFilter w:val=&quot;3F01&quot;/&gt;&lt;w:defaultTabStop w:val=&quot;17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10261&quot;/&gt;&lt;wsp:rsid wsp:val=&quot;00000552&quot;/&gt;&lt;wsp:rsid wsp:val=&quot;00000D66&quot;/&gt;&lt;wsp:rsid wsp:val=&quot;0000409C&quot;/&gt;&lt;wsp:rsid wsp:val=&quot;00004670&quot;/&gt;&lt;wsp:rsid wsp:val=&quot;00004EAF&quot;/&gt;&lt;wsp:rsid wsp:val=&quot;0000557F&quot;/&gt;&lt;wsp:rsid wsp:val=&quot;00006CAE&quot;/&gt;&lt;wsp:rsid wsp:val=&quot;00007BF3&quot;/&gt;&lt;wsp:rsid wsp:val=&quot;0001007F&quot;/&gt;&lt;wsp:rsid wsp:val=&quot;00011600&quot;/&gt;&lt;wsp:rsid wsp:val=&quot;000123AA&quot;/&gt;&lt;wsp:rsid wsp:val=&quot;00012786&quot;/&gt;&lt;wsp:rsid wsp:val=&quot;000130C4&quot;/&gt;&lt;wsp:rsid wsp:val=&quot;00015F04&quot;/&gt;&lt;wsp:rsid wsp:val=&quot;000162FD&quot;/&gt;&lt;wsp:rsid wsp:val=&quot;00016C17&quot;/&gt;&lt;wsp:rsid wsp:val=&quot;000174D2&quot;/&gt;&lt;wsp:rsid wsp:val=&quot;00017ECC&quot;/&gt;&lt;wsp:rsid wsp:val=&quot;00021D0A&quot;/&gt;&lt;wsp:rsid wsp:val=&quot;00022B7A&quot;/&gt;&lt;wsp:rsid wsp:val=&quot;000238D0&quot;/&gt;&lt;wsp:rsid wsp:val=&quot;00023BBF&quot;/&gt;&lt;wsp:rsid wsp:val=&quot;000251B3&quot;/&gt;&lt;wsp:rsid wsp:val=&quot;000268B1&quot;/&gt;&lt;wsp:rsid wsp:val=&quot;00026E4F&quot;/&gt;&lt;wsp:rsid wsp:val=&quot;00027E2C&quot;/&gt;&lt;wsp:rsid wsp:val=&quot;0003094F&quot;/&gt;&lt;wsp:rsid wsp:val=&quot;00030C64&quot;/&gt;&lt;wsp:rsid wsp:val=&quot;00032882&quot;/&gt;&lt;wsp:rsid wsp:val=&quot;0003412E&quot;/&gt;&lt;wsp:rsid wsp:val=&quot;00034B3A&quot;/&gt;&lt;wsp:rsid wsp:val=&quot;000352E1&quot;/&gt;&lt;wsp:rsid wsp:val=&quot;00035BBD&quot;/&gt;&lt;wsp:rsid wsp:val=&quot;00036B46&quot;/&gt;&lt;wsp:rsid wsp:val=&quot;00036CB4&quot;/&gt;&lt;wsp:rsid wsp:val=&quot;00036EA0&quot;/&gt;&lt;wsp:rsid wsp:val=&quot;00040EDF&quot;/&gt;&lt;wsp:rsid wsp:val=&quot;000424B7&quot;/&gt;&lt;wsp:rsid wsp:val=&quot;000424D1&quot;/&gt;&lt;wsp:rsid wsp:val=&quot;00042AD4&quot;/&gt;&lt;wsp:rsid wsp:val=&quot;000437F8&quot;/&gt;&lt;wsp:rsid wsp:val=&quot;00043A17&quot;/&gt;&lt;wsp:rsid wsp:val=&quot;00045862&quot;/&gt;&lt;wsp:rsid wsp:val=&quot;00045FD8&quot;/&gt;&lt;wsp:rsid wsp:val=&quot;000477FA&quot;/&gt;&lt;wsp:rsid wsp:val=&quot;00051595&quot;/&gt;&lt;wsp:rsid wsp:val=&quot;0005184A&quot;/&gt;&lt;wsp:rsid wsp:val=&quot;00051917&quot;/&gt;&lt;wsp:rsid wsp:val=&quot;000519F8&quot;/&gt;&lt;wsp:rsid wsp:val=&quot;00051F08&quot;/&gt;&lt;wsp:rsid wsp:val=&quot;00052E55&quot;/&gt;&lt;wsp:rsid wsp:val=&quot;00052E8C&quot;/&gt;&lt;wsp:rsid wsp:val=&quot;00053379&quot;/&gt;&lt;wsp:rsid wsp:val=&quot;000559A1&quot;/&gt;&lt;wsp:rsid wsp:val=&quot;00055F3A&quot;/&gt;&lt;wsp:rsid wsp:val=&quot;00055FC0&quot;/&gt;&lt;wsp:rsid wsp:val=&quot;00056F5F&quot;/&gt;&lt;wsp:rsid wsp:val=&quot;00057178&quot;/&gt;&lt;wsp:rsid wsp:val=&quot;000575B5&quot;/&gt;&lt;wsp:rsid wsp:val=&quot;00057BAF&quot;/&gt;&lt;wsp:rsid wsp:val=&quot;00057FB3&quot;/&gt;&lt;wsp:rsid wsp:val=&quot;00060188&quot;/&gt;&lt;wsp:rsid wsp:val=&quot;0006092A&quot;/&gt;&lt;wsp:rsid wsp:val=&quot;00060B49&quot;/&gt;&lt;wsp:rsid wsp:val=&quot;00062AF4&quot;/&gt;&lt;wsp:rsid wsp:val=&quot;0006349F&quot;/&gt;&lt;wsp:rsid wsp:val=&quot;00064E69&quot;/&gt;&lt;wsp:rsid wsp:val=&quot;000651AE&quot;/&gt;&lt;wsp:rsid wsp:val=&quot;00065200&quot;/&gt;&lt;wsp:rsid wsp:val=&quot;00066B20&quot;/&gt;&lt;wsp:rsid wsp:val=&quot;000673C8&quot;/&gt;&lt;wsp:rsid wsp:val=&quot;00070C9B&quot;/&gt;&lt;wsp:rsid wsp:val=&quot;000719C8&quot;/&gt;&lt;wsp:rsid wsp:val=&quot;000729F1&quot;/&gt;&lt;wsp:rsid wsp:val=&quot;00073E8B&quot;/&gt;&lt;wsp:rsid wsp:val=&quot;00075AEA&quot;/&gt;&lt;wsp:rsid wsp:val=&quot;00076167&quot;/&gt;&lt;wsp:rsid wsp:val=&quot;00076D67&quot;/&gt;&lt;wsp:rsid wsp:val=&quot;00077270&quot;/&gt;&lt;wsp:rsid wsp:val=&quot;00077A68&quot;/&gt;&lt;wsp:rsid wsp:val=&quot;00082007&quot;/&gt;&lt;wsp:rsid wsp:val=&quot;00082885&quot;/&gt;&lt;wsp:rsid wsp:val=&quot;00082FCF&quot;/&gt;&lt;wsp:rsid wsp:val=&quot;00093D4C&quot;/&gt;&lt;wsp:rsid wsp:val=&quot;00094BFF&quot;/&gt;&lt;wsp:rsid wsp:val=&quot;00095375&quot;/&gt;&lt;wsp:rsid wsp:val=&quot;000954B3&quot;/&gt;&lt;wsp:rsid wsp:val=&quot;000961C2&quot;/&gt;&lt;wsp:rsid wsp:val=&quot;000A031C&quot;/&gt;&lt;wsp:rsid wsp:val=&quot;000A0492&quot;/&gt;&lt;wsp:rsid wsp:val=&quot;000A06DC&quot;/&gt;&lt;wsp:rsid wsp:val=&quot;000A0D52&quot;/&gt;&lt;wsp:rsid wsp:val=&quot;000A104C&quot;/&gt;&lt;wsp:rsid wsp:val=&quot;000A12BD&quot;/&gt;&lt;wsp:rsid wsp:val=&quot;000A15CB&quot;/&gt;&lt;wsp:rsid wsp:val=&quot;000A18FD&quot;/&gt;&lt;wsp:rsid wsp:val=&quot;000A2CA9&quot;/&gt;&lt;wsp:rsid wsp:val=&quot;000A2DA3&quot;/&gt;&lt;wsp:rsid wsp:val=&quot;000A3424&quot;/&gt;&lt;wsp:rsid wsp:val=&quot;000A4AF3&quot;/&gt;&lt;wsp:rsid wsp:val=&quot;000A4C60&quot;/&gt;&lt;wsp:rsid wsp:val=&quot;000A731A&quot;/&gt;&lt;wsp:rsid wsp:val=&quot;000A7B35&quot;/&gt;&lt;wsp:rsid wsp:val=&quot;000A7D74&quot;/&gt;&lt;wsp:rsid wsp:val=&quot;000B205D&quot;/&gt;&lt;wsp:rsid wsp:val=&quot;000B2E86&quot;/&gt;&lt;wsp:rsid wsp:val=&quot;000B335E&quot;/&gt;&lt;wsp:rsid wsp:val=&quot;000B369E&quot;/&gt;&lt;wsp:rsid wsp:val=&quot;000B43AB&quot;/&gt;&lt;wsp:rsid wsp:val=&quot;000B585F&quot;/&gt;&lt;wsp:rsid wsp:val=&quot;000B791D&quot;/&gt;&lt;wsp:rsid wsp:val=&quot;000C033E&quot;/&gt;&lt;wsp:rsid wsp:val=&quot;000C097F&quot;/&gt;&lt;wsp:rsid wsp:val=&quot;000C0B6C&quot;/&gt;&lt;wsp:rsid wsp:val=&quot;000C0F61&quot;/&gt;&lt;wsp:rsid wsp:val=&quot;000C2B84&quot;/&gt;&lt;wsp:rsid wsp:val=&quot;000C3216&quot;/&gt;&lt;wsp:rsid wsp:val=&quot;000C3E06&quot;/&gt;&lt;wsp:rsid wsp:val=&quot;000C3E89&quot;/&gt;&lt;wsp:rsid wsp:val=&quot;000C3F86&quot;/&gt;&lt;wsp:rsid wsp:val=&quot;000C4D7E&quot;/&gt;&lt;wsp:rsid wsp:val=&quot;000C5738&quot;/&gt;&lt;wsp:rsid wsp:val=&quot;000C67DB&quot;/&gt;&lt;wsp:rsid wsp:val=&quot;000D2196&quot;/&gt;&lt;wsp:rsid wsp:val=&quot;000D38A4&quot;/&gt;&lt;wsp:rsid wsp:val=&quot;000D4300&quot;/&gt;&lt;wsp:rsid wsp:val=&quot;000D478D&quot;/&gt;&lt;wsp:rsid wsp:val=&quot;000D5460&quot;/&gt;&lt;wsp:rsid wsp:val=&quot;000D58C1&quot;/&gt;&lt;wsp:rsid wsp:val=&quot;000D59C1&quot;/&gt;&lt;wsp:rsid wsp:val=&quot;000D6352&quot;/&gt;&lt;wsp:rsid wsp:val=&quot;000D68B6&quot;/&gt;&lt;wsp:rsid wsp:val=&quot;000E02A0&quot;/&gt;&lt;wsp:rsid wsp:val=&quot;000E0608&quot;/&gt;&lt;wsp:rsid wsp:val=&quot;000E0E0F&quot;/&gt;&lt;wsp:rsid wsp:val=&quot;000E1BD1&quot;/&gt;&lt;wsp:rsid wsp:val=&quot;000E218E&quot;/&gt;&lt;wsp:rsid wsp:val=&quot;000E32C3&quot;/&gt;&lt;wsp:rsid wsp:val=&quot;000E37F8&quot;/&gt;&lt;wsp:rsid wsp:val=&quot;000E3968&quot;/&gt;&lt;wsp:rsid wsp:val=&quot;000E3D88&quot;/&gt;&lt;wsp:rsid wsp:val=&quot;000E479D&quot;/&gt;&lt;wsp:rsid wsp:val=&quot;000E6429&quot;/&gt;&lt;wsp:rsid wsp:val=&quot;000E660B&quot;/&gt;&lt;wsp:rsid wsp:val=&quot;000E6628&quot;/&gt;&lt;wsp:rsid wsp:val=&quot;000E665C&quot;/&gt;&lt;wsp:rsid wsp:val=&quot;000F0FA7&quot;/&gt;&lt;wsp:rsid wsp:val=&quot;000F2300&quot;/&gt;&lt;wsp:rsid wsp:val=&quot;000F2699&quot;/&gt;&lt;wsp:rsid wsp:val=&quot;000F379E&quot;/&gt;&lt;wsp:rsid wsp:val=&quot;000F4E7A&quot;/&gt;&lt;wsp:rsid wsp:val=&quot;000F52C8&quot;/&gt;&lt;wsp:rsid wsp:val=&quot;000F6E45&quot;/&gt;&lt;wsp:rsid wsp:val=&quot;00100B9C&quot;/&gt;&lt;wsp:rsid wsp:val=&quot;00104698&quot;/&gt;&lt;wsp:rsid wsp:val=&quot;001047B3&quot;/&gt;&lt;wsp:rsid wsp:val=&quot;00104B03&quot;/&gt;&lt;wsp:rsid wsp:val=&quot;00104B7F&quot;/&gt;&lt;wsp:rsid wsp:val=&quot;00105DE7&quot;/&gt;&lt;wsp:rsid wsp:val=&quot;001105BA&quot;/&gt;&lt;wsp:rsid wsp:val=&quot;00110770&quot;/&gt;&lt;wsp:rsid wsp:val=&quot;001114F0&quot;/&gt;&lt;wsp:rsid wsp:val=&quot;0011273E&quot;/&gt;&lt;wsp:rsid wsp:val=&quot;001130EA&quot;/&gt;&lt;wsp:rsid wsp:val=&quot;001148F5&quot;/&gt;&lt;wsp:rsid wsp:val=&quot;00115157&quot;/&gt;&lt;wsp:rsid wsp:val=&quot;001159FF&quot;/&gt;&lt;wsp:rsid wsp:val=&quot;001160B9&quot;/&gt;&lt;wsp:rsid wsp:val=&quot;00120401&quot;/&gt;&lt;wsp:rsid wsp:val=&quot;00120425&quot;/&gt;&lt;wsp:rsid wsp:val=&quot;001229F4&quot;/&gt;&lt;wsp:rsid wsp:val=&quot;00124570&quot;/&gt;&lt;wsp:rsid wsp:val=&quot;001246DF&quot;/&gt;&lt;wsp:rsid wsp:val=&quot;00124E09&quot;/&gt;&lt;wsp:rsid wsp:val=&quot;001256AD&quot;/&gt;&lt;wsp:rsid wsp:val=&quot;001257EA&quot;/&gt;&lt;wsp:rsid wsp:val=&quot;00125B2C&quot;/&gt;&lt;wsp:rsid wsp:val=&quot;00126597&quot;/&gt;&lt;wsp:rsid wsp:val=&quot;0012793B&quot;/&gt;&lt;wsp:rsid wsp:val=&quot;00127F4F&quot;/&gt;&lt;wsp:rsid wsp:val=&quot;001305B7&quot;/&gt;&lt;wsp:rsid wsp:val=&quot;00131A1F&quot;/&gt;&lt;wsp:rsid wsp:val=&quot;00132833&quot;/&gt;&lt;wsp:rsid wsp:val=&quot;00133FF3&quot;/&gt;&lt;wsp:rsid wsp:val=&quot;001341CA&quot;/&gt;&lt;wsp:rsid wsp:val=&quot;00134C38&quot;/&gt;&lt;wsp:rsid wsp:val=&quot;00136B8C&quot;/&gt;&lt;wsp:rsid wsp:val=&quot;00141628&quot;/&gt;&lt;wsp:rsid wsp:val=&quot;001422AB&quot;/&gt;&lt;wsp:rsid wsp:val=&quot;0014426B&quot;/&gt;&lt;wsp:rsid wsp:val=&quot;001442FA&quot;/&gt;&lt;wsp:rsid wsp:val=&quot;00145504&quot;/&gt;&lt;wsp:rsid wsp:val=&quot;001455D8&quot;/&gt;&lt;wsp:rsid wsp:val=&quot;00147CAB&quot;/&gt;&lt;wsp:rsid wsp:val=&quot;00150AB4&quot;/&gt;&lt;wsp:rsid wsp:val=&quot;00150ABB&quot;/&gt;&lt;wsp:rsid wsp:val=&quot;00150DAB&quot;/&gt;&lt;wsp:rsid wsp:val=&quot;0015126A&quot;/&gt;&lt;wsp:rsid wsp:val=&quot;0015256C&quot;/&gt;&lt;wsp:rsid wsp:val=&quot;00152C43&quot;/&gt;&lt;wsp:rsid wsp:val=&quot;0015588C&quot;/&gt;&lt;wsp:rsid wsp:val=&quot;001574EB&quot;/&gt;&lt;wsp:rsid wsp:val=&quot;001601CF&quot;/&gt;&lt;wsp:rsid wsp:val=&quot;001620D5&quot;/&gt;&lt;wsp:rsid wsp:val=&quot;00163594&quot;/&gt;&lt;wsp:rsid wsp:val=&quot;00166441&quot;/&gt;&lt;wsp:rsid wsp:val=&quot;00166CED&quot;/&gt;&lt;wsp:rsid wsp:val=&quot;00166F61&quot;/&gt;&lt;wsp:rsid wsp:val=&quot;00170588&quot;/&gt;&lt;wsp:rsid wsp:val=&quot;00172289&quot;/&gt;&lt;wsp:rsid wsp:val=&quot;00172D62&quot;/&gt;&lt;wsp:rsid wsp:val=&quot;00173870&quot;/&gt;&lt;wsp:rsid wsp:val=&quot;00175532&quot;/&gt;&lt;wsp:rsid wsp:val=&quot;00175B7E&quot;/&gt;&lt;wsp:rsid wsp:val=&quot;00175F07&quot;/&gt;&lt;wsp:rsid wsp:val=&quot;00175FA5&quot;/&gt;&lt;wsp:rsid wsp:val=&quot;00176609&quot;/&gt;&lt;wsp:rsid wsp:val=&quot;001837EE&quot;/&gt;&lt;wsp:rsid wsp:val=&quot;0018436D&quot;/&gt;&lt;wsp:rsid wsp:val=&quot;00185F9C&quot;/&gt;&lt;wsp:rsid wsp:val=&quot;0018645F&quot;/&gt;&lt;wsp:rsid wsp:val=&quot;0019092E&quot;/&gt;&lt;wsp:rsid wsp:val=&quot;00191717&quot;/&gt;&lt;wsp:rsid wsp:val=&quot;001921DF&quot;/&gt;&lt;wsp:rsid wsp:val=&quot;00194CF3&quot;/&gt;&lt;wsp:rsid wsp:val=&quot;001961BB&quot;/&gt;&lt;wsp:rsid wsp:val=&quot;001A05F3&quot;/&gt;&lt;wsp:rsid wsp:val=&quot;001A06D7&quot;/&gt;&lt;wsp:rsid wsp:val=&quot;001A0BFF&quot;/&gt;&lt;wsp:rsid wsp:val=&quot;001A0DA1&quot;/&gt;&lt;wsp:rsid wsp:val=&quot;001A10DD&quot;/&gt;&lt;wsp:rsid wsp:val=&quot;001A1263&quot;/&gt;&lt;wsp:rsid wsp:val=&quot;001A182C&quot;/&gt;&lt;wsp:rsid wsp:val=&quot;001A1E94&quot;/&gt;&lt;wsp:rsid wsp:val=&quot;001A2320&quot;/&gt;&lt;wsp:rsid wsp:val=&quot;001A288F&quot;/&gt;&lt;wsp:rsid wsp:val=&quot;001A2C9C&quot;/&gt;&lt;wsp:rsid wsp:val=&quot;001A2FCA&quot;/&gt;&lt;wsp:rsid wsp:val=&quot;001A33F8&quot;/&gt;&lt;wsp:rsid wsp:val=&quot;001A5418&quot;/&gt;&lt;wsp:rsid wsp:val=&quot;001A5C69&quot;/&gt;&lt;wsp:rsid wsp:val=&quot;001A6897&quot;/&gt;&lt;wsp:rsid wsp:val=&quot;001A6E3D&quot;/&gt;&lt;wsp:rsid wsp:val=&quot;001A7E8B&quot;/&gt;&lt;wsp:rsid wsp:val=&quot;001B114C&quot;/&gt;&lt;wsp:rsid wsp:val=&quot;001B148B&quot;/&gt;&lt;wsp:rsid wsp:val=&quot;001B42B9&quot;/&gt;&lt;wsp:rsid wsp:val=&quot;001B5C71&quot;/&gt;&lt;wsp:rsid wsp:val=&quot;001C121D&quot;/&gt;&lt;wsp:rsid wsp:val=&quot;001C1A67&quot;/&gt;&lt;wsp:rsid wsp:val=&quot;001C4F9D&quot;/&gt;&lt;wsp:rsid wsp:val=&quot;001C53F3&quot;/&gt;&lt;wsp:rsid wsp:val=&quot;001C5E09&quot;/&gt;&lt;wsp:rsid wsp:val=&quot;001C6795&quot;/&gt;&lt;wsp:rsid wsp:val=&quot;001C6C2E&quot;/&gt;&lt;wsp:rsid wsp:val=&quot;001C75CA&quot;/&gt;&lt;wsp:rsid wsp:val=&quot;001D0202&quot;/&gt;&lt;wsp:rsid wsp:val=&quot;001D0AC1&quot;/&gt;&lt;wsp:rsid wsp:val=&quot;001D1BA8&quot;/&gt;&lt;wsp:rsid wsp:val=&quot;001D2361&quot;/&gt;&lt;wsp:rsid wsp:val=&quot;001D2D6F&quot;/&gt;&lt;wsp:rsid wsp:val=&quot;001D4C5B&quot;/&gt;&lt;wsp:rsid wsp:val=&quot;001D4E66&quot;/&gt;&lt;wsp:rsid wsp:val=&quot;001D5791&quot;/&gt;&lt;wsp:rsid wsp:val=&quot;001D5961&quot;/&gt;&lt;wsp:rsid wsp:val=&quot;001D76BC&quot;/&gt;&lt;wsp:rsid wsp:val=&quot;001E0698&quot;/&gt;&lt;wsp:rsid wsp:val=&quot;001E088E&quot;/&gt;&lt;wsp:rsid wsp:val=&quot;001E13AD&quot;/&gt;&lt;wsp:rsid wsp:val=&quot;001E2AF7&quot;/&gt;&lt;wsp:rsid wsp:val=&quot;001E3600&quot;/&gt;&lt;wsp:rsid wsp:val=&quot;001E5D97&quot;/&gt;&lt;wsp:rsid wsp:val=&quot;001E72E1&quot;/&gt;&lt;wsp:rsid wsp:val=&quot;001F04C2&quot;/&gt;&lt;wsp:rsid wsp:val=&quot;001F1B7B&quot;/&gt;&lt;wsp:rsid wsp:val=&quot;001F2349&quot;/&gt;&lt;wsp:rsid wsp:val=&quot;001F2EAE&quot;/&gt;&lt;wsp:rsid wsp:val=&quot;001F39FB&quot;/&gt;&lt;wsp:rsid wsp:val=&quot;001F54E3&quot;/&gt;&lt;wsp:rsid wsp:val=&quot;001F569F&quot;/&gt;&lt;wsp:rsid wsp:val=&quot;001F57AE&quot;/&gt;&lt;wsp:rsid wsp:val=&quot;002002D1&quot;/&gt;&lt;wsp:rsid wsp:val=&quot;002009BF&quot;/&gt;&lt;wsp:rsid wsp:val=&quot;00200E01&quot;/&gt;&lt;wsp:rsid wsp:val=&quot;0020321E&quot;/&gt;&lt;wsp:rsid wsp:val=&quot;0020345E&quot;/&gt;&lt;wsp:rsid wsp:val=&quot;0020391F&quot;/&gt;&lt;wsp:rsid wsp:val=&quot;00203AFF&quot;/&gt;&lt;wsp:rsid wsp:val=&quot;00207E98&quot;/&gt;&lt;wsp:rsid wsp:val=&quot;00207F85&quot;/&gt;&lt;wsp:rsid wsp:val=&quot;002103F3&quot;/&gt;&lt;wsp:rsid wsp:val=&quot;0021286D&quot;/&gt;&lt;wsp:rsid wsp:val=&quot;002128B2&quot;/&gt;&lt;wsp:rsid wsp:val=&quot;00212E91&quot;/&gt;&lt;wsp:rsid wsp:val=&quot;002140AC&quot;/&gt;&lt;wsp:rsid wsp:val=&quot;00214319&quot;/&gt;&lt;wsp:rsid wsp:val=&quot;00216274&quot;/&gt;&lt;wsp:rsid wsp:val=&quot;00216C52&quot;/&gt;&lt;wsp:rsid wsp:val=&quot;0022008C&quot;/&gt;&lt;wsp:rsid wsp:val=&quot;0022010E&quot;/&gt;&lt;wsp:rsid wsp:val=&quot;00221EA7&quot;/&gt;&lt;wsp:rsid wsp:val=&quot;00223C30&quot;/&gt;&lt;wsp:rsid wsp:val=&quot;0022461B&quot;/&gt;&lt;wsp:rsid wsp:val=&quot;00225212&quot;/&gt;&lt;wsp:rsid wsp:val=&quot;00225C34&quot;/&gt;&lt;wsp:rsid wsp:val=&quot;00227965&quot;/&gt;&lt;wsp:rsid wsp:val=&quot;00227A37&quot;/&gt;&lt;wsp:rsid wsp:val=&quot;002301B0&quot;/&gt;&lt;wsp:rsid wsp:val=&quot;00230A5B&quot;/&gt;&lt;wsp:rsid wsp:val=&quot;002312F7&quot;/&gt;&lt;wsp:rsid wsp:val=&quot;00231BF1&quot;/&gt;&lt;wsp:rsid wsp:val=&quot;00231DE2&quot;/&gt;&lt;wsp:rsid wsp:val=&quot;0023263D&quot;/&gt;&lt;wsp:rsid wsp:val=&quot;00232F4B&quot;/&gt;&lt;wsp:rsid wsp:val=&quot;00233129&quot;/&gt;&lt;wsp:rsid wsp:val=&quot;00233F54&quot;/&gt;&lt;wsp:rsid wsp:val=&quot;002347BA&quot;/&gt;&lt;wsp:rsid wsp:val=&quot;00234E17&quot;/&gt;&lt;wsp:rsid wsp:val=&quot;002361BD&quot;/&gt;&lt;wsp:rsid wsp:val=&quot;00236AEC&quot;/&gt;&lt;wsp:rsid wsp:val=&quot;00241EBE&quot;/&gt;&lt;wsp:rsid wsp:val=&quot;002430D4&quot;/&gt;&lt;wsp:rsid wsp:val=&quot;002442CE&quot;/&gt;&lt;wsp:rsid wsp:val=&quot;00244B94&quot;/&gt;&lt;wsp:rsid wsp:val=&quot;0024574F&quot;/&gt;&lt;wsp:rsid wsp:val=&quot;0024793A&quot;/&gt;&lt;wsp:rsid wsp:val=&quot;00250429&quot;/&gt;&lt;wsp:rsid wsp:val=&quot;00251B6D&quot;/&gt;&lt;wsp:rsid wsp:val=&quot;00252259&quot;/&gt;&lt;wsp:rsid wsp:val=&quot;00253202&quot;/&gt;&lt;wsp:rsid wsp:val=&quot;0025403E&quot;/&gt;&lt;wsp:rsid wsp:val=&quot;00254446&quot;/&gt;&lt;wsp:rsid wsp:val=&quot;0025677F&quot;/&gt;&lt;wsp:rsid wsp:val=&quot;0025700E&quot;/&gt;&lt;wsp:rsid wsp:val=&quot;00257C1A&quot;/&gt;&lt;wsp:rsid wsp:val=&quot;00257C2F&quot;/&gt;&lt;wsp:rsid wsp:val=&quot;002604BE&quot;/&gt;&lt;wsp:rsid wsp:val=&quot;002609E0&quot;/&gt;&lt;wsp:rsid wsp:val=&quot;00261697&quot;/&gt;&lt;wsp:rsid wsp:val=&quot;0026361D&quot;/&gt;&lt;wsp:rsid wsp:val=&quot;00263D51&quot;/&gt;&lt;wsp:rsid wsp:val=&quot;002649B5&quot;/&gt;&lt;wsp:rsid wsp:val=&quot;00264C48&quot;/&gt;&lt;wsp:rsid wsp:val=&quot;00265097&quot;/&gt;&lt;wsp:rsid wsp:val=&quot;0026680F&quot;/&gt;&lt;wsp:rsid wsp:val=&quot;002701F1&quot;/&gt;&lt;wsp:rsid wsp:val=&quot;0027257B&quot;/&gt;&lt;wsp:rsid wsp:val=&quot;00273FE4&quot;/&gt;&lt;wsp:rsid wsp:val=&quot;002745EB&quot;/&gt;&lt;wsp:rsid wsp:val=&quot;002746C9&quot;/&gt;&lt;wsp:rsid wsp:val=&quot;00274FC0&quot;/&gt;&lt;wsp:rsid wsp:val=&quot;00275148&quot;/&gt;&lt;wsp:rsid wsp:val=&quot;0027529D&quot;/&gt;&lt;wsp:rsid wsp:val=&quot;00276095&quot;/&gt;&lt;wsp:rsid wsp:val=&quot;002775E3&quot;/&gt;&lt;wsp:rsid wsp:val=&quot;00280E40&quot;/&gt;&lt;wsp:rsid wsp:val=&quot;00281217&quot;/&gt;&lt;wsp:rsid wsp:val=&quot;002815ED&quot;/&gt;&lt;wsp:rsid wsp:val=&quot;00281FBD&quot;/&gt;&lt;wsp:rsid wsp:val=&quot;0028217F&quot;/&gt;&lt;wsp:rsid wsp:val=&quot;00284117&quot;/&gt;&lt;wsp:rsid wsp:val=&quot;00290589&quot;/&gt;&lt;wsp:rsid wsp:val=&quot;002911C2&quot;/&gt;&lt;wsp:rsid wsp:val=&quot;0029224C&quot;/&gt;&lt;wsp:rsid wsp:val=&quot;00292F92&quot;/&gt;&lt;wsp:rsid wsp:val=&quot;00293B96&quot;/&gt;&lt;wsp:rsid wsp:val=&quot;002942A8&quot;/&gt;&lt;wsp:rsid wsp:val=&quot;00295207&quot;/&gt;&lt;wsp:rsid wsp:val=&quot;002957E1&quot;/&gt;&lt;wsp:rsid wsp:val=&quot;0029701B&quot;/&gt;&lt;wsp:rsid wsp:val=&quot;0029768F&quot;/&gt;&lt;wsp:rsid wsp:val=&quot;002A0BC0&quot;/&gt;&lt;wsp:rsid wsp:val=&quot;002A1026&quot;/&gt;&lt;wsp:rsid wsp:val=&quot;002A10BA&quot;/&gt;&lt;wsp:rsid wsp:val=&quot;002A1C11&quot;/&gt;&lt;wsp:rsid wsp:val=&quot;002A446B&quot;/&gt;&lt;wsp:rsid wsp:val=&quot;002A4BA2&quot;/&gt;&lt;wsp:rsid wsp:val=&quot;002A4F5F&quot;/&gt;&lt;wsp:rsid wsp:val=&quot;002A5EAE&quot;/&gt;&lt;wsp:rsid wsp:val=&quot;002A6679&quot;/&gt;&lt;wsp:rsid wsp:val=&quot;002B0389&quot;/&gt;&lt;wsp:rsid wsp:val=&quot;002B176A&quot;/&gt;&lt;wsp:rsid wsp:val=&quot;002B1AFF&quot;/&gt;&lt;wsp:rsid wsp:val=&quot;002B2D61&quot;/&gt;&lt;wsp:rsid wsp:val=&quot;002B37D2&quot;/&gt;&lt;wsp:rsid wsp:val=&quot;002B47BD&quot;/&gt;&lt;wsp:rsid wsp:val=&quot;002B507E&quot;/&gt;&lt;wsp:rsid wsp:val=&quot;002B50BD&quot;/&gt;&lt;wsp:rsid wsp:val=&quot;002B5F74&quot;/&gt;&lt;wsp:rsid wsp:val=&quot;002C041F&quot;/&gt;&lt;wsp:rsid wsp:val=&quot;002C0786&quot;/&gt;&lt;wsp:rsid wsp:val=&quot;002C1842&quot;/&gt;&lt;wsp:rsid wsp:val=&quot;002C1AB2&quot;/&gt;&lt;wsp:rsid wsp:val=&quot;002C31BD&quot;/&gt;&lt;wsp:rsid wsp:val=&quot;002C33AB&quot;/&gt;&lt;wsp:rsid wsp:val=&quot;002C477A&quot;/&gt;&lt;wsp:rsid wsp:val=&quot;002C6E2F&quot;/&gt;&lt;wsp:rsid wsp:val=&quot;002D0D91&quot;/&gt;&lt;wsp:rsid wsp:val=&quot;002D39AB&quot;/&gt;&lt;wsp:rsid wsp:val=&quot;002D4433&quot;/&gt;&lt;wsp:rsid wsp:val=&quot;002D461C&quot;/&gt;&lt;wsp:rsid wsp:val=&quot;002D5278&quot;/&gt;&lt;wsp:rsid wsp:val=&quot;002D56BE&quot;/&gt;&lt;wsp:rsid wsp:val=&quot;002D7E82&quot;/&gt;&lt;wsp:rsid wsp:val=&quot;002E02E6&quot;/&gt;&lt;wsp:rsid wsp:val=&quot;002E16D5&quot;/&gt;&lt;wsp:rsid wsp:val=&quot;002E1D01&quot;/&gt;&lt;wsp:rsid wsp:val=&quot;002E2051&quot;/&gt;&lt;wsp:rsid wsp:val=&quot;002E2EDF&quot;/&gt;&lt;wsp:rsid wsp:val=&quot;002E3324&quot;/&gt;&lt;wsp:rsid wsp:val=&quot;002E455E&quot;/&gt;&lt;wsp:rsid wsp:val=&quot;002E4CD2&quot;/&gt;&lt;wsp:rsid wsp:val=&quot;002E61AB&quot;/&gt;&lt;wsp:rsid wsp:val=&quot;002E681A&quot;/&gt;&lt;wsp:rsid wsp:val=&quot;002F1FDE&quot;/&gt;&lt;wsp:rsid wsp:val=&quot;002F2229&quot;/&gt;&lt;wsp:rsid wsp:val=&quot;002F55C3&quot;/&gt;&lt;wsp:rsid wsp:val=&quot;002F7F7A&quot;/&gt;&lt;wsp:rsid wsp:val=&quot;0030058E&quot;/&gt;&lt;wsp:rsid wsp:val=&quot;00300653&quot;/&gt;&lt;wsp:rsid wsp:val=&quot;00302E06&quot;/&gt;&lt;wsp:rsid wsp:val=&quot;00303EA3&quot;/&gt;&lt;wsp:rsid wsp:val=&quot;00304B61&quot;/&gt;&lt;wsp:rsid wsp:val=&quot;00306193&quot;/&gt;&lt;wsp:rsid wsp:val=&quot;0030662F&quot;/&gt;&lt;wsp:rsid wsp:val=&quot;003111CC&quot;/&gt;&lt;wsp:rsid wsp:val=&quot;003111F5&quot;/&gt;&lt;wsp:rsid wsp:val=&quot;0031177B&quot;/&gt;&lt;wsp:rsid wsp:val=&quot;003123F6&quot;/&gt;&lt;wsp:rsid wsp:val=&quot;00312AD0&quot;/&gt;&lt;wsp:rsid wsp:val=&quot;00312D0D&quot;/&gt;&lt;wsp:rsid wsp:val=&quot;00313A85&quot;/&gt;&lt;wsp:rsid wsp:val=&quot;00314484&quot;/&gt;&lt;wsp:rsid wsp:val=&quot;00314707&quot;/&gt;&lt;wsp:rsid wsp:val=&quot;00314F91&quot;/&gt;&lt;wsp:rsid wsp:val=&quot;00316DD1&quot;/&gt;&lt;wsp:rsid wsp:val=&quot;00317C17&quot;/&gt;&lt;wsp:rsid wsp:val=&quot;003210E9&quot;/&gt;&lt;wsp:rsid wsp:val=&quot;00321213&quot;/&gt;&lt;wsp:rsid wsp:val=&quot;0032264B&quot;/&gt;&lt;wsp:rsid wsp:val=&quot;003226DE&quot;/&gt;&lt;wsp:rsid wsp:val=&quot;00322D44&quot;/&gt;&lt;wsp:rsid wsp:val=&quot;00322D4E&quot;/&gt;&lt;wsp:rsid wsp:val=&quot;0032464C&quot;/&gt;&lt;wsp:rsid wsp:val=&quot;003251A5&quot;/&gt;&lt;wsp:rsid wsp:val=&quot;003251A7&quot;/&gt;&lt;wsp:rsid wsp:val=&quot;00325B2A&quot;/&gt;&lt;wsp:rsid wsp:val=&quot;0032683C&quot;/&gt;&lt;wsp:rsid wsp:val=&quot;003306D9&quot;/&gt;&lt;wsp:rsid wsp:val=&quot;00330F46&quot;/&gt;&lt;wsp:rsid wsp:val=&quot;0033152A&quot;/&gt;&lt;wsp:rsid wsp:val=&quot;00331DB8&quot;/&gt;&lt;wsp:rsid wsp:val=&quot;00332597&quot;/&gt;&lt;wsp:rsid wsp:val=&quot;00332910&quot;/&gt;&lt;wsp:rsid wsp:val=&quot;00332B3F&quot;/&gt;&lt;wsp:rsid wsp:val=&quot;00333DC3&quot;/&gt;&lt;wsp:rsid wsp:val=&quot;0033490B&quot;/&gt;&lt;wsp:rsid wsp:val=&quot;00334B2D&quot;/&gt;&lt;wsp:rsid wsp:val=&quot;00334FE0&quot;/&gt;&lt;wsp:rsid wsp:val=&quot;00340F70&quot;/&gt;&lt;wsp:rsid wsp:val=&quot;003439F9&quot;/&gt;&lt;wsp:rsid wsp:val=&quot;00343E2E&quot;/&gt;&lt;wsp:rsid wsp:val=&quot;003459A5&quot;/&gt;&lt;wsp:rsid wsp:val=&quot;00346C41&quot;/&gt;&lt;wsp:rsid wsp:val=&quot;00346F2D&quot;/&gt;&lt;wsp:rsid wsp:val=&quot;00347091&quot;/&gt;&lt;wsp:rsid wsp:val=&quot;0034763E&quot;/&gt;&lt;wsp:rsid wsp:val=&quot;00347C16&quot;/&gt;&lt;wsp:rsid wsp:val=&quot;00347CB5&quot;/&gt;&lt;wsp:rsid wsp:val=&quot;00350656&quot;/&gt;&lt;wsp:rsid wsp:val=&quot;00350C61&quot;/&gt;&lt;wsp:rsid wsp:val=&quot;0035110B&quot;/&gt;&lt;wsp:rsid wsp:val=&quot;003534E0&quot;/&gt;&lt;wsp:rsid wsp:val=&quot;00354FBE&quot;/&gt;&lt;wsp:rsid wsp:val=&quot;003566DB&quot;/&gt;&lt;wsp:rsid wsp:val=&quot;00357301&quot;/&gt;&lt;wsp:rsid wsp:val=&quot;00360DF2&quot;/&gt;&lt;wsp:rsid wsp:val=&quot;00361E6A&quot;/&gt;&lt;wsp:rsid wsp:val=&quot;003621CB&quot;/&gt;&lt;wsp:rsid wsp:val=&quot;00362B38&quot;/&gt;&lt;wsp:rsid wsp:val=&quot;00366178&quot;/&gt;&lt;wsp:rsid wsp:val=&quot;003710BF&quot;/&gt;&lt;wsp:rsid wsp:val=&quot;0037293B&quot;/&gt;&lt;wsp:rsid wsp:val=&quot;00373DEC&quot;/&gt;&lt;wsp:rsid wsp:val=&quot;00373EBE&quot;/&gt;&lt;wsp:rsid wsp:val=&quot;003741F8&quot;/&gt;&lt;wsp:rsid wsp:val=&quot;00375E5C&quot;/&gt;&lt;wsp:rsid wsp:val=&quot;003764FE&quot;/&gt;&lt;wsp:rsid wsp:val=&quot;00376E98&quot;/&gt;&lt;wsp:rsid wsp:val=&quot;00377205&quot;/&gt;&lt;wsp:rsid wsp:val=&quot;00377BDA&quot;/&gt;&lt;wsp:rsid wsp:val=&quot;00380075&quot;/&gt;&lt;wsp:rsid wsp:val=&quot;003826B7&quot;/&gt;&lt;wsp:rsid wsp:val=&quot;0038315A&quot;/&gt;&lt;wsp:rsid wsp:val=&quot;00384941&quot;/&gt;&lt;wsp:rsid wsp:val=&quot;00384C96&quot;/&gt;&lt;wsp:rsid wsp:val=&quot;00384CE7&quot;/&gt;&lt;wsp:rsid wsp:val=&quot;003851DB&quot;/&gt;&lt;wsp:rsid wsp:val=&quot;00385627&quot;/&gt;&lt;wsp:rsid wsp:val=&quot;00386F3E&quot;/&gt;&lt;wsp:rsid wsp:val=&quot;0038728C&quot;/&gt;&lt;wsp:rsid wsp:val=&quot;00387382&quot;/&gt;&lt;wsp:rsid wsp:val=&quot;003928F3&quot;/&gt;&lt;wsp:rsid wsp:val=&quot;00392C65&quot;/&gt;&lt;wsp:rsid wsp:val=&quot;00393F92&quot;/&gt;&lt;wsp:rsid wsp:val=&quot;003961DA&quot;/&gt;&lt;wsp:rsid wsp:val=&quot;0039650A&quot;/&gt;&lt;wsp:rsid wsp:val=&quot;0039699B&quot;/&gt;&lt;wsp:rsid wsp:val=&quot;00396AFB&quot;/&gt;&lt;wsp:rsid wsp:val=&quot;0039731D&quot;/&gt;&lt;wsp:rsid wsp:val=&quot;00397597&quot;/&gt;&lt;wsp:rsid wsp:val=&quot;00397802&quot;/&gt;&lt;wsp:rsid wsp:val=&quot;003A152A&quot;/&gt;&lt;wsp:rsid wsp:val=&quot;003A15A9&quot;/&gt;&lt;wsp:rsid wsp:val=&quot;003A1A4C&quot;/&gt;&lt;wsp:rsid wsp:val=&quot;003A1DE1&quot;/&gt;&lt;wsp:rsid wsp:val=&quot;003A38F6&quot;/&gt;&lt;wsp:rsid wsp:val=&quot;003A4C45&quot;/&gt;&lt;wsp:rsid wsp:val=&quot;003A5012&quot;/&gt;&lt;wsp:rsid wsp:val=&quot;003A65BD&quot;/&gt;&lt;wsp:rsid wsp:val=&quot;003A71D2&quot;/&gt;&lt;wsp:rsid wsp:val=&quot;003A75B1&quot;/&gt;&lt;wsp:rsid wsp:val=&quot;003A775A&quot;/&gt;&lt;wsp:rsid wsp:val=&quot;003B0702&quot;/&gt;&lt;wsp:rsid wsp:val=&quot;003B1260&quot;/&gt;&lt;wsp:rsid wsp:val=&quot;003B1AFE&quot;/&gt;&lt;wsp:rsid wsp:val=&quot;003B38F2&quot;/&gt;&lt;wsp:rsid wsp:val=&quot;003B3CB3&quot;/&gt;&lt;wsp:rsid wsp:val=&quot;003B3F7C&quot;/&gt;&lt;wsp:rsid wsp:val=&quot;003B4EC9&quot;/&gt;&lt;wsp:rsid wsp:val=&quot;003B4F0B&quot;/&gt;&lt;wsp:rsid wsp:val=&quot;003B6BAB&quot;/&gt;&lt;wsp:rsid wsp:val=&quot;003C0B12&quot;/&gt;&lt;wsp:rsid wsp:val=&quot;003C0C14&quot;/&gt;&lt;wsp:rsid wsp:val=&quot;003C1BC2&quot;/&gt;&lt;wsp:rsid wsp:val=&quot;003C3528&quot;/&gt;&lt;wsp:rsid wsp:val=&quot;003C6D08&quot;/&gt;&lt;wsp:rsid wsp:val=&quot;003C7EAE&quot;/&gt;&lt;wsp:rsid wsp:val=&quot;003D254C&quot;/&gt;&lt;wsp:rsid wsp:val=&quot;003D3AF3&quot;/&gt;&lt;wsp:rsid wsp:val=&quot;003D3BFC&quot;/&gt;&lt;wsp:rsid wsp:val=&quot;003D3D99&quot;/&gt;&lt;wsp:rsid wsp:val=&quot;003D450F&quot;/&gt;&lt;wsp:rsid wsp:val=&quot;003D4B47&quot;/&gt;&lt;wsp:rsid wsp:val=&quot;003D5594&quot;/&gt;&lt;wsp:rsid wsp:val=&quot;003D6471&quot;/&gt;&lt;wsp:rsid wsp:val=&quot;003D6D0D&quot;/&gt;&lt;wsp:rsid wsp:val=&quot;003D6EBA&quot;/&gt;&lt;wsp:rsid wsp:val=&quot;003D7033&quot;/&gt;&lt;wsp:rsid wsp:val=&quot;003D7A16&quot;/&gt;&lt;wsp:rsid wsp:val=&quot;003E094F&quot;/&gt;&lt;wsp:rsid wsp:val=&quot;003E0F16&quot;/&gt;&lt;wsp:rsid wsp:val=&quot;003E1844&quot;/&gt;&lt;wsp:rsid wsp:val=&quot;003E2E84&quot;/&gt;&lt;wsp:rsid wsp:val=&quot;003E30FF&quot;/&gt;&lt;wsp:rsid wsp:val=&quot;003E344D&quot;/&gt;&lt;wsp:rsid wsp:val=&quot;003E356B&quot;/&gt;&lt;wsp:rsid wsp:val=&quot;003E3B2C&quot;/&gt;&lt;wsp:rsid wsp:val=&quot;003E6053&quot;/&gt;&lt;wsp:rsid wsp:val=&quot;003E630F&quot;/&gt;&lt;wsp:rsid wsp:val=&quot;003E767B&quot;/&gt;&lt;wsp:rsid wsp:val=&quot;003E782A&quot;/&gt;&lt;wsp:rsid wsp:val=&quot;003E7CAE&quot;/&gt;&lt;wsp:rsid wsp:val=&quot;003F0BA1&quot;/&gt;&lt;wsp:rsid wsp:val=&quot;003F1701&quot;/&gt;&lt;wsp:rsid wsp:val=&quot;003F396C&quot;/&gt;&lt;wsp:rsid wsp:val=&quot;003F3B45&quot;/&gt;&lt;wsp:rsid wsp:val=&quot;003F3FD2&quot;/&gt;&lt;wsp:rsid wsp:val=&quot;003F46E5&quot;/&gt;&lt;wsp:rsid wsp:val=&quot;003F4A33&quot;/&gt;&lt;wsp:rsid wsp:val=&quot;003F6395&quot;/&gt;&lt;wsp:rsid wsp:val=&quot;003F6F8E&quot;/&gt;&lt;wsp:rsid wsp:val=&quot;003F76AA&quot;/&gt;&lt;wsp:rsid wsp:val=&quot;003F79FB&quot;/&gt;&lt;wsp:rsid wsp:val=&quot;004003A8&quot;/&gt;&lt;wsp:rsid wsp:val=&quot;0040123B&quot;/&gt;&lt;wsp:rsid wsp:val=&quot;00403F86&quot;/&gt;&lt;wsp:rsid wsp:val=&quot;00412951&quot;/&gt;&lt;wsp:rsid wsp:val=&quot;004133FD&quot;/&gt;&lt;wsp:rsid wsp:val=&quot;00413F3E&quot;/&gt;&lt;wsp:rsid wsp:val=&quot;00416D52&quot;/&gt;&lt;wsp:rsid wsp:val=&quot;00417084&quot;/&gt;&lt;wsp:rsid wsp:val=&quot;00420668&quot;/&gt;&lt;wsp:rsid wsp:val=&quot;00420BA2&quot;/&gt;&lt;wsp:rsid wsp:val=&quot;00424C6A&quot;/&gt;&lt;wsp:rsid wsp:val=&quot;004275DE&quot;/&gt;&lt;wsp:rsid wsp:val=&quot;00427BEE&quot;/&gt;&lt;wsp:rsid wsp:val=&quot;00430DDF&quot;/&gt;&lt;wsp:rsid wsp:val=&quot;004317A4&quot;/&gt;&lt;wsp:rsid wsp:val=&quot;0043195A&quot;/&gt;&lt;wsp:rsid wsp:val=&quot;004337D2&quot;/&gt;&lt;wsp:rsid wsp:val=&quot;00433CB8&quot;/&gt;&lt;wsp:rsid wsp:val=&quot;00433DC4&quot;/&gt;&lt;wsp:rsid wsp:val=&quot;00433E20&quot;/&gt;&lt;wsp:rsid wsp:val=&quot;00433F74&quot;/&gt;&lt;wsp:rsid wsp:val=&quot;00435C7D&quot;/&gt;&lt;wsp:rsid wsp:val=&quot;0043758C&quot;/&gt;&lt;wsp:rsid wsp:val=&quot;004400B0&quot;/&gt;&lt;wsp:rsid wsp:val=&quot;004402DE&quot;/&gt;&lt;wsp:rsid wsp:val=&quot;00440D26&quot;/&gt;&lt;wsp:rsid wsp:val=&quot;00441771&quot;/&gt;&lt;wsp:rsid wsp:val=&quot;004418EA&quot;/&gt;&lt;wsp:rsid wsp:val=&quot;00441FF5&quot;/&gt;&lt;wsp:rsid wsp:val=&quot;0044224B&quot;/&gt;&lt;wsp:rsid wsp:val=&quot;00442500&quot;/&gt;&lt;wsp:rsid wsp:val=&quot;00442910&quot;/&gt;&lt;wsp:rsid wsp:val=&quot;00442E9D&quot;/&gt;&lt;wsp:rsid wsp:val=&quot;00443D70&quot;/&gt;&lt;wsp:rsid wsp:val=&quot;0044512A&quot;/&gt;&lt;wsp:rsid wsp:val=&quot;00446579&quot;/&gt;&lt;wsp:rsid wsp:val=&quot;0045078A&quot;/&gt;&lt;wsp:rsid wsp:val=&quot;004525F4&quot;/&gt;&lt;wsp:rsid wsp:val=&quot;0045586F&quot;/&gt;&lt;wsp:rsid wsp:val=&quot;0045672B&quot;/&gt;&lt;wsp:rsid wsp:val=&quot;00461416&quot;/&gt;&lt;wsp:rsid wsp:val=&quot;00463807&quot;/&gt;&lt;wsp:rsid wsp:val=&quot;00464A30&quot;/&gt;&lt;wsp:rsid wsp:val=&quot;0046505B&quot;/&gt;&lt;wsp:rsid wsp:val=&quot;00465BB7&quot;/&gt;&lt;wsp:rsid wsp:val=&quot;00467486&quot;/&gt;&lt;wsp:rsid wsp:val=&quot;00467FE0&quot;/&gt;&lt;wsp:rsid wsp:val=&quot;0047123A&quot;/&gt;&lt;wsp:rsid wsp:val=&quot;00472913&quot;/&gt;&lt;wsp:rsid wsp:val=&quot;00474E9E&quot;/&gt;&lt;wsp:rsid wsp:val=&quot;004754A8&quot;/&gt;&lt;wsp:rsid wsp:val=&quot;004758CA&quot;/&gt;&lt;wsp:rsid wsp:val=&quot;00477410&quot;/&gt;&lt;wsp:rsid wsp:val=&quot;004815F7&quot;/&gt;&lt;wsp:rsid wsp:val=&quot;00481620&quot;/&gt;&lt;wsp:rsid wsp:val=&quot;0048280F&quot;/&gt;&lt;wsp:rsid wsp:val=&quot;004838CE&quot;/&gt;&lt;wsp:rsid wsp:val=&quot;0048533A&quot;/&gt;&lt;wsp:rsid wsp:val=&quot;00487021&quot;/&gt;&lt;wsp:rsid wsp:val=&quot;00487C92&quot;/&gt;&lt;wsp:rsid wsp:val=&quot;0049247F&quot;/&gt;&lt;wsp:rsid wsp:val=&quot;00492A46&quot;/&gt;&lt;wsp:rsid wsp:val=&quot;0049336F&quot;/&gt;&lt;wsp:rsid wsp:val=&quot;004936C4&quot;/&gt;&lt;wsp:rsid wsp:val=&quot;0049390C&quot;/&gt;&lt;wsp:rsid wsp:val=&quot;00495B71&quot;/&gt;&lt;wsp:rsid wsp:val=&quot;00495BA9&quot;/&gt;&lt;wsp:rsid wsp:val=&quot;00495D58&quot;/&gt;&lt;wsp:rsid wsp:val=&quot;00496A7A&quot;/&gt;&lt;wsp:rsid wsp:val=&quot;004970E8&quot;/&gt;&lt;wsp:rsid wsp:val=&quot;004A060F&quot;/&gt;&lt;wsp:rsid wsp:val=&quot;004A061E&quot;/&gt;&lt;wsp:rsid wsp:val=&quot;004A0C2F&quot;/&gt;&lt;wsp:rsid wsp:val=&quot;004A0E47&quot;/&gt;&lt;wsp:rsid wsp:val=&quot;004A1EC8&quot;/&gt;&lt;wsp:rsid wsp:val=&quot;004A297B&quot;/&gt;&lt;wsp:rsid wsp:val=&quot;004A3014&quot;/&gt;&lt;wsp:rsid wsp:val=&quot;004A5BDE&quot;/&gt;&lt;wsp:rsid wsp:val=&quot;004A5D66&quot;/&gt;&lt;wsp:rsid wsp:val=&quot;004A7626&quot;/&gt;&lt;wsp:rsid wsp:val=&quot;004B0746&quot;/&gt;&lt;wsp:rsid wsp:val=&quot;004B174B&quot;/&gt;&lt;wsp:rsid wsp:val=&quot;004B1E1F&quot;/&gt;&lt;wsp:rsid wsp:val=&quot;004B2704&quot;/&gt;&lt;wsp:rsid wsp:val=&quot;004B4080&quot;/&gt;&lt;wsp:rsid wsp:val=&quot;004B4412&quot;/&gt;&lt;wsp:rsid wsp:val=&quot;004B4DC6&quot;/&gt;&lt;wsp:rsid wsp:val=&quot;004B6BDD&quot;/&gt;&lt;wsp:rsid wsp:val=&quot;004B6E16&quot;/&gt;&lt;wsp:rsid wsp:val=&quot;004B7057&quot;/&gt;&lt;wsp:rsid wsp:val=&quot;004B7508&quot;/&gt;&lt;wsp:rsid wsp:val=&quot;004B7C95&quot;/&gt;&lt;wsp:rsid wsp:val=&quot;004C0562&quot;/&gt;&lt;wsp:rsid wsp:val=&quot;004C15AA&quot;/&gt;&lt;wsp:rsid wsp:val=&quot;004C24C2&quot;/&gt;&lt;wsp:rsid wsp:val=&quot;004C2A3F&quot;/&gt;&lt;wsp:rsid wsp:val=&quot;004C35A6&quot;/&gt;&lt;wsp:rsid wsp:val=&quot;004C3642&quot;/&gt;&lt;wsp:rsid wsp:val=&quot;004C3773&quot;/&gt;&lt;wsp:rsid wsp:val=&quot;004C3F94&quot;/&gt;&lt;wsp:rsid wsp:val=&quot;004C4005&quot;/&gt;&lt;wsp:rsid wsp:val=&quot;004C4151&quot;/&gt;&lt;wsp:rsid wsp:val=&quot;004C4D45&quot;/&gt;&lt;wsp:rsid wsp:val=&quot;004C5AC4&quot;/&gt;&lt;wsp:rsid wsp:val=&quot;004C5DE8&quot;/&gt;&lt;wsp:rsid wsp:val=&quot;004D0683&quot;/&gt;&lt;wsp:rsid wsp:val=&quot;004D1181&quot;/&gt;&lt;wsp:rsid wsp:val=&quot;004D12BF&quot;/&gt;&lt;wsp:rsid wsp:val=&quot;004D23EC&quot;/&gt;&lt;wsp:rsid wsp:val=&quot;004D426C&quot;/&gt;&lt;wsp:rsid wsp:val=&quot;004D4444&quot;/&gt;&lt;wsp:rsid wsp:val=&quot;004D4DC0&quot;/&gt;&lt;wsp:rsid wsp:val=&quot;004D6673&quot;/&gt;&lt;wsp:rsid wsp:val=&quot;004D67AF&quot;/&gt;&lt;wsp:rsid wsp:val=&quot;004D7DB4&quot;/&gt;&lt;wsp:rsid wsp:val=&quot;004D7FE6&quot;/&gt;&lt;wsp:rsid wsp:val=&quot;004E10BA&quot;/&gt;&lt;wsp:rsid wsp:val=&quot;004E12CB&quot;/&gt;&lt;wsp:rsid wsp:val=&quot;004E192A&quot;/&gt;&lt;wsp:rsid wsp:val=&quot;004E1E62&quot;/&gt;&lt;wsp:rsid wsp:val=&quot;004E1EA4&quot;/&gt;&lt;wsp:rsid wsp:val=&quot;004E24AD&quot;/&gt;&lt;wsp:rsid wsp:val=&quot;004E24E2&quot;/&gt;&lt;wsp:rsid wsp:val=&quot;004E265B&quot;/&gt;&lt;wsp:rsid wsp:val=&quot;004E2796&quot;/&gt;&lt;wsp:rsid wsp:val=&quot;004E3412&quot;/&gt;&lt;wsp:rsid wsp:val=&quot;004E4B74&quot;/&gt;&lt;wsp:rsid wsp:val=&quot;004E4CFE&quot;/&gt;&lt;wsp:rsid wsp:val=&quot;004E734E&quot;/&gt;&lt;wsp:rsid wsp:val=&quot;004E75A2&quot;/&gt;&lt;wsp:rsid wsp:val=&quot;004E7E5A&quot;/&gt;&lt;wsp:rsid wsp:val=&quot;004F2DF3&quot;/&gt;&lt;wsp:rsid wsp:val=&quot;004F38A4&quot;/&gt;&lt;wsp:rsid wsp:val=&quot;004F4F21&quot;/&gt;&lt;wsp:rsid wsp:val=&quot;004F61DF&quot;/&gt;&lt;wsp:rsid wsp:val=&quot;004F7947&quot;/&gt;&lt;wsp:rsid wsp:val=&quot;00500078&quot;/&gt;&lt;wsp:rsid wsp:val=&quot;005004B8&quot;/&gt;&lt;wsp:rsid wsp:val=&quot;00501816&quot;/&gt;&lt;wsp:rsid wsp:val=&quot;00501B74&quot;/&gt;&lt;wsp:rsid wsp:val=&quot;00502104&quot;/&gt;&lt;wsp:rsid wsp:val=&quot;00502A95&quot;/&gt;&lt;wsp:rsid wsp:val=&quot;005032FD&quot;/&gt;&lt;wsp:rsid wsp:val=&quot;005037A6&quot;/&gt;&lt;wsp:rsid wsp:val=&quot;00503B07&quot;/&gt;&lt;wsp:rsid wsp:val=&quot;00503C50&quot;/&gt;&lt;wsp:rsid wsp:val=&quot;00503F4E&quot;/&gt;&lt;wsp:rsid wsp:val=&quot;00504B21&quot;/&gt;&lt;wsp:rsid wsp:val=&quot;00504E64&quot;/&gt;&lt;wsp:rsid wsp:val=&quot;005068A7&quot;/&gt;&lt;wsp:rsid wsp:val=&quot;00507384&quot;/&gt;&lt;wsp:rsid wsp:val=&quot;00507903&quot;/&gt;&lt;wsp:rsid wsp:val=&quot;00510A1B&quot;/&gt;&lt;wsp:rsid wsp:val=&quot;00510FBF&quot;/&gt;&lt;wsp:rsid wsp:val=&quot;005110E0&quot;/&gt;&lt;wsp:rsid wsp:val=&quot;005113FB&quot;/&gt;&lt;wsp:rsid wsp:val=&quot;0051156B&quot;/&gt;&lt;wsp:rsid wsp:val=&quot;00511D2B&quot;/&gt;&lt;wsp:rsid wsp:val=&quot;005122FD&quot;/&gt;&lt;wsp:rsid wsp:val=&quot;005125C1&quot;/&gt;&lt;wsp:rsid wsp:val=&quot;00512C1E&quot;/&gt;&lt;wsp:rsid wsp:val=&quot;00512F00&quot;/&gt;&lt;wsp:rsid wsp:val=&quot;00513C12&quot;/&gt;&lt;wsp:rsid wsp:val=&quot;00513C23&quot;/&gt;&lt;wsp:rsid wsp:val=&quot;00514D7A&quot;/&gt;&lt;wsp:rsid wsp:val=&quot;00516032&quot;/&gt;&lt;wsp:rsid wsp:val=&quot;005162E4&quot;/&gt;&lt;wsp:rsid wsp:val=&quot;005167D2&quot;/&gt;&lt;wsp:rsid wsp:val=&quot;005169FE&quot;/&gt;&lt;wsp:rsid wsp:val=&quot;00521E9B&quot;/&gt;&lt;wsp:rsid wsp:val=&quot;00522830&quot;/&gt;&lt;wsp:rsid wsp:val=&quot;005231CF&quot;/&gt;&lt;wsp:rsid wsp:val=&quot;00523539&quot;/&gt;&lt;wsp:rsid wsp:val=&quot;0052495F&quot;/&gt;&lt;wsp:rsid wsp:val=&quot;00525DED&quot;/&gt;&lt;wsp:rsid wsp:val=&quot;0052698B&quot;/&gt;&lt;wsp:rsid wsp:val=&quot;0053234B&quot;/&gt;&lt;wsp:rsid wsp:val=&quot;0053242A&quot;/&gt;&lt;wsp:rsid wsp:val=&quot;00532987&quot;/&gt;&lt;wsp:rsid wsp:val=&quot;00532B45&quot;/&gt;&lt;wsp:rsid wsp:val=&quot;00533821&quot;/&gt;&lt;wsp:rsid wsp:val=&quot;005352D6&quot;/&gt;&lt;wsp:rsid wsp:val=&quot;005358AF&quot;/&gt;&lt;wsp:rsid wsp:val=&quot;00535D90&quot;/&gt;&lt;wsp:rsid wsp:val=&quot;00536A63&quot;/&gt;&lt;wsp:rsid wsp:val=&quot;00537136&quot;/&gt;&lt;wsp:rsid wsp:val=&quot;005373F3&quot;/&gt;&lt;wsp:rsid wsp:val=&quot;00537CAD&quot;/&gt;&lt;wsp:rsid wsp:val=&quot;00537CFE&quot;/&gt;&lt;wsp:rsid wsp:val=&quot;00540197&quot;/&gt;&lt;wsp:rsid wsp:val=&quot;0054294E&quot;/&gt;&lt;wsp:rsid wsp:val=&quot;0054480B&quot;/&gt;&lt;wsp:rsid wsp:val=&quot;005449BB&quot;/&gt;&lt;wsp:rsid wsp:val=&quot;00544E8F&quot;/&gt;&lt;wsp:rsid wsp:val=&quot;0054531A&quot;/&gt;&lt;wsp:rsid wsp:val=&quot;00545CDA&quot;/&gt;&lt;wsp:rsid wsp:val=&quot;00550050&quot;/&gt;&lt;wsp:rsid wsp:val=&quot;00550216&quot;/&gt;&lt;wsp:rsid wsp:val=&quot;00550754&quot;/&gt;&lt;wsp:rsid wsp:val=&quot;0055177C&quot;/&gt;&lt;wsp:rsid wsp:val=&quot;00551CF0&quot;/&gt;&lt;wsp:rsid wsp:val=&quot;00552A4E&quot;/&gt;&lt;wsp:rsid wsp:val=&quot;00552CE1&quot;/&gt;&lt;wsp:rsid wsp:val=&quot;0055344D&quot;/&gt;&lt;wsp:rsid wsp:val=&quot;00553B46&quot;/&gt;&lt;wsp:rsid wsp:val=&quot;00554724&quot;/&gt;&lt;wsp:rsid wsp:val=&quot;00554A3A&quot;/&gt;&lt;wsp:rsid wsp:val=&quot;00554AE1&quot;/&gt;&lt;wsp:rsid wsp:val=&quot;00556997&quot;/&gt;&lt;wsp:rsid wsp:val=&quot;00560A40&quot;/&gt;&lt;wsp:rsid wsp:val=&quot;00561142&quot;/&gt;&lt;wsp:rsid wsp:val=&quot;00563572&quot;/&gt;&lt;wsp:rsid wsp:val=&quot;0056443C&quot;/&gt;&lt;wsp:rsid wsp:val=&quot;00565741&quot;/&gt;&lt;wsp:rsid wsp:val=&quot;00566468&quot;/&gt;&lt;wsp:rsid wsp:val=&quot;00566785&quot;/&gt;&lt;wsp:rsid wsp:val=&quot;00570970&quot;/&gt;&lt;wsp:rsid wsp:val=&quot;00571A6D&quot;/&gt;&lt;wsp:rsid wsp:val=&quot;005728DC&quot;/&gt;&lt;wsp:rsid wsp:val=&quot;00572962&quot;/&gt;&lt;wsp:rsid wsp:val=&quot;00572D28&quot;/&gt;&lt;wsp:rsid wsp:val=&quot;00574BD1&quot;/&gt;&lt;wsp:rsid wsp:val=&quot;00575DEA&quot;/&gt;&lt;wsp:rsid wsp:val=&quot;005766F0&quot;/&gt;&lt;wsp:rsid wsp:val=&quot;00580116&quot;/&gt;&lt;wsp:rsid wsp:val=&quot;005806D5&quot;/&gt;&lt;wsp:rsid wsp:val=&quot;005808EB&quot;/&gt;&lt;wsp:rsid wsp:val=&quot;00580F5D&quot;/&gt;&lt;wsp:rsid wsp:val=&quot;00584DBC&quot;/&gt;&lt;wsp:rsid wsp:val=&quot;0058526F&quot;/&gt;&lt;wsp:rsid wsp:val=&quot;00585983&quot;/&gt;&lt;wsp:rsid wsp:val=&quot;00586D71&quot;/&gt;&lt;wsp:rsid wsp:val=&quot;00590D71&quot;/&gt;&lt;wsp:rsid wsp:val=&quot;00591B5B&quot;/&gt;&lt;wsp:rsid wsp:val=&quot;00591C56&quot;/&gt;&lt;wsp:rsid wsp:val=&quot;005925E4&quot;/&gt;&lt;wsp:rsid wsp:val=&quot;00592616&quot;/&gt;&lt;wsp:rsid wsp:val=&quot;00594F75&quot;/&gt;&lt;wsp:rsid wsp:val=&quot;00595C8E&quot;/&gt;&lt;wsp:rsid wsp:val=&quot;005965AA&quot;/&gt;&lt;wsp:rsid wsp:val=&quot;00596C14&quot;/&gt;&lt;wsp:rsid wsp:val=&quot;0059769C&quot;/&gt;&lt;wsp:rsid wsp:val=&quot;005A0606&quot;/&gt;&lt;wsp:rsid wsp:val=&quot;005A0B40&quot;/&gt;&lt;wsp:rsid wsp:val=&quot;005A1BD5&quot;/&gt;&lt;wsp:rsid wsp:val=&quot;005A201E&quot;/&gt;&lt;wsp:rsid wsp:val=&quot;005A4442&quot;/&gt;&lt;wsp:rsid wsp:val=&quot;005A4722&quot;/&gt;&lt;wsp:rsid wsp:val=&quot;005A64D0&quot;/&gt;&lt;wsp:rsid wsp:val=&quot;005A66BA&quot;/&gt;&lt;wsp:rsid wsp:val=&quot;005A69D2&quot;/&gt;&lt;wsp:rsid wsp:val=&quot;005A7480&quot;/&gt;&lt;wsp:rsid wsp:val=&quot;005A77FF&quot;/&gt;&lt;wsp:rsid wsp:val=&quot;005B02C4&quot;/&gt;&lt;wsp:rsid wsp:val=&quot;005B056A&quot;/&gt;&lt;wsp:rsid wsp:val=&quot;005B1359&quot;/&gt;&lt;wsp:rsid wsp:val=&quot;005B26DD&quot;/&gt;&lt;wsp:rsid wsp:val=&quot;005B3596&quot;/&gt;&lt;wsp:rsid wsp:val=&quot;005B41F5&quot;/&gt;&lt;wsp:rsid wsp:val=&quot;005B4554&quot;/&gt;&lt;wsp:rsid wsp:val=&quot;005B6A16&quot;/&gt;&lt;wsp:rsid wsp:val=&quot;005B6E40&quot;/&gt;&lt;wsp:rsid wsp:val=&quot;005B6E6C&quot;/&gt;&lt;wsp:rsid wsp:val=&quot;005C09A7&quot;/&gt;&lt;wsp:rsid wsp:val=&quot;005C0C69&quot;/&gt;&lt;wsp:rsid wsp:val=&quot;005C1B3D&quot;/&gt;&lt;wsp:rsid wsp:val=&quot;005C1F59&quot;/&gt;&lt;wsp:rsid wsp:val=&quot;005C314F&quot;/&gt;&lt;wsp:rsid wsp:val=&quot;005C3A58&quot;/&gt;&lt;wsp:rsid wsp:val=&quot;005C3A6F&quot;/&gt;&lt;wsp:rsid wsp:val=&quot;005C4FEE&quot;/&gt;&lt;wsp:rsid wsp:val=&quot;005C5E2D&quot;/&gt;&lt;wsp:rsid wsp:val=&quot;005C66C7&quot;/&gt;&lt;wsp:rsid wsp:val=&quot;005D0533&quot;/&gt;&lt;wsp:rsid wsp:val=&quot;005D183D&quot;/&gt;&lt;wsp:rsid wsp:val=&quot;005D2409&quot;/&gt;&lt;wsp:rsid wsp:val=&quot;005D31B0&quot;/&gt;&lt;wsp:rsid wsp:val=&quot;005D4323&quot;/&gt;&lt;wsp:rsid wsp:val=&quot;005D4C38&quot;/&gt;&lt;wsp:rsid wsp:val=&quot;005D5A21&quot;/&gt;&lt;wsp:rsid wsp:val=&quot;005D5A9F&quot;/&gt;&lt;wsp:rsid wsp:val=&quot;005D68E2&quot;/&gt;&lt;wsp:rsid wsp:val=&quot;005D6E0A&quot;/&gt;&lt;wsp:rsid wsp:val=&quot;005D7516&quot;/&gt;&lt;wsp:rsid wsp:val=&quot;005E1C8C&quot;/&gt;&lt;wsp:rsid wsp:val=&quot;005E2774&quot;/&gt;&lt;wsp:rsid wsp:val=&quot;005E27CC&quot;/&gt;&lt;wsp:rsid wsp:val=&quot;005E2822&quot;/&gt;&lt;wsp:rsid wsp:val=&quot;005E2E28&quot;/&gt;&lt;wsp:rsid wsp:val=&quot;005E3446&quot;/&gt;&lt;wsp:rsid wsp:val=&quot;005E3777&quot;/&gt;&lt;wsp:rsid wsp:val=&quot;005E4EF8&quot;/&gt;&lt;wsp:rsid wsp:val=&quot;005F0D5A&quot;/&gt;&lt;wsp:rsid wsp:val=&quot;005F2899&quot;/&gt;&lt;wsp:rsid wsp:val=&quot;005F2A9F&quot;/&gt;&lt;wsp:rsid wsp:val=&quot;005F52B2&quot;/&gt;&lt;wsp:rsid wsp:val=&quot;005F5746&quot;/&gt;&lt;wsp:rsid wsp:val=&quot;005F5BBB&quot;/&gt;&lt;wsp:rsid wsp:val=&quot;005F64AA&quot;/&gt;&lt;wsp:rsid wsp:val=&quot;005F7C5E&quot;/&gt;&lt;wsp:rsid wsp:val=&quot;0060233D&quot;/&gt;&lt;wsp:rsid wsp:val=&quot;0060245E&quot;/&gt;&lt;wsp:rsid wsp:val=&quot;006037C1&quot;/&gt;&lt;wsp:rsid wsp:val=&quot;00603DDA&quot;/&gt;&lt;wsp:rsid wsp:val=&quot;00603F9F&quot;/&gt;&lt;wsp:rsid wsp:val=&quot;00605130&quot;/&gt;&lt;wsp:rsid wsp:val=&quot;0060560B&quot;/&gt;&lt;wsp:rsid wsp:val=&quot;00606345&quot;/&gt;&lt;wsp:rsid wsp:val=&quot;00606415&quot;/&gt;&lt;wsp:rsid wsp:val=&quot;0061068F&quot;/&gt;&lt;wsp:rsid wsp:val=&quot;00610E7C&quot;/&gt;&lt;wsp:rsid wsp:val=&quot;0061337A&quot;/&gt;&lt;wsp:rsid wsp:val=&quot;006142D3&quot;/&gt;&lt;wsp:rsid wsp:val=&quot;006149DC&quot;/&gt;&lt;wsp:rsid wsp:val=&quot;00614ECD&quot;/&gt;&lt;wsp:rsid wsp:val=&quot;00615661&quot;/&gt;&lt;wsp:rsid wsp:val=&quot;006173F5&quot;/&gt;&lt;wsp:rsid wsp:val=&quot;00621077&quot;/&gt;&lt;wsp:rsid wsp:val=&quot;00622553&quot;/&gt;&lt;wsp:rsid wsp:val=&quot;00622AB7&quot;/&gt;&lt;wsp:rsid wsp:val=&quot;00623368&quot;/&gt;&lt;wsp:rsid wsp:val=&quot;00624015&quot;/&gt;&lt;wsp:rsid wsp:val=&quot;006243F3&quot;/&gt;&lt;wsp:rsid wsp:val=&quot;00625D6D&quot;/&gt;&lt;wsp:rsid wsp:val=&quot;0063027B&quot;/&gt;&lt;wsp:rsid wsp:val=&quot;00630723&quot;/&gt;&lt;wsp:rsid wsp:val=&quot;00631989&quot;/&gt;&lt;wsp:rsid wsp:val=&quot;00632BE1&quot;/&gt;&lt;wsp:rsid wsp:val=&quot;006332F1&quot;/&gt;&lt;wsp:rsid wsp:val=&quot;00633C39&quot;/&gt;&lt;wsp:rsid wsp:val=&quot;00633FA1&quot;/&gt;&lt;wsp:rsid wsp:val=&quot;006345FE&quot;/&gt;&lt;wsp:rsid wsp:val=&quot;00634A5D&quot;/&gt;&lt;wsp:rsid wsp:val=&quot;00634F05&quot;/&gt;&lt;wsp:rsid wsp:val=&quot;006359EE&quot;/&gt;&lt;wsp:rsid wsp:val=&quot;00635ADA&quot;/&gt;&lt;wsp:rsid wsp:val=&quot;006360F6&quot;/&gt;&lt;wsp:rsid wsp:val=&quot;0063747F&quot;/&gt;&lt;wsp:rsid wsp:val=&quot;00640487&quot;/&gt;&lt;wsp:rsid wsp:val=&quot;00641111&quot;/&gt;&lt;wsp:rsid wsp:val=&quot;00641171&quot;/&gt;&lt;wsp:rsid wsp:val=&quot;006417DF&quot;/&gt;&lt;wsp:rsid wsp:val=&quot;00643284&quot;/&gt;&lt;wsp:rsid wsp:val=&quot;00644BA5&quot;/&gt;&lt;wsp:rsid wsp:val=&quot;00645017&quot;/&gt;&lt;wsp:rsid wsp:val=&quot;00645564&quot;/&gt;&lt;wsp:rsid wsp:val=&quot;006457BC&quot;/&gt;&lt;wsp:rsid wsp:val=&quot;00647860&quot;/&gt;&lt;wsp:rsid wsp:val=&quot;00647D43&quot;/&gt;&lt;wsp:rsid wsp:val=&quot;00647DF8&quot;/&gt;&lt;wsp:rsid wsp:val=&quot;006508F7&quot;/&gt;&lt;wsp:rsid wsp:val=&quot;0065096B&quot;/&gt;&lt;wsp:rsid wsp:val=&quot;00650DC2&quot;/&gt;&lt;wsp:rsid wsp:val=&quot;00651DA8&quot;/&gt;&lt;wsp:rsid wsp:val=&quot;00652483&quot;/&gt;&lt;wsp:rsid wsp:val=&quot;00652C3B&quot;/&gt;&lt;wsp:rsid wsp:val=&quot;006530C4&quot;/&gt;&lt;wsp:rsid wsp:val=&quot;0065424C&quot;/&gt;&lt;wsp:rsid wsp:val=&quot;006544B6&quot;/&gt;&lt;wsp:rsid wsp:val=&quot;00654C5E&quot;/&gt;&lt;wsp:rsid wsp:val=&quot;00655618&quot;/&gt;&lt;wsp:rsid wsp:val=&quot;006557E1&quot;/&gt;&lt;wsp:rsid wsp:val=&quot;006569BF&quot;/&gt;&lt;wsp:rsid wsp:val=&quot;00657F57&quot;/&gt;&lt;wsp:rsid wsp:val=&quot;00660327&quot;/&gt;&lt;wsp:rsid wsp:val=&quot;00661A1A&quot;/&gt;&lt;wsp:rsid wsp:val=&quot;00661C4F&quot;/&gt;&lt;wsp:rsid wsp:val=&quot;00664BDB&quot;/&gt;&lt;wsp:rsid wsp:val=&quot;00667FAF&quot;/&gt;&lt;wsp:rsid wsp:val=&quot;00670D0D&quot;/&gt;&lt;wsp:rsid wsp:val=&quot;0067209B&quot;/&gt;&lt;wsp:rsid wsp:val=&quot;00672AFD&quot;/&gt;&lt;wsp:rsid wsp:val=&quot;00673D82&quot;/&gt;&lt;wsp:rsid wsp:val=&quot;006744C7&quot;/&gt;&lt;wsp:rsid wsp:val=&quot;0067565B&quot;/&gt;&lt;wsp:rsid wsp:val=&quot;00675878&quot;/&gt;&lt;wsp:rsid wsp:val=&quot;006779F6&quot;/&gt;&lt;wsp:rsid wsp:val=&quot;006810A9&quot;/&gt;&lt;wsp:rsid wsp:val=&quot;0068162F&quot;/&gt;&lt;wsp:rsid wsp:val=&quot;006816D1&quot;/&gt;&lt;wsp:rsid wsp:val=&quot;00681849&quot;/&gt;&lt;wsp:rsid wsp:val=&quot;00682EC7&quot;/&gt;&lt;wsp:rsid wsp:val=&quot;0068671F&quot;/&gt;&lt;wsp:rsid wsp:val=&quot;0068748D&quot;/&gt;&lt;wsp:rsid wsp:val=&quot;00687837&quot;/&gt;&lt;wsp:rsid wsp:val=&quot;00687C66&quot;/&gt;&lt;wsp:rsid wsp:val=&quot;00690625&quot;/&gt;&lt;wsp:rsid wsp:val=&quot;00690870&quot;/&gt;&lt;wsp:rsid wsp:val=&quot;00690F5E&quot;/&gt;&lt;wsp:rsid wsp:val=&quot;00691758&quot;/&gt;&lt;wsp:rsid wsp:val=&quot;006925CC&quot;/&gt;&lt;wsp:rsid wsp:val=&quot;00692AB5&quot;/&gt;&lt;wsp:rsid wsp:val=&quot;00692C2C&quot;/&gt;&lt;wsp:rsid wsp:val=&quot;00692E9B&quot;/&gt;&lt;wsp:rsid wsp:val=&quot;006932AF&quot;/&gt;&lt;wsp:rsid wsp:val=&quot;00693883&quot;/&gt;&lt;wsp:rsid wsp:val=&quot;00693F21&quot;/&gt;&lt;wsp:rsid wsp:val=&quot;00694612&quot;/&gt;&lt;wsp:rsid wsp:val=&quot;00695085&quot;/&gt;&lt;wsp:rsid wsp:val=&quot;0069521F&quot;/&gt;&lt;wsp:rsid wsp:val=&quot;006959B2&quot;/&gt;&lt;wsp:rsid wsp:val=&quot;00696EE5&quot;/&gt;&lt;wsp:rsid wsp:val=&quot;006979AA&quot;/&gt;&lt;wsp:rsid wsp:val=&quot;006A0395&quot;/&gt;&lt;wsp:rsid wsp:val=&quot;006A1EBF&quot;/&gt;&lt;wsp:rsid wsp:val=&quot;006A28AA&quot;/&gt;&lt;wsp:rsid wsp:val=&quot;006A2EC3&quot;/&gt;&lt;wsp:rsid wsp:val=&quot;006A391B&quot;/&gt;&lt;wsp:rsid wsp:val=&quot;006A4FFA&quot;/&gt;&lt;wsp:rsid wsp:val=&quot;006A5040&quot;/&gt;&lt;wsp:rsid wsp:val=&quot;006A53C0&quot;/&gt;&lt;wsp:rsid wsp:val=&quot;006A5643&quot;/&gt;&lt;wsp:rsid wsp:val=&quot;006A5D72&quot;/&gt;&lt;wsp:rsid wsp:val=&quot;006B01CC&quot;/&gt;&lt;wsp:rsid wsp:val=&quot;006B08DB&quot;/&gt;&lt;wsp:rsid wsp:val=&quot;006B12A5&quot;/&gt;&lt;wsp:rsid wsp:val=&quot;006B16BB&quot;/&gt;&lt;wsp:rsid wsp:val=&quot;006B1919&quot;/&gt;&lt;wsp:rsid wsp:val=&quot;006B1AAA&quot;/&gt;&lt;wsp:rsid wsp:val=&quot;006B1C69&quot;/&gt;&lt;wsp:rsid wsp:val=&quot;006B276B&quot;/&gt;&lt;wsp:rsid wsp:val=&quot;006B3520&quot;/&gt;&lt;wsp:rsid wsp:val=&quot;006B3EAD&quot;/&gt;&lt;wsp:rsid wsp:val=&quot;006B3F56&quot;/&gt;&lt;wsp:rsid wsp:val=&quot;006B4A0D&quot;/&gt;&lt;wsp:rsid wsp:val=&quot;006B5563&quot;/&gt;&lt;wsp:rsid wsp:val=&quot;006B614B&quot;/&gt;&lt;wsp:rsid wsp:val=&quot;006B65A4&quot;/&gt;&lt;wsp:rsid wsp:val=&quot;006B6C3F&quot;/&gt;&lt;wsp:rsid wsp:val=&quot;006B6E11&quot;/&gt;&lt;wsp:rsid wsp:val=&quot;006B72D5&quot;/&gt;&lt;wsp:rsid wsp:val=&quot;006B7C68&quot;/&gt;&lt;wsp:rsid wsp:val=&quot;006C02EF&quot;/&gt;&lt;wsp:rsid wsp:val=&quot;006C04D2&quot;/&gt;&lt;wsp:rsid wsp:val=&quot;006C2247&quot;/&gt;&lt;wsp:rsid wsp:val=&quot;006C3A34&quot;/&gt;&lt;wsp:rsid wsp:val=&quot;006C4D4C&quot;/&gt;&lt;wsp:rsid wsp:val=&quot;006C6920&quot;/&gt;&lt;wsp:rsid wsp:val=&quot;006C6A01&quot;/&gt;&lt;wsp:rsid wsp:val=&quot;006C6AC2&quot;/&gt;&lt;wsp:rsid wsp:val=&quot;006C7828&quot;/&gt;&lt;wsp:rsid wsp:val=&quot;006D0CE5&quot;/&gt;&lt;wsp:rsid wsp:val=&quot;006D18FD&quot;/&gt;&lt;wsp:rsid wsp:val=&quot;006D1E98&quot;/&gt;&lt;wsp:rsid wsp:val=&quot;006D4ADF&quot;/&gt;&lt;wsp:rsid wsp:val=&quot;006D4AFD&quot;/&gt;&lt;wsp:rsid wsp:val=&quot;006D4CC5&quot;/&gt;&lt;wsp:rsid wsp:val=&quot;006D4CCB&quot;/&gt;&lt;wsp:rsid wsp:val=&quot;006D4DCF&quot;/&gt;&lt;wsp:rsid wsp:val=&quot;006D53C3&quot;/&gt;&lt;wsp:rsid wsp:val=&quot;006D5D35&quot;/&gt;&lt;wsp:rsid wsp:val=&quot;006D6D19&quot;/&gt;&lt;wsp:rsid wsp:val=&quot;006D7433&quot;/&gt;&lt;wsp:rsid wsp:val=&quot;006D7BD7&quot;/&gt;&lt;wsp:rsid wsp:val=&quot;006D7EAD&quot;/&gt;&lt;wsp:rsid wsp:val=&quot;006E0512&quot;/&gt;&lt;wsp:rsid wsp:val=&quot;006E1792&quot;/&gt;&lt;wsp:rsid wsp:val=&quot;006E24B2&quot;/&gt;&lt;wsp:rsid wsp:val=&quot;006E34B1&quot;/&gt;&lt;wsp:rsid wsp:val=&quot;006E4A61&quot;/&gt;&lt;wsp:rsid wsp:val=&quot;006E5C42&quot;/&gt;&lt;wsp:rsid wsp:val=&quot;006E5FA5&quot;/&gt;&lt;wsp:rsid wsp:val=&quot;006E6273&quot;/&gt;&lt;wsp:rsid wsp:val=&quot;006E66ED&quot;/&gt;&lt;wsp:rsid wsp:val=&quot;006E6797&quot;/&gt;&lt;wsp:rsid wsp:val=&quot;006E6E87&quot;/&gt;&lt;wsp:rsid wsp:val=&quot;006F2469&quot;/&gt;&lt;wsp:rsid wsp:val=&quot;006F2A1C&quot;/&gt;&lt;wsp:rsid wsp:val=&quot;006F2A5A&quot;/&gt;&lt;wsp:rsid wsp:val=&quot;006F34E4&quot;/&gt;&lt;wsp:rsid wsp:val=&quot;006F3826&quot;/&gt;&lt;wsp:rsid wsp:val=&quot;006F3BED&quot;/&gt;&lt;wsp:rsid wsp:val=&quot;006F4340&quot;/&gt;&lt;wsp:rsid wsp:val=&quot;006F6337&quot;/&gt;&lt;wsp:rsid wsp:val=&quot;006F6B93&quot;/&gt;&lt;wsp:rsid wsp:val=&quot;006F6CC3&quot;/&gt;&lt;wsp:rsid wsp:val=&quot;006F70A0&quot;/&gt;&lt;wsp:rsid wsp:val=&quot;00700CC1&quot;/&gt;&lt;wsp:rsid wsp:val=&quot;00700F59&quot;/&gt;&lt;wsp:rsid wsp:val=&quot;00701284&quot;/&gt;&lt;wsp:rsid wsp:val=&quot;0070439E&quot;/&gt;&lt;wsp:rsid wsp:val=&quot;007050A8&quot;/&gt;&lt;wsp:rsid wsp:val=&quot;007056DD&quot;/&gt;&lt;wsp:rsid wsp:val=&quot;00705B6A&quot;/&gt;&lt;wsp:rsid wsp:val=&quot;00706769&quot;/&gt;&lt;wsp:rsid wsp:val=&quot;0071058F&quot;/&gt;&lt;wsp:rsid wsp:val=&quot;007106F6&quot;/&gt;&lt;wsp:rsid wsp:val=&quot;00710CDB&quot;/&gt;&lt;wsp:rsid wsp:val=&quot;00712DDF&quot;/&gt;&lt;wsp:rsid wsp:val=&quot;00713A67&quot;/&gt;&lt;wsp:rsid wsp:val=&quot;00714C5D&quot;/&gt;&lt;wsp:rsid wsp:val=&quot;0071504D&quot;/&gt;&lt;wsp:rsid wsp:val=&quot;00715A3E&quot;/&gt;&lt;wsp:rsid wsp:val=&quot;007170D1&quot;/&gt;&lt;wsp:rsid wsp:val=&quot;0072099D&quot;/&gt;&lt;wsp:rsid wsp:val=&quot;00720EB9&quot;/&gt;&lt;wsp:rsid wsp:val=&quot;007234A1&quot;/&gt;&lt;wsp:rsid wsp:val=&quot;0072394D&quot;/&gt;&lt;wsp:rsid wsp:val=&quot;00726474&quot;/&gt;&lt;wsp:rsid wsp:val=&quot;00727A17&quot;/&gt;&lt;wsp:rsid wsp:val=&quot;0073029D&quot;/&gt;&lt;wsp:rsid wsp:val=&quot;00731C66&quot;/&gt;&lt;wsp:rsid wsp:val=&quot;00733E32&quot;/&gt;&lt;wsp:rsid wsp:val=&quot;00734252&quot;/&gt;&lt;wsp:rsid wsp:val=&quot;0073573F&quot;/&gt;&lt;wsp:rsid wsp:val=&quot;0073660D&quot;/&gt;&lt;wsp:rsid wsp:val=&quot;00736E81&quot;/&gt;&lt;wsp:rsid wsp:val=&quot;00736FC7&quot;/&gt;&lt;wsp:rsid wsp:val=&quot;007371BA&quot;/&gt;&lt;wsp:rsid wsp:val=&quot;0073760D&quot;/&gt;&lt;wsp:rsid wsp:val=&quot;00741461&quot;/&gt;&lt;wsp:rsid wsp:val=&quot;007434B3&quot;/&gt;&lt;wsp:rsid wsp:val=&quot;00745754&quot;/&gt;&lt;wsp:rsid wsp:val=&quot;0074643F&quot;/&gt;&lt;wsp:rsid wsp:val=&quot;007468E8&quot;/&gt;&lt;wsp:rsid wsp:val=&quot;00746DA3&quot;/&gt;&lt;wsp:rsid wsp:val=&quot;00747237&quot;/&gt;&lt;wsp:rsid wsp:val=&quot;00747396&quot;/&gt;&lt;wsp:rsid wsp:val=&quot;00747447&quot;/&gt;&lt;wsp:rsid wsp:val=&quot;007476C9&quot;/&gt;&lt;wsp:rsid wsp:val=&quot;00747AA4&quot;/&gt;&lt;wsp:rsid wsp:val=&quot;00747DE4&quot;/&gt;&lt;wsp:rsid wsp:val=&quot;00750D56&quot;/&gt;&lt;wsp:rsid wsp:val=&quot;007514A7&quot;/&gt;&lt;wsp:rsid wsp:val=&quot;00752240&quot;/&gt;&lt;wsp:rsid wsp:val=&quot;007529A7&quot;/&gt;&lt;wsp:rsid wsp:val=&quot;00753243&quot;/&gt;&lt;wsp:rsid wsp:val=&quot;007539B4&quot;/&gt;&lt;wsp:rsid wsp:val=&quot;007566AC&quot;/&gt;&lt;wsp:rsid wsp:val=&quot;007572B4&quot;/&gt;&lt;wsp:rsid wsp:val=&quot;00757B55&quot;/&gt;&lt;wsp:rsid wsp:val=&quot;00763717&quot;/&gt;&lt;wsp:rsid wsp:val=&quot;0076451F&quot;/&gt;&lt;wsp:rsid wsp:val=&quot;00764EB9&quot;/&gt;&lt;wsp:rsid wsp:val=&quot;00765005&quot;/&gt;&lt;wsp:rsid wsp:val=&quot;00765694&quot;/&gt;&lt;wsp:rsid wsp:val=&quot;00765967&quot;/&gt;&lt;wsp:rsid wsp:val=&quot;007668E0&quot;/&gt;&lt;wsp:rsid wsp:val=&quot;00766C45&quot;/&gt;&lt;wsp:rsid wsp:val=&quot;0077006F&quot;/&gt;&lt;wsp:rsid wsp:val=&quot;00771FB0&quot;/&gt;&lt;wsp:rsid wsp:val=&quot;00772E20&quot;/&gt;&lt;wsp:rsid wsp:val=&quot;00773E59&quot;/&gt;&lt;wsp:rsid wsp:val=&quot;00775993&quot;/&gt;&lt;wsp:rsid wsp:val=&quot;0077619A&quot;/&gt;&lt;wsp:rsid wsp:val=&quot;00781E4E&quot;/&gt;&lt;wsp:rsid wsp:val=&quot;007820AA&quot;/&gt;&lt;wsp:rsid wsp:val=&quot;007820D5&quot;/&gt;&lt;wsp:rsid wsp:val=&quot;00783A07&quot;/&gt;&lt;wsp:rsid wsp:val=&quot;00783AAF&quot;/&gt;&lt;wsp:rsid wsp:val=&quot;00783CF3&quot;/&gt;&lt;wsp:rsid wsp:val=&quot;007846E7&quot;/&gt;&lt;wsp:rsid wsp:val=&quot;00784AA5&quot;/&gt;&lt;wsp:rsid wsp:val=&quot;00785062&quot;/&gt;&lt;wsp:rsid wsp:val=&quot;00786662&quot;/&gt;&lt;wsp:rsid wsp:val=&quot;007907B4&quot;/&gt;&lt;wsp:rsid wsp:val=&quot;00790A17&quot;/&gt;&lt;wsp:rsid wsp:val=&quot;00790AFC&quot;/&gt;&lt;wsp:rsid wsp:val=&quot;00791DE8&quot;/&gt;&lt;wsp:rsid wsp:val=&quot;00791E06&quot;/&gt;&lt;wsp:rsid wsp:val=&quot;00791FDC&quot;/&gt;&lt;wsp:rsid wsp:val=&quot;00794C50&quot;/&gt;&lt;wsp:rsid wsp:val=&quot;00796818&quot;/&gt;&lt;wsp:rsid wsp:val=&quot;00796926&quot;/&gt;&lt;wsp:rsid wsp:val=&quot;0079756D&quot;/&gt;&lt;wsp:rsid wsp:val=&quot;00797AA8&quot;/&gt;&lt;wsp:rsid wsp:val=&quot;007A21E9&quot;/&gt;&lt;wsp:rsid wsp:val=&quot;007A3790&quot;/&gt;&lt;wsp:rsid wsp:val=&quot;007A4BDD&quot;/&gt;&lt;wsp:rsid wsp:val=&quot;007A5FB6&quot;/&gt;&lt;wsp:rsid wsp:val=&quot;007A65E0&quot;/&gt;&lt;wsp:rsid wsp:val=&quot;007A6EAE&quot;/&gt;&lt;wsp:rsid wsp:val=&quot;007A7328&quot;/&gt;&lt;wsp:rsid wsp:val=&quot;007B16E9&quot;/&gt;&lt;wsp:rsid wsp:val=&quot;007B21E6&quot;/&gt;&lt;wsp:rsid wsp:val=&quot;007B2716&quot;/&gt;&lt;wsp:rsid wsp:val=&quot;007B311A&quot;/&gt;&lt;wsp:rsid wsp:val=&quot;007B4890&quot;/&gt;&lt;wsp:rsid wsp:val=&quot;007B4FB9&quot;/&gt;&lt;wsp:rsid wsp:val=&quot;007B5671&quot;/&gt;&lt;wsp:rsid wsp:val=&quot;007B5C11&quot;/&gt;&lt;wsp:rsid wsp:val=&quot;007B5CF1&quot;/&gt;&lt;wsp:rsid wsp:val=&quot;007B68B7&quot;/&gt;&lt;wsp:rsid wsp:val=&quot;007B6FBA&quot;/&gt;&lt;wsp:rsid wsp:val=&quot;007B7069&quot;/&gt;&lt;wsp:rsid wsp:val=&quot;007C02D2&quot;/&gt;&lt;wsp:rsid wsp:val=&quot;007C1D98&quot;/&gt;&lt;wsp:rsid wsp:val=&quot;007C1ED8&quot;/&gt;&lt;wsp:rsid wsp:val=&quot;007C2A32&quot;/&gt;&lt;wsp:rsid wsp:val=&quot;007C37F9&quot;/&gt;&lt;wsp:rsid wsp:val=&quot;007C462A&quot;/&gt;&lt;wsp:rsid wsp:val=&quot;007C50AC&quot;/&gt;&lt;wsp:rsid wsp:val=&quot;007C6416&quot;/&gt;&lt;wsp:rsid wsp:val=&quot;007C740A&quot;/&gt;&lt;wsp:rsid wsp:val=&quot;007D00AC&quot;/&gt;&lt;wsp:rsid wsp:val=&quot;007D24D5&quot;/&gt;&lt;wsp:rsid wsp:val=&quot;007D74A4&quot;/&gt;&lt;wsp:rsid wsp:val=&quot;007E0E39&quot;/&gt;&lt;wsp:rsid wsp:val=&quot;007E1731&quot;/&gt;&lt;wsp:rsid wsp:val=&quot;007E3151&quot;/&gt;&lt;wsp:rsid wsp:val=&quot;007E3179&quot;/&gt;&lt;wsp:rsid wsp:val=&quot;007E42F6&quot;/&gt;&lt;wsp:rsid wsp:val=&quot;007E6F46&quot;/&gt;&lt;wsp:rsid wsp:val=&quot;007E7440&quot;/&gt;&lt;wsp:rsid wsp:val=&quot;007F1DF7&quot;/&gt;&lt;wsp:rsid wsp:val=&quot;007F3665&quot;/&gt;&lt;wsp:rsid wsp:val=&quot;007F5D44&quot;/&gt;&lt;wsp:rsid wsp:val=&quot;007F5D93&quot;/&gt;&lt;wsp:rsid wsp:val=&quot;007F646D&quot;/&gt;&lt;wsp:rsid wsp:val=&quot;00800468&quot;/&gt;&lt;wsp:rsid wsp:val=&quot;0080367F&quot;/&gt;&lt;wsp:rsid wsp:val=&quot;008042B8&quot;/&gt;&lt;wsp:rsid wsp:val=&quot;00804A7D&quot;/&gt;&lt;wsp:rsid wsp:val=&quot;00805CA9&quot;/&gt;&lt;wsp:rsid wsp:val=&quot;0080618C&quot;/&gt;&lt;wsp:rsid wsp:val=&quot;008062A5&quot;/&gt;&lt;wsp:rsid wsp:val=&quot;00806467&quot;/&gt;&lt;wsp:rsid wsp:val=&quot;008067CD&quot;/&gt;&lt;wsp:rsid wsp:val=&quot;0080799E&quot;/&gt;&lt;wsp:rsid wsp:val=&quot;0081005B&quot;/&gt;&lt;wsp:rsid wsp:val=&quot;008101B4&quot;/&gt;&lt;wsp:rsid wsp:val=&quot;00810348&quot;/&gt;&lt;wsp:rsid wsp:val=&quot;0081130F&quot;/&gt;&lt;wsp:rsid wsp:val=&quot;00813A46&quot;/&gt;&lt;wsp:rsid wsp:val=&quot;0081457D&quot;/&gt;&lt;wsp:rsid wsp:val=&quot;00814E77&quot;/&gt;&lt;wsp:rsid wsp:val=&quot;008173A3&quot;/&gt;&lt;wsp:rsid wsp:val=&quot;00817A42&quot;/&gt;&lt;wsp:rsid wsp:val=&quot;008201E5&quot;/&gt;&lt;wsp:rsid wsp:val=&quot;008205A4&quot;/&gt;&lt;wsp:rsid wsp:val=&quot;00820C2B&quot;/&gt;&lt;wsp:rsid wsp:val=&quot;00821348&quot;/&gt;&lt;wsp:rsid wsp:val=&quot;00821370&quot;/&gt;&lt;wsp:rsid wsp:val=&quot;00821ACF&quot;/&gt;&lt;wsp:rsid wsp:val=&quot;008220FF&quot;/&gt;&lt;wsp:rsid wsp:val=&quot;00822896&quot;/&gt;&lt;wsp:rsid wsp:val=&quot;00824135&quot;/&gt;&lt;wsp:rsid wsp:val=&quot;00824C79&quot;/&gt;&lt;wsp:rsid wsp:val=&quot;00824E45&quot;/&gt;&lt;wsp:rsid wsp:val=&quot;00825181&quot;/&gt;&lt;wsp:rsid wsp:val=&quot;00826080&quot;/&gt;&lt;wsp:rsid wsp:val=&quot;0083074F&quot;/&gt;&lt;wsp:rsid wsp:val=&quot;008323FA&quot;/&gt;&lt;wsp:rsid wsp:val=&quot;0083250A&quot;/&gt;&lt;wsp:rsid wsp:val=&quot;00833759&quot;/&gt;&lt;wsp:rsid wsp:val=&quot;00837B2A&quot;/&gt;&lt;wsp:rsid wsp:val=&quot;00840467&quot;/&gt;&lt;wsp:rsid wsp:val=&quot;00840808&quot;/&gt;&lt;wsp:rsid wsp:val=&quot;00840920&quot;/&gt;&lt;wsp:rsid wsp:val=&quot;00842910&quot;/&gt;&lt;wsp:rsid wsp:val=&quot;008437B1&quot;/&gt;&lt;wsp:rsid wsp:val=&quot;0084400B&quot;/&gt;&lt;wsp:rsid wsp:val=&quot;008444C8&quot;/&gt;&lt;wsp:rsid wsp:val=&quot;008450AD&quot;/&gt;&lt;wsp:rsid wsp:val=&quot;0084774D&quot;/&gt;&lt;wsp:rsid wsp:val=&quot;00847D8D&quot;/&gt;&lt;wsp:rsid wsp:val=&quot;008506EB&quot;/&gt;&lt;wsp:rsid wsp:val=&quot;00852BAE&quot;/&gt;&lt;wsp:rsid wsp:val=&quot;0085462A&quot;/&gt;&lt;wsp:rsid wsp:val=&quot;00854832&quot;/&gt;&lt;wsp:rsid wsp:val=&quot;00857447&quot;/&gt;&lt;wsp:rsid wsp:val=&quot;008601F7&quot;/&gt;&lt;wsp:rsid wsp:val=&quot;00860BAD&quot;/&gt;&lt;wsp:rsid wsp:val=&quot;008611EF&quot;/&gt;&lt;wsp:rsid wsp:val=&quot;00861505&quot;/&gt;&lt;wsp:rsid wsp:val=&quot;0086157C&quot;/&gt;&lt;wsp:rsid wsp:val=&quot;00861F40&quot;/&gt;&lt;wsp:rsid wsp:val=&quot;00863222&quot;/&gt;&lt;wsp:rsid wsp:val=&quot;00863C0E&quot;/&gt;&lt;wsp:rsid wsp:val=&quot;00865C54&quot;/&gt;&lt;wsp:rsid wsp:val=&quot;008676D6&quot;/&gt;&lt;wsp:rsid wsp:val=&quot;0087171D&quot;/&gt;&lt;wsp:rsid wsp:val=&quot;0087277F&quot;/&gt;&lt;wsp:rsid wsp:val=&quot;00873B33&quot;/&gt;&lt;wsp:rsid wsp:val=&quot;0087605E&quot;/&gt;&lt;wsp:rsid wsp:val=&quot;00876D0D&quot;/&gt;&lt;wsp:rsid wsp:val=&quot;00877509&quot;/&gt;&lt;wsp:rsid wsp:val=&quot;00877849&quot;/&gt;&lt;wsp:rsid wsp:val=&quot;008808EB&quot;/&gt;&lt;wsp:rsid wsp:val=&quot;00881728&quot;/&gt;&lt;wsp:rsid wsp:val=&quot;00881E4E&quot;/&gt;&lt;wsp:rsid wsp:val=&quot;0088284F&quot;/&gt;&lt;wsp:rsid wsp:val=&quot;008828CE&quot;/&gt;&lt;wsp:rsid wsp:val=&quot;00884AA5&quot;/&gt;&lt;wsp:rsid wsp:val=&quot;008859DB&quot;/&gt;&lt;wsp:rsid wsp:val=&quot;00885A29&quot;/&gt;&lt;wsp:rsid wsp:val=&quot;00885F33&quot;/&gt;&lt;wsp:rsid wsp:val=&quot;00885F7E&quot;/&gt;&lt;wsp:rsid wsp:val=&quot;0088655F&quot;/&gt;&lt;wsp:rsid wsp:val=&quot;00887DD3&quot;/&gt;&lt;wsp:rsid wsp:val=&quot;0089431C&quot;/&gt;&lt;wsp:rsid wsp:val=&quot;00894589&quot;/&gt;&lt;wsp:rsid wsp:val=&quot;008945CF&quot;/&gt;&lt;wsp:rsid wsp:val=&quot;00895BAD&quot;/&gt;&lt;wsp:rsid wsp:val=&quot;008971BD&quot;/&gt;&lt;wsp:rsid wsp:val=&quot;008A0EA2&quot;/&gt;&lt;wsp:rsid wsp:val=&quot;008A2EEE&quot;/&gt;&lt;wsp:rsid wsp:val=&quot;008A2F67&quot;/&gt;&lt;wsp:rsid wsp:val=&quot;008A456A&quot;/&gt;&lt;wsp:rsid wsp:val=&quot;008A554C&quot;/&gt;&lt;wsp:rsid wsp:val=&quot;008A64FF&quot;/&gt;&lt;wsp:rsid wsp:val=&quot;008A6E80&quot;/&gt;&lt;wsp:rsid wsp:val=&quot;008A71ED&quot;/&gt;&lt;wsp:rsid wsp:val=&quot;008A7678&quot;/&gt;&lt;wsp:rsid wsp:val=&quot;008A7830&quot;/&gt;&lt;wsp:rsid wsp:val=&quot;008B01C2&quot;/&gt;&lt;wsp:rsid wsp:val=&quot;008B0858&quot;/&gt;&lt;wsp:rsid wsp:val=&quot;008B0D2A&quot;/&gt;&lt;wsp:rsid wsp:val=&quot;008B1924&quot;/&gt;&lt;wsp:rsid wsp:val=&quot;008B1B6A&quot;/&gt;&lt;wsp:rsid wsp:val=&quot;008B2160&quot;/&gt;&lt;wsp:rsid wsp:val=&quot;008B2493&quot;/&gt;&lt;wsp:rsid wsp:val=&quot;008B29CA&quot;/&gt;&lt;wsp:rsid wsp:val=&quot;008B2EF6&quot;/&gt;&lt;wsp:rsid wsp:val=&quot;008B3279&quot;/&gt;&lt;wsp:rsid wsp:val=&quot;008B377E&quot;/&gt;&lt;wsp:rsid wsp:val=&quot;008B63B4&quot;/&gt;&lt;wsp:rsid wsp:val=&quot;008C1740&quot;/&gt;&lt;wsp:rsid wsp:val=&quot;008C1FD8&quot;/&gt;&lt;wsp:rsid wsp:val=&quot;008C2D8A&quot;/&gt;&lt;wsp:rsid wsp:val=&quot;008C60F8&quot;/&gt;&lt;wsp:rsid wsp:val=&quot;008C646A&quot;/&gt;&lt;wsp:rsid wsp:val=&quot;008C70C7&quot;/&gt;&lt;wsp:rsid wsp:val=&quot;008D072F&quot;/&gt;&lt;wsp:rsid wsp:val=&quot;008D11DA&quot;/&gt;&lt;wsp:rsid wsp:val=&quot;008D247A&quot;/&gt;&lt;wsp:rsid wsp:val=&quot;008D4666&quot;/&gt;&lt;wsp:rsid wsp:val=&quot;008D4F42&quot;/&gt;&lt;wsp:rsid wsp:val=&quot;008D5433&quot;/&gt;&lt;wsp:rsid wsp:val=&quot;008D5B37&quot;/&gt;&lt;wsp:rsid wsp:val=&quot;008D640A&quot;/&gt;&lt;wsp:rsid wsp:val=&quot;008D671A&quot;/&gt;&lt;wsp:rsid wsp:val=&quot;008D67B1&quot;/&gt;&lt;wsp:rsid wsp:val=&quot;008D6970&quot;/&gt;&lt;wsp:rsid wsp:val=&quot;008D75EF&quot;/&gt;&lt;wsp:rsid wsp:val=&quot;008D7C8B&quot;/&gt;&lt;wsp:rsid wsp:val=&quot;008E1AAE&quot;/&gt;&lt;wsp:rsid wsp:val=&quot;008E1ED5&quot;/&gt;&lt;wsp:rsid wsp:val=&quot;008E3673&quot;/&gt;&lt;wsp:rsid wsp:val=&quot;008E3A49&quot;/&gt;&lt;wsp:rsid wsp:val=&quot;008E3BA2&quot;/&gt;&lt;wsp:rsid wsp:val=&quot;008E4AD1&quot;/&gt;&lt;wsp:rsid wsp:val=&quot;008E565C&quot;/&gt;&lt;wsp:rsid wsp:val=&quot;008F230C&quot;/&gt;&lt;wsp:rsid wsp:val=&quot;008F2872&quot;/&gt;&lt;wsp:rsid wsp:val=&quot;008F292D&quot;/&gt;&lt;wsp:rsid wsp:val=&quot;008F2A4E&quot;/&gt;&lt;wsp:rsid wsp:val=&quot;008F48B9&quot;/&gt;&lt;wsp:rsid wsp:val=&quot;008F49C8&quot;/&gt;&lt;wsp:rsid wsp:val=&quot;008F4D8D&quot;/&gt;&lt;wsp:rsid wsp:val=&quot;008F6FB6&quot;/&gt;&lt;wsp:rsid wsp:val=&quot;008F75F5&quot;/&gt;&lt;wsp:rsid wsp:val=&quot;00900342&quot;/&gt;&lt;wsp:rsid wsp:val=&quot;00900C62&quot;/&gt;&lt;wsp:rsid wsp:val=&quot;00902234&quot;/&gt;&lt;wsp:rsid wsp:val=&quot;00903432&quot;/&gt;&lt;wsp:rsid wsp:val=&quot;00903607&quot;/&gt;&lt;wsp:rsid wsp:val=&quot;00903BCF&quot;/&gt;&lt;wsp:rsid wsp:val=&quot;00904696&quot;/&gt;&lt;wsp:rsid wsp:val=&quot;009054A4&quot;/&gt;&lt;wsp:rsid wsp:val=&quot;00906D1A&quot;/&gt;&lt;wsp:rsid wsp:val=&quot;00911227&quot;/&gt;&lt;wsp:rsid wsp:val=&quot;009114FF&quot;/&gt;&lt;wsp:rsid wsp:val=&quot;00911D05&quot;/&gt;&lt;wsp:rsid wsp:val=&quot;00912D79&quot;/&gt;&lt;wsp:rsid wsp:val=&quot;009131C6&quot;/&gt;&lt;wsp:rsid wsp:val=&quot;00913B84&quot;/&gt;&lt;wsp:rsid wsp:val=&quot;00914DFE&quot;/&gt;&lt;wsp:rsid wsp:val=&quot;009151E1&quot;/&gt;&lt;wsp:rsid wsp:val=&quot;00915AB0&quot;/&gt;&lt;wsp:rsid wsp:val=&quot;00915C77&quot;/&gt;&lt;wsp:rsid wsp:val=&quot;0091627A&quot;/&gt;&lt;wsp:rsid wsp:val=&quot;009166DB&quot;/&gt;&lt;wsp:rsid wsp:val=&quot;00916FF5&quot;/&gt;&lt;wsp:rsid wsp:val=&quot;00920496&quot;/&gt;&lt;wsp:rsid wsp:val=&quot;00920FA0&quot;/&gt;&lt;wsp:rsid wsp:val=&quot;00920FB2&quot;/&gt;&lt;wsp:rsid wsp:val=&quot;00921971&quot;/&gt;&lt;wsp:rsid wsp:val=&quot;0092374A&quot;/&gt;&lt;wsp:rsid wsp:val=&quot;00923C82&quot;/&gt;&lt;wsp:rsid wsp:val=&quot;009257BE&quot;/&gt;&lt;wsp:rsid wsp:val=&quot;0092640E&quot;/&gt;&lt;wsp:rsid wsp:val=&quot;00930581&quot;/&gt;&lt;wsp:rsid wsp:val=&quot;0093128B&quot;/&gt;&lt;wsp:rsid wsp:val=&quot;00932368&quot;/&gt;&lt;wsp:rsid wsp:val=&quot;009331B1&quot;/&gt;&lt;wsp:rsid wsp:val=&quot;00933DD3&quot;/&gt;&lt;wsp:rsid wsp:val=&quot;0093426B&quot;/&gt;&lt;wsp:rsid wsp:val=&quot;00934B8D&quot;/&gt;&lt;wsp:rsid wsp:val=&quot;00935BAC&quot;/&gt;&lt;wsp:rsid wsp:val=&quot;00936E28&quot;/&gt;&lt;wsp:rsid wsp:val=&quot;0093708C&quot;/&gt;&lt;wsp:rsid wsp:val=&quot;00937E5C&quot;/&gt;&lt;wsp:rsid wsp:val=&quot;00940E24&quot;/&gt;&lt;wsp:rsid wsp:val=&quot;009410E1&quot;/&gt;&lt;wsp:rsid wsp:val=&quot;009423AF&quot;/&gt;&lt;wsp:rsid wsp:val=&quot;009425A4&quot;/&gt;&lt;wsp:rsid wsp:val=&quot;009440FB&quot;/&gt;&lt;wsp:rsid wsp:val=&quot;00944B7C&quot;/&gt;&lt;wsp:rsid wsp:val=&quot;00944D1E&quot;/&gt;&lt;wsp:rsid wsp:val=&quot;00945E68&quot;/&gt;&lt;wsp:rsid wsp:val=&quot;00950966&quot;/&gt;&lt;wsp:rsid wsp:val=&quot;009518DC&quot;/&gt;&lt;wsp:rsid wsp:val=&quot;0095201B&quot;/&gt;&lt;wsp:rsid wsp:val=&quot;0095202E&quot;/&gt;&lt;wsp:rsid wsp:val=&quot;00952A53&quot;/&gt;&lt;wsp:rsid wsp:val=&quot;00952D34&quot;/&gt;&lt;wsp:rsid wsp:val=&quot;009537DB&quot;/&gt;&lt;wsp:rsid wsp:val=&quot;0095479E&quot;/&gt;&lt;wsp:rsid wsp:val=&quot;009552A9&quot;/&gt;&lt;wsp:rsid wsp:val=&quot;00956C13&quot;/&gt;&lt;wsp:rsid wsp:val=&quot;00963545&quot;/&gt;&lt;wsp:rsid wsp:val=&quot;00963B40&quot;/&gt;&lt;wsp:rsid wsp:val=&quot;009661A5&quot;/&gt;&lt;wsp:rsid wsp:val=&quot;00970BF0&quot;/&gt;&lt;wsp:rsid wsp:val=&quot;00972D1A&quot;/&gt;&lt;wsp:rsid wsp:val=&quot;009745B3&quot;/&gt;&lt;wsp:rsid wsp:val=&quot;00974D46&quot;/&gt;&lt;wsp:rsid wsp:val=&quot;00974F0F&quot;/&gt;&lt;wsp:rsid wsp:val=&quot;00975D11&quot;/&gt;&lt;wsp:rsid wsp:val=&quot;0097672E&quot;/&gt;&lt;wsp:rsid wsp:val=&quot;00977492&quot;/&gt;&lt;wsp:rsid wsp:val=&quot;009811EC&quot;/&gt;&lt;wsp:rsid wsp:val=&quot;0098289C&quot;/&gt;&lt;wsp:rsid wsp:val=&quot;009844C1&quot;/&gt;&lt;wsp:rsid wsp:val=&quot;00985843&quot;/&gt;&lt;wsp:rsid wsp:val=&quot;00987C5C&quot;/&gt;&lt;wsp:rsid wsp:val=&quot;0099009E&quot;/&gt;&lt;wsp:rsid wsp:val=&quot;0099103D&quot;/&gt;&lt;wsp:rsid wsp:val=&quot;0099183C&quot;/&gt;&lt;wsp:rsid wsp:val=&quot;00993406&quot;/&gt;&lt;wsp:rsid wsp:val=&quot;0099352E&quot;/&gt;&lt;wsp:rsid wsp:val=&quot;00994330&quot;/&gt;&lt;wsp:rsid wsp:val=&quot;00995453&quot;/&gt;&lt;wsp:rsid wsp:val=&quot;00996A46&quot;/&gt;&lt;wsp:rsid wsp:val=&quot;00997264&quot;/&gt;&lt;wsp:rsid wsp:val=&quot;0099756A&quot;/&gt;&lt;wsp:rsid wsp:val=&quot;009A0CAB&quot;/&gt;&lt;wsp:rsid wsp:val=&quot;009A42C3&quot;/&gt;&lt;wsp:rsid wsp:val=&quot;009A457E&quot;/&gt;&lt;wsp:rsid wsp:val=&quot;009A470F&quot;/&gt;&lt;wsp:rsid wsp:val=&quot;009A4CB4&quot;/&gt;&lt;wsp:rsid wsp:val=&quot;009A5AA3&quot;/&gt;&lt;wsp:rsid wsp:val=&quot;009A69FB&quot;/&gt;&lt;wsp:rsid wsp:val=&quot;009B0F95&quot;/&gt;&lt;wsp:rsid wsp:val=&quot;009B175E&quot;/&gt;&lt;wsp:rsid wsp:val=&quot;009B21B4&quot;/&gt;&lt;wsp:rsid wsp:val=&quot;009B2BAD&quot;/&gt;&lt;wsp:rsid wsp:val=&quot;009B2FB4&quot;/&gt;&lt;wsp:rsid wsp:val=&quot;009B40E9&quot;/&gt;&lt;wsp:rsid wsp:val=&quot;009B5929&quot;/&gt;&lt;wsp:rsid wsp:val=&quot;009B6752&quot;/&gt;&lt;wsp:rsid wsp:val=&quot;009B681F&quot;/&gt;&lt;wsp:rsid wsp:val=&quot;009B7B5D&quot;/&gt;&lt;wsp:rsid wsp:val=&quot;009C013C&quot;/&gt;&lt;wsp:rsid wsp:val=&quot;009C0861&quot;/&gt;&lt;wsp:rsid wsp:val=&quot;009C0B06&quot;/&gt;&lt;wsp:rsid wsp:val=&quot;009C1C4F&quot;/&gt;&lt;wsp:rsid wsp:val=&quot;009C22DF&quot;/&gt;&lt;wsp:rsid wsp:val=&quot;009C3045&quot;/&gt;&lt;wsp:rsid wsp:val=&quot;009C4AB5&quot;/&gt;&lt;wsp:rsid wsp:val=&quot;009C5DDB&quot;/&gt;&lt;wsp:rsid wsp:val=&quot;009C5FBA&quot;/&gt;&lt;wsp:rsid wsp:val=&quot;009C6C0A&quot;/&gt;&lt;wsp:rsid wsp:val=&quot;009C6E38&quot;/&gt;&lt;wsp:rsid wsp:val=&quot;009D02B6&quot;/&gt;&lt;wsp:rsid wsp:val=&quot;009D0852&quot;/&gt;&lt;wsp:rsid wsp:val=&quot;009D1DC8&quot;/&gt;&lt;wsp:rsid wsp:val=&quot;009D24AA&quot;/&gt;&lt;wsp:rsid wsp:val=&quot;009D25EE&quot;/&gt;&lt;wsp:rsid wsp:val=&quot;009D42C9&quot;/&gt;&lt;wsp:rsid wsp:val=&quot;009D5A14&quot;/&gt;&lt;wsp:rsid wsp:val=&quot;009D6497&quot;/&gt;&lt;wsp:rsid wsp:val=&quot;009D67E7&quot;/&gt;&lt;wsp:rsid wsp:val=&quot;009D6E99&quot;/&gt;&lt;wsp:rsid wsp:val=&quot;009D77E2&quot;/&gt;&lt;wsp:rsid wsp:val=&quot;009E06B4&quot;/&gt;&lt;wsp:rsid wsp:val=&quot;009E0BBC&quot;/&gt;&lt;wsp:rsid wsp:val=&quot;009E0BD9&quot;/&gt;&lt;wsp:rsid wsp:val=&quot;009E0D50&quot;/&gt;&lt;wsp:rsid wsp:val=&quot;009E2CE3&quot;/&gt;&lt;wsp:rsid wsp:val=&quot;009E33D4&quot;/&gt;&lt;wsp:rsid wsp:val=&quot;009E3F8A&quot;/&gt;&lt;wsp:rsid wsp:val=&quot;009E3FA2&quot;/&gt;&lt;wsp:rsid wsp:val=&quot;009E4F3C&quot;/&gt;&lt;wsp:rsid wsp:val=&quot;009E51F4&quot;/&gt;&lt;wsp:rsid wsp:val=&quot;009E6443&quot;/&gt;&lt;wsp:rsid wsp:val=&quot;009F1285&quot;/&gt;&lt;wsp:rsid wsp:val=&quot;009F14B1&quot;/&gt;&lt;wsp:rsid wsp:val=&quot;009F2705&quot;/&gt;&lt;wsp:rsid wsp:val=&quot;009F36A1&quot;/&gt;&lt;wsp:rsid wsp:val=&quot;009F4407&quot;/&gt;&lt;wsp:rsid wsp:val=&quot;009F4861&quot;/&gt;&lt;wsp:rsid wsp:val=&quot;009F4B7A&quot;/&gt;&lt;wsp:rsid wsp:val=&quot;009F4BC1&quot;/&gt;&lt;wsp:rsid wsp:val=&quot;009F6663&quot;/&gt;&lt;wsp:rsid wsp:val=&quot;009F6D9B&quot;/&gt;&lt;wsp:rsid wsp:val=&quot;009F72DC&quot;/&gt;&lt;wsp:rsid wsp:val=&quot;00A01701&quot;/&gt;&lt;wsp:rsid wsp:val=&quot;00A030AE&quot;/&gt;&lt;wsp:rsid wsp:val=&quot;00A03B2A&quot;/&gt;&lt;wsp:rsid wsp:val=&quot;00A0490D&quot;/&gt;&lt;wsp:rsid wsp:val=&quot;00A04BF3&quot;/&gt;&lt;wsp:rsid wsp:val=&quot;00A057AD&quot;/&gt;&lt;wsp:rsid wsp:val=&quot;00A0592E&quot;/&gt;&lt;wsp:rsid wsp:val=&quot;00A06973&quot;/&gt;&lt;wsp:rsid wsp:val=&quot;00A1036C&quot;/&gt;&lt;wsp:rsid wsp:val=&quot;00A105DD&quot;/&gt;&lt;wsp:rsid wsp:val=&quot;00A11355&quot;/&gt;&lt;wsp:rsid wsp:val=&quot;00A115A5&quot;/&gt;&lt;wsp:rsid wsp:val=&quot;00A119F1&quot;/&gt;&lt;wsp:rsid wsp:val=&quot;00A1204B&quot;/&gt;&lt;wsp:rsid wsp:val=&quot;00A122BE&quot;/&gt;&lt;wsp:rsid wsp:val=&quot;00A12B45&quot;/&gt;&lt;wsp:rsid wsp:val=&quot;00A12CB7&quot;/&gt;&lt;wsp:rsid wsp:val=&quot;00A142E6&quot;/&gt;&lt;wsp:rsid wsp:val=&quot;00A14F53&quot;/&gt;&lt;wsp:rsid wsp:val=&quot;00A154A6&quot;/&gt;&lt;wsp:rsid wsp:val=&quot;00A158CE&quot;/&gt;&lt;wsp:rsid wsp:val=&quot;00A17701&quot;/&gt;&lt;wsp:rsid wsp:val=&quot;00A20206&quot;/&gt;&lt;wsp:rsid wsp:val=&quot;00A2025A&quot;/&gt;&lt;wsp:rsid wsp:val=&quot;00A20D06&quot;/&gt;&lt;wsp:rsid wsp:val=&quot;00A21A92&quot;/&gt;&lt;wsp:rsid wsp:val=&quot;00A22313&quot;/&gt;&lt;wsp:rsid wsp:val=&quot;00A2335D&quot;/&gt;&lt;wsp:rsid wsp:val=&quot;00A24508&quot;/&gt;&lt;wsp:rsid wsp:val=&quot;00A25AA8&quot;/&gt;&lt;wsp:rsid wsp:val=&quot;00A25E36&quot;/&gt;&lt;wsp:rsid wsp:val=&quot;00A26D60&quot;/&gt;&lt;wsp:rsid wsp:val=&quot;00A2757D&quot;/&gt;&lt;wsp:rsid wsp:val=&quot;00A27ADD&quot;/&gt;&lt;wsp:rsid wsp:val=&quot;00A303D3&quot;/&gt;&lt;wsp:rsid wsp:val=&quot;00A30B39&quot;/&gt;&lt;wsp:rsid wsp:val=&quot;00A30EE2&quot;/&gt;&lt;wsp:rsid wsp:val=&quot;00A316FA&quot;/&gt;&lt;wsp:rsid wsp:val=&quot;00A31AB7&quot;/&gt;&lt;wsp:rsid wsp:val=&quot;00A33070&quot;/&gt;&lt;wsp:rsid wsp:val=&quot;00A33412&quot;/&gt;&lt;wsp:rsid wsp:val=&quot;00A33DDD&quot;/&gt;&lt;wsp:rsid wsp:val=&quot;00A354EF&quot;/&gt;&lt;wsp:rsid wsp:val=&quot;00A35504&quot;/&gt;&lt;wsp:rsid wsp:val=&quot;00A374BF&quot;/&gt;&lt;wsp:rsid wsp:val=&quot;00A37D77&quot;/&gt;&lt;wsp:rsid wsp:val=&quot;00A410BE&quot;/&gt;&lt;wsp:rsid wsp:val=&quot;00A4229E&quot;/&gt;&lt;wsp:rsid wsp:val=&quot;00A42A01&quot;/&gt;&lt;wsp:rsid wsp:val=&quot;00A4320F&quot;/&gt;&lt;wsp:rsid wsp:val=&quot;00A43514&quot;/&gt;&lt;wsp:rsid wsp:val=&quot;00A4485A&quot;/&gt;&lt;wsp:rsid wsp:val=&quot;00A455C8&quot;/&gt;&lt;wsp:rsid wsp:val=&quot;00A458AB&quot;/&gt;&lt;wsp:rsid wsp:val=&quot;00A462FF&quot;/&gt;&lt;wsp:rsid wsp:val=&quot;00A4675F&quot;/&gt;&lt;wsp:rsid wsp:val=&quot;00A47939&quot;/&gt;&lt;wsp:rsid wsp:val=&quot;00A47C9C&quot;/&gt;&lt;wsp:rsid wsp:val=&quot;00A501ED&quot;/&gt;&lt;wsp:rsid wsp:val=&quot;00A50716&quot;/&gt;&lt;wsp:rsid wsp:val=&quot;00A533F8&quot;/&gt;&lt;wsp:rsid wsp:val=&quot;00A540D5&quot;/&gt;&lt;wsp:rsid wsp:val=&quot;00A540E1&quot;/&gt;&lt;wsp:rsid wsp:val=&quot;00A547A9&quot;/&gt;&lt;wsp:rsid wsp:val=&quot;00A55288&quot;/&gt;&lt;wsp:rsid wsp:val=&quot;00A55738&quot;/&gt;&lt;wsp:rsid wsp:val=&quot;00A55B88&quot;/&gt;&lt;wsp:rsid wsp:val=&quot;00A5617A&quot;/&gt;&lt;wsp:rsid wsp:val=&quot;00A56342&quot;/&gt;&lt;wsp:rsid wsp:val=&quot;00A56A20&quot;/&gt;&lt;wsp:rsid wsp:val=&quot;00A5708E&quot;/&gt;&lt;wsp:rsid wsp:val=&quot;00A573A2&quot;/&gt;&lt;wsp:rsid wsp:val=&quot;00A60315&quot;/&gt;&lt;wsp:rsid wsp:val=&quot;00A611B7&quot;/&gt;&lt;wsp:rsid wsp:val=&quot;00A61B49&quot;/&gt;&lt;wsp:rsid wsp:val=&quot;00A63B7B&quot;/&gt;&lt;wsp:rsid wsp:val=&quot;00A6417B&quot;/&gt;&lt;wsp:rsid wsp:val=&quot;00A66A16&quot;/&gt;&lt;wsp:rsid wsp:val=&quot;00A66B6B&quot;/&gt;&lt;wsp:rsid wsp:val=&quot;00A673EA&quot;/&gt;&lt;wsp:rsid wsp:val=&quot;00A73870&quot;/&gt;&lt;wsp:rsid wsp:val=&quot;00A747A3&quot;/&gt;&lt;wsp:rsid wsp:val=&quot;00A76C10&quot;/&gt;&lt;wsp:rsid wsp:val=&quot;00A77AF6&quot;/&gt;&lt;wsp:rsid wsp:val=&quot;00A81261&quot;/&gt;&lt;wsp:rsid wsp:val=&quot;00A817F6&quot;/&gt;&lt;wsp:rsid wsp:val=&quot;00A819F1&quot;/&gt;&lt;wsp:rsid wsp:val=&quot;00A82227&quot;/&gt;&lt;wsp:rsid wsp:val=&quot;00A822A5&quot;/&gt;&lt;wsp:rsid wsp:val=&quot;00A837B0&quot;/&gt;&lt;wsp:rsid wsp:val=&quot;00A8602D&quot;/&gt;&lt;wsp:rsid wsp:val=&quot;00A87947&quot;/&gt;&lt;wsp:rsid wsp:val=&quot;00A90090&quot;/&gt;&lt;wsp:rsid wsp:val=&quot;00A918FE&quot;/&gt;&lt;wsp:rsid wsp:val=&quot;00A951C3&quot;/&gt;&lt;wsp:rsid wsp:val=&quot;00A97057&quot;/&gt;&lt;wsp:rsid wsp:val=&quot;00A9766D&quot;/&gt;&lt;wsp:rsid wsp:val=&quot;00AA02D5&quot;/&gt;&lt;wsp:rsid wsp:val=&quot;00AA0693&quot;/&gt;&lt;wsp:rsid wsp:val=&quot;00AA0A09&quot;/&gt;&lt;wsp:rsid wsp:val=&quot;00AA1B2C&quot;/&gt;&lt;wsp:rsid wsp:val=&quot;00AA1F63&quot;/&gt;&lt;wsp:rsid wsp:val=&quot;00AA27CA&quot;/&gt;&lt;wsp:rsid wsp:val=&quot;00AA540E&quot;/&gt;&lt;wsp:rsid wsp:val=&quot;00AA563F&quot;/&gt;&lt;wsp:rsid wsp:val=&quot;00AA5F38&quot;/&gt;&lt;wsp:rsid wsp:val=&quot;00AA6033&quot;/&gt;&lt;wsp:rsid wsp:val=&quot;00AA6A3E&quot;/&gt;&lt;wsp:rsid wsp:val=&quot;00AA6A49&quot;/&gt;&lt;wsp:rsid wsp:val=&quot;00AA6DE8&quot;/&gt;&lt;wsp:rsid wsp:val=&quot;00AA7DC2&quot;/&gt;&lt;wsp:rsid wsp:val=&quot;00AB22F9&quot;/&gt;&lt;wsp:rsid wsp:val=&quot;00AB2B90&quot;/&gt;&lt;wsp:rsid wsp:val=&quot;00AB375E&quot;/&gt;&lt;wsp:rsid wsp:val=&quot;00AB4F76&quot;/&gt;&lt;wsp:rsid wsp:val=&quot;00AB5E53&quot;/&gt;&lt;wsp:rsid wsp:val=&quot;00AB746F&quot;/&gt;&lt;wsp:rsid wsp:val=&quot;00AC1F1C&quot;/&gt;&lt;wsp:rsid wsp:val=&quot;00AC4B73&quot;/&gt;&lt;wsp:rsid wsp:val=&quot;00AC5617&quot;/&gt;&lt;wsp:rsid wsp:val=&quot;00AC5A96&quot;/&gt;&lt;wsp:rsid wsp:val=&quot;00AC5CBF&quot;/&gt;&lt;wsp:rsid wsp:val=&quot;00AC6A96&quot;/&gt;&lt;wsp:rsid wsp:val=&quot;00AC6CAC&quot;/&gt;&lt;wsp:rsid wsp:val=&quot;00AD0161&quot;/&gt;&lt;wsp:rsid wsp:val=&quot;00AD1878&quot;/&gt;&lt;wsp:rsid wsp:val=&quot;00AD1E77&quot;/&gt;&lt;wsp:rsid wsp:val=&quot;00AD2078&quot;/&gt;&lt;wsp:rsid wsp:val=&quot;00AD2306&quot;/&gt;&lt;wsp:rsid wsp:val=&quot;00AD35EE&quot;/&gt;&lt;wsp:rsid wsp:val=&quot;00AD3B64&quot;/&gt;&lt;wsp:rsid wsp:val=&quot;00AD4F5B&quot;/&gt;&lt;wsp:rsid wsp:val=&quot;00AD5134&quot;/&gt;&lt;wsp:rsid wsp:val=&quot;00AD60FB&quot;/&gt;&lt;wsp:rsid wsp:val=&quot;00AD7932&quot;/&gt;&lt;wsp:rsid wsp:val=&quot;00AE0AEF&quot;/&gt;&lt;wsp:rsid wsp:val=&quot;00AE16B9&quot;/&gt;&lt;wsp:rsid wsp:val=&quot;00AE1AE6&quot;/&gt;&lt;wsp:rsid wsp:val=&quot;00AE35E0&quot;/&gt;&lt;wsp:rsid wsp:val=&quot;00AE37E3&quot;/&gt;&lt;wsp:rsid wsp:val=&quot;00AE3C01&quot;/&gt;&lt;wsp:rsid wsp:val=&quot;00AE4602&quot;/&gt;&lt;wsp:rsid wsp:val=&quot;00AE4DDA&quot;/&gt;&lt;wsp:rsid wsp:val=&quot;00AE6396&quot;/&gt;&lt;wsp:rsid wsp:val=&quot;00AE6603&quot;/&gt;&lt;wsp:rsid wsp:val=&quot;00AE6894&quot;/&gt;&lt;wsp:rsid wsp:val=&quot;00AE6D43&quot;/&gt;&lt;wsp:rsid wsp:val=&quot;00AE70B8&quot;/&gt;&lt;wsp:rsid wsp:val=&quot;00AF10DB&quot;/&gt;&lt;wsp:rsid wsp:val=&quot;00AF2973&quot;/&gt;&lt;wsp:rsid wsp:val=&quot;00AF48D5&quot;/&gt;&lt;wsp:rsid wsp:val=&quot;00AF4BF5&quot;/&gt;&lt;wsp:rsid wsp:val=&quot;00AF58C7&quot;/&gt;&lt;wsp:rsid wsp:val=&quot;00AF5E2B&quot;/&gt;&lt;wsp:rsid wsp:val=&quot;00B00653&quot;/&gt;&lt;wsp:rsid wsp:val=&quot;00B00AA5&quot;/&gt;&lt;wsp:rsid wsp:val=&quot;00B0126D&quot;/&gt;&lt;wsp:rsid wsp:val=&quot;00B04CAD&quot;/&gt;&lt;wsp:rsid wsp:val=&quot;00B04D4E&quot;/&gt;&lt;wsp:rsid wsp:val=&quot;00B05754&quot;/&gt;&lt;wsp:rsid wsp:val=&quot;00B07773&quot;/&gt;&lt;wsp:rsid wsp:val=&quot;00B07B3B&quot;/&gt;&lt;wsp:rsid wsp:val=&quot;00B07B75&quot;/&gt;&lt;wsp:rsid wsp:val=&quot;00B11430&quot;/&gt;&lt;wsp:rsid wsp:val=&quot;00B11BFC&quot;/&gt;&lt;wsp:rsid wsp:val=&quot;00B1333F&quot;/&gt;&lt;wsp:rsid wsp:val=&quot;00B13F9D&quot;/&gt;&lt;wsp:rsid wsp:val=&quot;00B14DF7&quot;/&gt;&lt;wsp:rsid wsp:val=&quot;00B20399&quot;/&gt;&lt;wsp:rsid wsp:val=&quot;00B21074&quot;/&gt;&lt;wsp:rsid wsp:val=&quot;00B224F0&quot;/&gt;&lt;wsp:rsid wsp:val=&quot;00B22F66&quot;/&gt;&lt;wsp:rsid wsp:val=&quot;00B24A4A&quot;/&gt;&lt;wsp:rsid wsp:val=&quot;00B27FAE&quot;/&gt;&lt;wsp:rsid wsp:val=&quot;00B27FD3&quot;/&gt;&lt;wsp:rsid wsp:val=&quot;00B305DF&quot;/&gt;&lt;wsp:rsid wsp:val=&quot;00B312F7&quot;/&gt;&lt;wsp:rsid wsp:val=&quot;00B34296&quot;/&gt;&lt;wsp:rsid wsp:val=&quot;00B34AE0&quot;/&gt;&lt;wsp:rsid wsp:val=&quot;00B35114&quot;/&gt;&lt;wsp:rsid wsp:val=&quot;00B358F0&quot;/&gt;&lt;wsp:rsid wsp:val=&quot;00B35967&quot;/&gt;&lt;wsp:rsid wsp:val=&quot;00B35B4B&quot;/&gt;&lt;wsp:rsid wsp:val=&quot;00B35F59&quot;/&gt;&lt;wsp:rsid wsp:val=&quot;00B37118&quot;/&gt;&lt;wsp:rsid wsp:val=&quot;00B402AA&quot;/&gt;&lt;wsp:rsid wsp:val=&quot;00B40800&quot;/&gt;&lt;wsp:rsid wsp:val=&quot;00B41283&quot;/&gt;&lt;wsp:rsid wsp:val=&quot;00B42CAD&quot;/&gt;&lt;wsp:rsid wsp:val=&quot;00B43E37&quot;/&gt;&lt;wsp:rsid wsp:val=&quot;00B44BBB&quot;/&gt;&lt;wsp:rsid wsp:val=&quot;00B44F70&quot;/&gt;&lt;wsp:rsid wsp:val=&quot;00B4666E&quot;/&gt;&lt;wsp:rsid wsp:val=&quot;00B469DF&quot;/&gt;&lt;wsp:rsid wsp:val=&quot;00B4722B&quot;/&gt;&lt;wsp:rsid wsp:val=&quot;00B47540&quot;/&gt;&lt;wsp:rsid wsp:val=&quot;00B47B1D&quot;/&gt;&lt;wsp:rsid wsp:val=&quot;00B47D70&quot;/&gt;&lt;wsp:rsid wsp:val=&quot;00B51CE6&quot;/&gt;&lt;wsp:rsid wsp:val=&quot;00B52FCD&quot;/&gt;&lt;wsp:rsid wsp:val=&quot;00B532F0&quot;/&gt;&lt;wsp:rsid wsp:val=&quot;00B536AD&quot;/&gt;&lt;wsp:rsid wsp:val=&quot;00B5435F&quot;/&gt;&lt;wsp:rsid wsp:val=&quot;00B545E6&quot;/&gt;&lt;wsp:rsid wsp:val=&quot;00B562AD&quot;/&gt;&lt;wsp:rsid wsp:val=&quot;00B6495A&quot;/&gt;&lt;wsp:rsid wsp:val=&quot;00B65630&quot;/&gt;&lt;wsp:rsid wsp:val=&quot;00B65889&quot;/&gt;&lt;wsp:rsid wsp:val=&quot;00B65B76&quot;/&gt;&lt;wsp:rsid wsp:val=&quot;00B66B7E&quot;/&gt;&lt;wsp:rsid wsp:val=&quot;00B71E62&quot;/&gt;&lt;wsp:rsid wsp:val=&quot;00B744BA&quot;/&gt;&lt;wsp:rsid wsp:val=&quot;00B7596D&quot;/&gt;&lt;wsp:rsid wsp:val=&quot;00B76B31&quot;/&gt;&lt;wsp:rsid wsp:val=&quot;00B772A5&quot;/&gt;&lt;wsp:rsid wsp:val=&quot;00B80002&quot;/&gt;&lt;wsp:rsid wsp:val=&quot;00B81C53&quot;/&gt;&lt;wsp:rsid wsp:val=&quot;00B82524&quot;/&gt;&lt;wsp:rsid wsp:val=&quot;00B84A6E&quot;/&gt;&lt;wsp:rsid wsp:val=&quot;00B92EEB&quot;/&gt;&lt;wsp:rsid wsp:val=&quot;00B9452E&quot;/&gt;&lt;wsp:rsid wsp:val=&quot;00B94C18&quot;/&gt;&lt;wsp:rsid wsp:val=&quot;00B9605A&quot;/&gt;&lt;wsp:rsid wsp:val=&quot;00B97195&quot;/&gt;&lt;wsp:rsid wsp:val=&quot;00B97446&quot;/&gt;&lt;wsp:rsid wsp:val=&quot;00B97C26&quot;/&gt;&lt;wsp:rsid wsp:val=&quot;00BA04B3&quot;/&gt;&lt;wsp:rsid wsp:val=&quot;00BA07F1&quot;/&gt;&lt;wsp:rsid wsp:val=&quot;00BA4454&quot;/&gt;&lt;wsp:rsid wsp:val=&quot;00BA48AE&quot;/&gt;&lt;wsp:rsid wsp:val=&quot;00BB02F0&quot;/&gt;&lt;wsp:rsid wsp:val=&quot;00BB0860&quot;/&gt;&lt;wsp:rsid wsp:val=&quot;00BB1FE2&quot;/&gt;&lt;wsp:rsid wsp:val=&quot;00BB2358&quot;/&gt;&lt;wsp:rsid wsp:val=&quot;00BB2F65&quot;/&gt;&lt;wsp:rsid wsp:val=&quot;00BB3CF7&quot;/&gt;&lt;wsp:rsid wsp:val=&quot;00BB77E5&quot;/&gt;&lt;wsp:rsid wsp:val=&quot;00BB7855&quot;/&gt;&lt;wsp:rsid wsp:val=&quot;00BC1CFB&quot;/&gt;&lt;wsp:rsid wsp:val=&quot;00BC21D5&quot;/&gt;&lt;wsp:rsid wsp:val=&quot;00BC247E&quot;/&gt;&lt;wsp:rsid wsp:val=&quot;00BC2AF3&quot;/&gt;&lt;wsp:rsid wsp:val=&quot;00BC344C&quot;/&gt;&lt;wsp:rsid wsp:val=&quot;00BC3B1D&quot;/&gt;&lt;wsp:rsid wsp:val=&quot;00BD0006&quot;/&gt;&lt;wsp:rsid wsp:val=&quot;00BD05C4&quot;/&gt;&lt;wsp:rsid wsp:val=&quot;00BD1257&quot;/&gt;&lt;wsp:rsid wsp:val=&quot;00BD1EAD&quot;/&gt;&lt;wsp:rsid wsp:val=&quot;00BD235C&quot;/&gt;&lt;wsp:rsid wsp:val=&quot;00BD2CEA&quot;/&gt;&lt;wsp:rsid wsp:val=&quot;00BD2E1F&quot;/&gt;&lt;wsp:rsid wsp:val=&quot;00BD405B&quot;/&gt;&lt;wsp:rsid wsp:val=&quot;00BD450D&quot;/&gt;&lt;wsp:rsid wsp:val=&quot;00BD4841&quot;/&gt;&lt;wsp:rsid wsp:val=&quot;00BD4DD0&quot;/&gt;&lt;wsp:rsid wsp:val=&quot;00BD7650&quot;/&gt;&lt;wsp:rsid wsp:val=&quot;00BE1A04&quot;/&gt;&lt;wsp:rsid wsp:val=&quot;00BE3FBD&quot;/&gt;&lt;wsp:rsid wsp:val=&quot;00BE404E&quot;/&gt;&lt;wsp:rsid wsp:val=&quot;00BE52EC&quot;/&gt;&lt;wsp:rsid wsp:val=&quot;00BE589E&quot;/&gt;&lt;wsp:rsid wsp:val=&quot;00BE58BB&quot;/&gt;&lt;wsp:rsid wsp:val=&quot;00BE60BD&quot;/&gt;&lt;wsp:rsid wsp:val=&quot;00BF205A&quot;/&gt;&lt;wsp:rsid wsp:val=&quot;00BF30E0&quot;/&gt;&lt;wsp:rsid wsp:val=&quot;00BF3759&quot;/&gt;&lt;wsp:rsid wsp:val=&quot;00BF4589&quot;/&gt;&lt;wsp:rsid wsp:val=&quot;00BF61A9&quot;/&gt;&lt;wsp:rsid wsp:val=&quot;00C00306&quot;/&gt;&lt;wsp:rsid wsp:val=&quot;00C02517&quot;/&gt;&lt;wsp:rsid wsp:val=&quot;00C02FAC&quot;/&gt;&lt;wsp:rsid wsp:val=&quot;00C02FEE&quot;/&gt;&lt;wsp:rsid wsp:val=&quot;00C03F37&quot;/&gt;&lt;wsp:rsid wsp:val=&quot;00C04FCF&quot;/&gt;&lt;wsp:rsid wsp:val=&quot;00C057D4&quot;/&gt;&lt;wsp:rsid wsp:val=&quot;00C05BC1&quot;/&gt;&lt;wsp:rsid wsp:val=&quot;00C06691&quot;/&gt;&lt;wsp:rsid wsp:val=&quot;00C06703&quot;/&gt;&lt;wsp:rsid wsp:val=&quot;00C10405&quot;/&gt;&lt;wsp:rsid wsp:val=&quot;00C10B80&quot;/&gt;&lt;wsp:rsid wsp:val=&quot;00C12D96&quot;/&gt;&lt;wsp:rsid wsp:val=&quot;00C1317C&quot;/&gt;&lt;wsp:rsid wsp:val=&quot;00C13ACC&quot;/&gt;&lt;wsp:rsid wsp:val=&quot;00C15872&quot;/&gt;&lt;wsp:rsid wsp:val=&quot;00C15E85&quot;/&gt;&lt;wsp:rsid wsp:val=&quot;00C17D8C&quot;/&gt;&lt;wsp:rsid wsp:val=&quot;00C17F55&quot;/&gt;&lt;wsp:rsid wsp:val=&quot;00C2045F&quot;/&gt;&lt;wsp:rsid wsp:val=&quot;00C2202A&quot;/&gt;&lt;wsp:rsid wsp:val=&quot;00C222C1&quot;/&gt;&lt;wsp:rsid wsp:val=&quot;00C22AE0&quot;/&gt;&lt;wsp:rsid wsp:val=&quot;00C23223&quot;/&gt;&lt;wsp:rsid wsp:val=&quot;00C23A7F&quot;/&gt;&lt;wsp:rsid wsp:val=&quot;00C24061&quot;/&gt;&lt;wsp:rsid wsp:val=&quot;00C25B92&quot;/&gt;&lt;wsp:rsid wsp:val=&quot;00C269B6&quot;/&gt;&lt;wsp:rsid wsp:val=&quot;00C274EB&quot;/&gt;&lt;wsp:rsid wsp:val=&quot;00C2799C&quot;/&gt;&lt;wsp:rsid wsp:val=&quot;00C27C6B&quot;/&gt;&lt;wsp:rsid wsp:val=&quot;00C27D5A&quot;/&gt;&lt;wsp:rsid wsp:val=&quot;00C318B0&quot;/&gt;&lt;wsp:rsid wsp:val=&quot;00C31FF1&quot;/&gt;&lt;wsp:rsid wsp:val=&quot;00C323EF&quot;/&gt;&lt;wsp:rsid wsp:val=&quot;00C32892&quot;/&gt;&lt;wsp:rsid wsp:val=&quot;00C32978&quot;/&gt;&lt;wsp:rsid wsp:val=&quot;00C33089&quot;/&gt;&lt;wsp:rsid wsp:val=&quot;00C33125&quot;/&gt;&lt;wsp:rsid wsp:val=&quot;00C33C33&quot;/&gt;&lt;wsp:rsid wsp:val=&quot;00C34028&quot;/&gt;&lt;wsp:rsid wsp:val=&quot;00C34904&quot;/&gt;&lt;wsp:rsid wsp:val=&quot;00C35074&quot;/&gt;&lt;wsp:rsid wsp:val=&quot;00C377B1&quot;/&gt;&lt;wsp:rsid wsp:val=&quot;00C4066B&quot;/&gt;&lt;wsp:rsid wsp:val=&quot;00C40EFD&quot;/&gt;&lt;wsp:rsid wsp:val=&quot;00C41AE6&quot;/&gt;&lt;wsp:rsid wsp:val=&quot;00C41EE5&quot;/&gt;&lt;wsp:rsid wsp:val=&quot;00C42ED7&quot;/&gt;&lt;wsp:rsid wsp:val=&quot;00C43049&quot;/&gt;&lt;wsp:rsid wsp:val=&quot;00C4466B&quot;/&gt;&lt;wsp:rsid wsp:val=&quot;00C44B9A&quot;/&gt;&lt;wsp:rsid wsp:val=&quot;00C44BA6&quot;/&gt;&lt;wsp:rsid wsp:val=&quot;00C47583&quot;/&gt;&lt;wsp:rsid wsp:val=&quot;00C47A09&quot;/&gt;&lt;wsp:rsid wsp:val=&quot;00C50AA2&quot;/&gt;&lt;wsp:rsid wsp:val=&quot;00C50CEA&quot;/&gt;&lt;wsp:rsid wsp:val=&quot;00C5140E&quot;/&gt;&lt;wsp:rsid wsp:val=&quot;00C526C2&quot;/&gt;&lt;wsp:rsid wsp:val=&quot;00C52BC7&quot;/&gt;&lt;wsp:rsid wsp:val=&quot;00C52CF6&quot;/&gt;&lt;wsp:rsid wsp:val=&quot;00C532BA&quot;/&gt;&lt;wsp:rsid wsp:val=&quot;00C548C6&quot;/&gt;&lt;wsp:rsid wsp:val=&quot;00C553BB&quot;/&gt;&lt;wsp:rsid wsp:val=&quot;00C55600&quot;/&gt;&lt;wsp:rsid wsp:val=&quot;00C55A26&quot;/&gt;&lt;wsp:rsid wsp:val=&quot;00C61A30&quot;/&gt;&lt;wsp:rsid wsp:val=&quot;00C61ABB&quot;/&gt;&lt;wsp:rsid wsp:val=&quot;00C6603F&quot;/&gt;&lt;wsp:rsid wsp:val=&quot;00C6752B&quot;/&gt;&lt;wsp:rsid wsp:val=&quot;00C676D5&quot;/&gt;&lt;wsp:rsid wsp:val=&quot;00C67D0C&quot;/&gt;&lt;wsp:rsid wsp:val=&quot;00C7291D&quot;/&gt;&lt;wsp:rsid wsp:val=&quot;00C752E1&quot;/&gt;&lt;wsp:rsid wsp:val=&quot;00C77E25&quot;/&gt;&lt;wsp:rsid wsp:val=&quot;00C80622&quot;/&gt;&lt;wsp:rsid wsp:val=&quot;00C8075D&quot;/&gt;&lt;wsp:rsid wsp:val=&quot;00C80C77&quot;/&gt;&lt;wsp:rsid wsp:val=&quot;00C81C4E&quot;/&gt;&lt;wsp:rsid wsp:val=&quot;00C82A99&quot;/&gt;&lt;wsp:rsid wsp:val=&quot;00C83986&quot;/&gt;&lt;wsp:rsid wsp:val=&quot;00C8504D&quot;/&gt;&lt;wsp:rsid wsp:val=&quot;00C85F77&quot;/&gt;&lt;wsp:rsid wsp:val=&quot;00C86C64&quot;/&gt;&lt;wsp:rsid wsp:val=&quot;00C904F3&quot;/&gt;&lt;wsp:rsid wsp:val=&quot;00C92AEF&quot;/&gt;&lt;wsp:rsid wsp:val=&quot;00C92F77&quot;/&gt;&lt;wsp:rsid wsp:val=&quot;00C9494C&quot;/&gt;&lt;wsp:rsid wsp:val=&quot;00C96CA2&quot;/&gt;&lt;wsp:rsid wsp:val=&quot;00CA0576&quot;/&gt;&lt;wsp:rsid wsp:val=&quot;00CA39A9&quot;/&gt;&lt;wsp:rsid wsp:val=&quot;00CA3B0D&quot;/&gt;&lt;wsp:rsid wsp:val=&quot;00CA5BE4&quot;/&gt;&lt;wsp:rsid wsp:val=&quot;00CA742D&quot;/&gt;&lt;wsp:rsid wsp:val=&quot;00CA7822&quot;/&gt;&lt;wsp:rsid wsp:val=&quot;00CB05B1&quot;/&gt;&lt;wsp:rsid wsp:val=&quot;00CB19DD&quot;/&gt;&lt;wsp:rsid wsp:val=&quot;00CB1D68&quot;/&gt;&lt;wsp:rsid wsp:val=&quot;00CB268B&quot;/&gt;&lt;wsp:rsid wsp:val=&quot;00CB2BEF&quot;/&gt;&lt;wsp:rsid wsp:val=&quot;00CB5410&quot;/&gt;&lt;wsp:rsid wsp:val=&quot;00CB6793&quot;/&gt;&lt;wsp:rsid wsp:val=&quot;00CB73F5&quot;/&gt;&lt;wsp:rsid wsp:val=&quot;00CB7B4F&quot;/&gt;&lt;wsp:rsid wsp:val=&quot;00CB7D61&quot;/&gt;&lt;wsp:rsid wsp:val=&quot;00CC038F&quot;/&gt;&lt;wsp:rsid wsp:val=&quot;00CC0418&quot;/&gt;&lt;wsp:rsid wsp:val=&quot;00CC0B16&quot;/&gt;&lt;wsp:rsid wsp:val=&quot;00CC188A&quot;/&gt;&lt;wsp:rsid wsp:val=&quot;00CC2230&quot;/&gt;&lt;wsp:rsid wsp:val=&quot;00CC3928&quot;/&gt;&lt;wsp:rsid wsp:val=&quot;00CC40A0&quot;/&gt;&lt;wsp:rsid wsp:val=&quot;00CC5149&quot;/&gt;&lt;wsp:rsid wsp:val=&quot;00CC6EB7&quot;/&gt;&lt;wsp:rsid wsp:val=&quot;00CC7851&quot;/&gt;&lt;wsp:rsid wsp:val=&quot;00CD221E&quot;/&gt;&lt;wsp:rsid wsp:val=&quot;00CD22C8&quot;/&gt;&lt;wsp:rsid wsp:val=&quot;00CD5710&quot;/&gt;&lt;wsp:rsid wsp:val=&quot;00CD5B6E&quot;/&gt;&lt;wsp:rsid wsp:val=&quot;00CD624B&quot;/&gt;&lt;wsp:rsid wsp:val=&quot;00CD629F&quot;/&gt;&lt;wsp:rsid wsp:val=&quot;00CD65C4&quot;/&gt;&lt;wsp:rsid wsp:val=&quot;00CD78F7&quot;/&gt;&lt;wsp:rsid wsp:val=&quot;00CD7DB6&quot;/&gt;&lt;wsp:rsid wsp:val=&quot;00CE0166&quot;/&gt;&lt;wsp:rsid wsp:val=&quot;00CE01D7&quot;/&gt;&lt;wsp:rsid wsp:val=&quot;00CE028E&quot;/&gt;&lt;wsp:rsid wsp:val=&quot;00CE0BFD&quot;/&gt;&lt;wsp:rsid wsp:val=&quot;00CE198F&quot;/&gt;&lt;wsp:rsid wsp:val=&quot;00CE38B4&quot;/&gt;&lt;wsp:rsid wsp:val=&quot;00CE4C9B&quot;/&gt;&lt;wsp:rsid wsp:val=&quot;00CE5308&quot;/&gt;&lt;wsp:rsid wsp:val=&quot;00CE589E&quot;/&gt;&lt;wsp:rsid wsp:val=&quot;00CF1F4F&quot;/&gt;&lt;wsp:rsid wsp:val=&quot;00CF2FF0&quot;/&gt;&lt;wsp:rsid wsp:val=&quot;00CF31F1&quot;/&gt;&lt;wsp:rsid wsp:val=&quot;00CF34A1&quot;/&gt;&lt;wsp:rsid wsp:val=&quot;00CF3B6D&quot;/&gt;&lt;wsp:rsid wsp:val=&quot;00CF55AC&quot;/&gt;&lt;wsp:rsid wsp:val=&quot;00CF5AD6&quot;/&gt;&lt;wsp:rsid wsp:val=&quot;00CF5F3A&quot;/&gt;&lt;wsp:rsid wsp:val=&quot;00CF5F7A&quot;/&gt;&lt;wsp:rsid wsp:val=&quot;00CF6152&quot;/&gt;&lt;wsp:rsid wsp:val=&quot;00CF70F0&quot;/&gt;&lt;wsp:rsid wsp:val=&quot;00CF76E5&quot;/&gt;&lt;wsp:rsid wsp:val=&quot;00D01183&quot;/&gt;&lt;wsp:rsid wsp:val=&quot;00D02431&quot;/&gt;&lt;wsp:rsid wsp:val=&quot;00D02CE2&quot;/&gt;&lt;wsp:rsid wsp:val=&quot;00D02D0F&quot;/&gt;&lt;wsp:rsid wsp:val=&quot;00D05156&quot;/&gt;&lt;wsp:rsid wsp:val=&quot;00D05F7B&quot;/&gt;&lt;wsp:rsid wsp:val=&quot;00D06118&quot;/&gt;&lt;wsp:rsid wsp:val=&quot;00D06153&quot;/&gt;&lt;wsp:rsid wsp:val=&quot;00D065D0&quot;/&gt;&lt;wsp:rsid wsp:val=&quot;00D07D32&quot;/&gt;&lt;wsp:rsid wsp:val=&quot;00D1006C&quot;/&gt;&lt;wsp:rsid wsp:val=&quot;00D107BF&quot;/&gt;&lt;wsp:rsid wsp:val=&quot;00D11EC1&quot;/&gt;&lt;wsp:rsid wsp:val=&quot;00D134DA&quot;/&gt;&lt;wsp:rsid wsp:val=&quot;00D136DF&quot;/&gt;&lt;wsp:rsid wsp:val=&quot;00D1501B&quot;/&gt;&lt;wsp:rsid wsp:val=&quot;00D15C9E&quot;/&gt;&lt;wsp:rsid wsp:val=&quot;00D17438&quot;/&gt;&lt;wsp:rsid wsp:val=&quot;00D17CFE&quot;/&gt;&lt;wsp:rsid wsp:val=&quot;00D17F8B&quot;/&gt;&lt;wsp:rsid wsp:val=&quot;00D20699&quot;/&gt;&lt;wsp:rsid wsp:val=&quot;00D20D74&quot;/&gt;&lt;wsp:rsid wsp:val=&quot;00D21895&quot;/&gt;&lt;wsp:rsid wsp:val=&quot;00D21EC1&quot;/&gt;&lt;wsp:rsid wsp:val=&quot;00D23483&quot;/&gt;&lt;wsp:rsid wsp:val=&quot;00D2502D&quot;/&gt;&lt;wsp:rsid wsp:val=&quot;00D26A36&quot;/&gt;&lt;wsp:rsid wsp:val=&quot;00D30B65&quot;/&gt;&lt;wsp:rsid wsp:val=&quot;00D3106B&quot;/&gt;&lt;wsp:rsid wsp:val=&quot;00D3125F&quot;/&gt;&lt;wsp:rsid wsp:val=&quot;00D3271B&quot;/&gt;&lt;wsp:rsid wsp:val=&quot;00D33206&quot;/&gt;&lt;wsp:rsid wsp:val=&quot;00D3602F&quot;/&gt;&lt;wsp:rsid wsp:val=&quot;00D37C66&quot;/&gt;&lt;wsp:rsid wsp:val=&quot;00D404CD&quot;/&gt;&lt;wsp:rsid wsp:val=&quot;00D43EBC&quot;/&gt;&lt;wsp:rsid wsp:val=&quot;00D46459&quot;/&gt;&lt;wsp:rsid wsp:val=&quot;00D4713C&quot;/&gt;&lt;wsp:rsid wsp:val=&quot;00D479B6&quot;/&gt;&lt;wsp:rsid wsp:val=&quot;00D5015C&quot;/&gt;&lt;wsp:rsid wsp:val=&quot;00D50539&quot;/&gt;&lt;wsp:rsid wsp:val=&quot;00D5132F&quot;/&gt;&lt;wsp:rsid wsp:val=&quot;00D526AC&quot;/&gt;&lt;wsp:rsid wsp:val=&quot;00D528F9&quot;/&gt;&lt;wsp:rsid wsp:val=&quot;00D5389C&quot;/&gt;&lt;wsp:rsid wsp:val=&quot;00D565A2&quot;/&gt;&lt;wsp:rsid wsp:val=&quot;00D571DA&quot;/&gt;&lt;wsp:rsid wsp:val=&quot;00D575BD&quot;/&gt;&lt;wsp:rsid wsp:val=&quot;00D613E3&quot;/&gt;&lt;wsp:rsid wsp:val=&quot;00D62182&quot;/&gt;&lt;wsp:rsid wsp:val=&quot;00D62239&quot;/&gt;&lt;wsp:rsid wsp:val=&quot;00D626E0&quot;/&gt;&lt;wsp:rsid wsp:val=&quot;00D6344F&quot;/&gt;&lt;wsp:rsid wsp:val=&quot;00D64127&quot;/&gt;&lt;wsp:rsid wsp:val=&quot;00D6469D&quot;/&gt;&lt;wsp:rsid wsp:val=&quot;00D64967&quot;/&gt;&lt;wsp:rsid wsp:val=&quot;00D64C8C&quot;/&gt;&lt;wsp:rsid wsp:val=&quot;00D650D1&quot;/&gt;&lt;wsp:rsid wsp:val=&quot;00D65642&quot;/&gt;&lt;wsp:rsid wsp:val=&quot;00D658F1&quot;/&gt;&lt;wsp:rsid wsp:val=&quot;00D65E0C&quot;/&gt;&lt;wsp:rsid wsp:val=&quot;00D662AE&quot;/&gt;&lt;wsp:rsid wsp:val=&quot;00D66F5A&quot;/&gt;&lt;wsp:rsid wsp:val=&quot;00D70650&quot;/&gt;&lt;wsp:rsid wsp:val=&quot;00D716F8&quot;/&gt;&lt;wsp:rsid wsp:val=&quot;00D72136&quot;/&gt;&lt;wsp:rsid wsp:val=&quot;00D73293&quot;/&gt;&lt;wsp:rsid wsp:val=&quot;00D739FE&quot;/&gt;&lt;wsp:rsid wsp:val=&quot;00D74863&quot;/&gt;&lt;wsp:rsid wsp:val=&quot;00D773D3&quot;/&gt;&lt;wsp:rsid wsp:val=&quot;00D7767D&quot;/&gt;&lt;wsp:rsid wsp:val=&quot;00D80174&quot;/&gt;&lt;wsp:rsid wsp:val=&quot;00D8036C&quot;/&gt;&lt;wsp:rsid wsp:val=&quot;00D80838&quot;/&gt;&lt;wsp:rsid wsp:val=&quot;00D81002&quot;/&gt;&lt;wsp:rsid wsp:val=&quot;00D81BD6&quot;/&gt;&lt;wsp:rsid wsp:val=&quot;00D82686&quot;/&gt;&lt;wsp:rsid wsp:val=&quot;00D83032&quot;/&gt;&lt;wsp:rsid wsp:val=&quot;00D8464C&quot;/&gt;&lt;wsp:rsid wsp:val=&quot;00D85EFC&quot;/&gt;&lt;wsp:rsid wsp:val=&quot;00D861BC&quot;/&gt;&lt;wsp:rsid wsp:val=&quot;00D86BE5&quot;/&gt;&lt;wsp:rsid wsp:val=&quot;00D90673&quot;/&gt;&lt;wsp:rsid wsp:val=&quot;00D90AAF&quot;/&gt;&lt;wsp:rsid wsp:val=&quot;00D90C32&quot;/&gt;&lt;wsp:rsid wsp:val=&quot;00D9373D&quot;/&gt;&lt;wsp:rsid wsp:val=&quot;00D93CAD&quot;/&gt;&lt;wsp:rsid wsp:val=&quot;00D95821&quot;/&gt;&lt;wsp:rsid wsp:val=&quot;00DA0548&quot;/&gt;&lt;wsp:rsid wsp:val=&quot;00DA1240&quot;/&gt;&lt;wsp:rsid wsp:val=&quot;00DA1BA4&quot;/&gt;&lt;wsp:rsid wsp:val=&quot;00DA1DD8&quot;/&gt;&lt;wsp:rsid wsp:val=&quot;00DA2BBE&quot;/&gt;&lt;wsp:rsid wsp:val=&quot;00DA4D9D&quot;/&gt;&lt;wsp:rsid wsp:val=&quot;00DA5124&quot;/&gt;&lt;wsp:rsid wsp:val=&quot;00DA6ED6&quot;/&gt;&lt;wsp:rsid wsp:val=&quot;00DA7029&quot;/&gt;&lt;wsp:rsid wsp:val=&quot;00DB00CB&quot;/&gt;&lt;wsp:rsid wsp:val=&quot;00DB18EA&quot;/&gt;&lt;wsp:rsid wsp:val=&quot;00DC0541&quot;/&gt;&lt;wsp:rsid wsp:val=&quot;00DC0549&quot;/&gt;&lt;wsp:rsid wsp:val=&quot;00DC0ABF&quot;/&gt;&lt;wsp:rsid wsp:val=&quot;00DC177C&quot;/&gt;&lt;wsp:rsid wsp:val=&quot;00DC1816&quot;/&gt;&lt;wsp:rsid wsp:val=&quot;00DC1A4A&quot;/&gt;&lt;wsp:rsid wsp:val=&quot;00DC2FA3&quot;/&gt;&lt;wsp:rsid wsp:val=&quot;00DC36F2&quot;/&gt;&lt;wsp:rsid wsp:val=&quot;00DC5536&quot;/&gt;&lt;wsp:rsid wsp:val=&quot;00DC6D07&quot;/&gt;&lt;wsp:rsid wsp:val=&quot;00DC75DD&quot;/&gt;&lt;wsp:rsid wsp:val=&quot;00DC7A7B&quot;/&gt;&lt;wsp:rsid wsp:val=&quot;00DD0498&quot;/&gt;&lt;wsp:rsid wsp:val=&quot;00DD06B1&quot;/&gt;&lt;wsp:rsid wsp:val=&quot;00DD1355&quot;/&gt;&lt;wsp:rsid wsp:val=&quot;00DD45F5&quot;/&gt;&lt;wsp:rsid wsp:val=&quot;00DD4A14&quot;/&gt;&lt;wsp:rsid wsp:val=&quot;00DD4A27&quot;/&gt;&lt;wsp:rsid wsp:val=&quot;00DD4A58&quot;/&gt;&lt;wsp:rsid wsp:val=&quot;00DD4FB5&quot;/&gt;&lt;wsp:rsid wsp:val=&quot;00DD6325&quot;/&gt;&lt;wsp:rsid wsp:val=&quot;00DD767D&quot;/&gt;&lt;wsp:rsid wsp:val=&quot;00DE0B0F&quot;/&gt;&lt;wsp:rsid wsp:val=&quot;00DE0B53&quot;/&gt;&lt;wsp:rsid wsp:val=&quot;00DE1A5B&quot;/&gt;&lt;wsp:rsid wsp:val=&quot;00DE305F&quot;/&gt;&lt;wsp:rsid wsp:val=&quot;00DE347D&quot;/&gt;&lt;wsp:rsid wsp:val=&quot;00DE472D&quot;/&gt;&lt;wsp:rsid wsp:val=&quot;00DE5133&quot;/&gt;&lt;wsp:rsid wsp:val=&quot;00DE536A&quot;/&gt;&lt;wsp:rsid wsp:val=&quot;00DE59DC&quot;/&gt;&lt;wsp:rsid wsp:val=&quot;00DE5DA7&quot;/&gt;&lt;wsp:rsid wsp:val=&quot;00DE7678&quot;/&gt;&lt;wsp:rsid wsp:val=&quot;00DF005E&quot;/&gt;&lt;wsp:rsid wsp:val=&quot;00DF1873&quot;/&gt;&lt;wsp:rsid wsp:val=&quot;00DF25E8&quot;/&gt;&lt;wsp:rsid wsp:val=&quot;00DF36B7&quot;/&gt;&lt;wsp:rsid wsp:val=&quot;00DF38F9&quot;/&gt;&lt;wsp:rsid wsp:val=&quot;00DF39FC&quot;/&gt;&lt;wsp:rsid wsp:val=&quot;00DF40F5&quot;/&gt;&lt;wsp:rsid wsp:val=&quot;00DF48E1&quot;/&gt;&lt;wsp:rsid wsp:val=&quot;00DF49EC&quot;/&gt;&lt;wsp:rsid wsp:val=&quot;00DF4DD1&quot;/&gt;&lt;wsp:rsid wsp:val=&quot;00DF6177&quot;/&gt;&lt;wsp:rsid wsp:val=&quot;00DF6365&quot;/&gt;&lt;wsp:rsid wsp:val=&quot;00DF75A2&quot;/&gt;&lt;wsp:rsid wsp:val=&quot;00DF78B1&quot;/&gt;&lt;wsp:rsid wsp:val=&quot;00E00DAF&quot;/&gt;&lt;wsp:rsid wsp:val=&quot;00E0243B&quot;/&gt;&lt;wsp:rsid wsp:val=&quot;00E0474A&quot;/&gt;&lt;wsp:rsid wsp:val=&quot;00E0570C&quot;/&gt;&lt;wsp:rsid wsp:val=&quot;00E0597A&quot;/&gt;&lt;wsp:rsid wsp:val=&quot;00E0686C&quot;/&gt;&lt;wsp:rsid wsp:val=&quot;00E0690D&quot;/&gt;&lt;wsp:rsid wsp:val=&quot;00E07937&quot;/&gt;&lt;wsp:rsid wsp:val=&quot;00E07985&quot;/&gt;&lt;wsp:rsid wsp:val=&quot;00E10261&quot;/&gt;&lt;wsp:rsid wsp:val=&quot;00E10805&quot;/&gt;&lt;wsp:rsid wsp:val=&quot;00E10FB1&quot;/&gt;&lt;wsp:rsid wsp:val=&quot;00E114CD&quot;/&gt;&lt;wsp:rsid wsp:val=&quot;00E118CC&quot;/&gt;&lt;wsp:rsid wsp:val=&quot;00E11B9A&quot;/&gt;&lt;wsp:rsid wsp:val=&quot;00E12C77&quot;/&gt;&lt;wsp:rsid wsp:val=&quot;00E12D55&quot;/&gt;&lt;wsp:rsid wsp:val=&quot;00E134E5&quot;/&gt;&lt;wsp:rsid wsp:val=&quot;00E138BA&quot;/&gt;&lt;wsp:rsid wsp:val=&quot;00E1653D&quot;/&gt;&lt;wsp:rsid wsp:val=&quot;00E17F82&quot;/&gt;&lt;wsp:rsid wsp:val=&quot;00E20205&quot;/&gt;&lt;wsp:rsid wsp:val=&quot;00E23490&quot;/&gt;&lt;wsp:rsid wsp:val=&quot;00E23555&quot;/&gt;&lt;wsp:rsid wsp:val=&quot;00E23B7A&quot;/&gt;&lt;wsp:rsid wsp:val=&quot;00E245B3&quot;/&gt;&lt;wsp:rsid wsp:val=&quot;00E2673B&quot;/&gt;&lt;wsp:rsid wsp:val=&quot;00E26C71&quot;/&gt;&lt;wsp:rsid wsp:val=&quot;00E274F1&quot;/&gt;&lt;wsp:rsid wsp:val=&quot;00E27E44&quot;/&gt;&lt;wsp:rsid wsp:val=&quot;00E30FB6&quot;/&gt;&lt;wsp:rsid wsp:val=&quot;00E31CCF&quot;/&gt;&lt;wsp:rsid wsp:val=&quot;00E32485&quot;/&gt;&lt;wsp:rsid wsp:val=&quot;00E33C3E&quot;/&gt;&lt;wsp:rsid wsp:val=&quot;00E34649&quot;/&gt;&lt;wsp:rsid wsp:val=&quot;00E35264&quot;/&gt;&lt;wsp:rsid wsp:val=&quot;00E36F45&quot;/&gt;&lt;wsp:rsid wsp:val=&quot;00E40108&quot;/&gt;&lt;wsp:rsid wsp:val=&quot;00E4081A&quot;/&gt;&lt;wsp:rsid wsp:val=&quot;00E40E45&quot;/&gt;&lt;wsp:rsid wsp:val=&quot;00E4159F&quot;/&gt;&lt;wsp:rsid wsp:val=&quot;00E416ED&quot;/&gt;&lt;wsp:rsid wsp:val=&quot;00E417F2&quot;/&gt;&lt;wsp:rsid wsp:val=&quot;00E41939&quot;/&gt;&lt;wsp:rsid wsp:val=&quot;00E426D1&quot;/&gt;&lt;wsp:rsid wsp:val=&quot;00E427A8&quot;/&gt;&lt;wsp:rsid wsp:val=&quot;00E437FF&quot;/&gt;&lt;wsp:rsid wsp:val=&quot;00E46C24&quot;/&gt;&lt;wsp:rsid wsp:val=&quot;00E46FC9&quot;/&gt;&lt;wsp:rsid wsp:val=&quot;00E477BE&quot;/&gt;&lt;wsp:rsid wsp:val=&quot;00E50A4C&quot;/&gt;&lt;wsp:rsid wsp:val=&quot;00E5128D&quot;/&gt;&lt;wsp:rsid wsp:val=&quot;00E524F7&quot;/&gt;&lt;wsp:rsid wsp:val=&quot;00E53257&quot;/&gt;&lt;wsp:rsid wsp:val=&quot;00E53E63&quot;/&gt;&lt;wsp:rsid wsp:val=&quot;00E54340&quot;/&gt;&lt;wsp:rsid wsp:val=&quot;00E55736&quot;/&gt;&lt;wsp:rsid wsp:val=&quot;00E60102&quot;/&gt;&lt;wsp:rsid wsp:val=&quot;00E61316&quot;/&gt;&lt;wsp:rsid wsp:val=&quot;00E613DA&quot;/&gt;&lt;wsp:rsid wsp:val=&quot;00E61BE6&quot;/&gt;&lt;wsp:rsid wsp:val=&quot;00E61DD6&quot;/&gt;&lt;wsp:rsid wsp:val=&quot;00E61F35&quot;/&gt;&lt;wsp:rsid wsp:val=&quot;00E623DB&quot;/&gt;&lt;wsp:rsid wsp:val=&quot;00E62F7D&quot;/&gt;&lt;wsp:rsid wsp:val=&quot;00E636DB&quot;/&gt;&lt;wsp:rsid wsp:val=&quot;00E65CBA&quot;/&gt;&lt;wsp:rsid wsp:val=&quot;00E663CC&quot;/&gt;&lt;wsp:rsid wsp:val=&quot;00E666FF&quot;/&gt;&lt;wsp:rsid wsp:val=&quot;00E668AE&quot;/&gt;&lt;wsp:rsid wsp:val=&quot;00E670E3&quot;/&gt;&lt;wsp:rsid wsp:val=&quot;00E67E65&quot;/&gt;&lt;wsp:rsid wsp:val=&quot;00E71F58&quot;/&gt;&lt;wsp:rsid wsp:val=&quot;00E75272&quot;/&gt;&lt;wsp:rsid wsp:val=&quot;00E7699D&quot;/&gt;&lt;wsp:rsid wsp:val=&quot;00E76E95&quot;/&gt;&lt;wsp:rsid wsp:val=&quot;00E77A12&quot;/&gt;&lt;wsp:rsid wsp:val=&quot;00E80621&quot;/&gt;&lt;wsp:rsid wsp:val=&quot;00E8148A&quot;/&gt;&lt;wsp:rsid wsp:val=&quot;00E82549&quot;/&gt;&lt;wsp:rsid wsp:val=&quot;00E83532&quot;/&gt;&lt;wsp:rsid wsp:val=&quot;00E84EB9&quot;/&gt;&lt;wsp:rsid wsp:val=&quot;00E84EE0&quot;/&gt;&lt;wsp:rsid wsp:val=&quot;00E852AC&quot;/&gt;&lt;wsp:rsid wsp:val=&quot;00E911C5&quot;/&gt;&lt;wsp:rsid wsp:val=&quot;00E9643D&quot;/&gt;&lt;wsp:rsid wsp:val=&quot;00EA0517&quot;/&gt;&lt;wsp:rsid wsp:val=&quot;00EA0B05&quot;/&gt;&lt;wsp:rsid wsp:val=&quot;00EA0B15&quot;/&gt;&lt;wsp:rsid wsp:val=&quot;00EA2C34&quot;/&gt;&lt;wsp:rsid wsp:val=&quot;00EA2F61&quot;/&gt;&lt;wsp:rsid wsp:val=&quot;00EA3D34&quot;/&gt;&lt;wsp:rsid wsp:val=&quot;00EA51A6&quot;/&gt;&lt;wsp:rsid wsp:val=&quot;00EA546C&quot;/&gt;&lt;wsp:rsid wsp:val=&quot;00EA5DBB&quot;/&gt;&lt;wsp:rsid wsp:val=&quot;00EA6246&quot;/&gt;&lt;wsp:rsid wsp:val=&quot;00EA6869&quot;/&gt;&lt;wsp:rsid wsp:val=&quot;00EB11B2&quot;/&gt;&lt;wsp:rsid wsp:val=&quot;00EB129E&quot;/&gt;&lt;wsp:rsid wsp:val=&quot;00EB1B6D&quot;/&gt;&lt;wsp:rsid wsp:val=&quot;00EB2819&quot;/&gt;&lt;wsp:rsid wsp:val=&quot;00EB29B2&quot;/&gt;&lt;wsp:rsid wsp:val=&quot;00EB2FC1&quot;/&gt;&lt;wsp:rsid wsp:val=&quot;00EB3AC2&quot;/&gt;&lt;wsp:rsid wsp:val=&quot;00EB467D&quot;/&gt;&lt;wsp:rsid wsp:val=&quot;00EB4C4E&quot;/&gt;&lt;wsp:rsid wsp:val=&quot;00EB5D63&quot;/&gt;&lt;wsp:rsid wsp:val=&quot;00EB5DA8&quot;/&gt;&lt;wsp:rsid wsp:val=&quot;00EB725B&quot;/&gt;&lt;wsp:rsid wsp:val=&quot;00EB7A36&quot;/&gt;&lt;wsp:rsid wsp:val=&quot;00EC012E&quot;/&gt;&lt;wsp:rsid wsp:val=&quot;00EC0BB4&quot;/&gt;&lt;wsp:rsid wsp:val=&quot;00EC291F&quot;/&gt;&lt;wsp:rsid wsp:val=&quot;00EC2AE2&quot;/&gt;&lt;wsp:rsid wsp:val=&quot;00EC4790&quot;/&gt;&lt;wsp:rsid wsp:val=&quot;00EC4C1D&quot;/&gt;&lt;wsp:rsid wsp:val=&quot;00EC4E2F&quot;/&gt;&lt;wsp:rsid wsp:val=&quot;00EC5A08&quot;/&gt;&lt;wsp:rsid wsp:val=&quot;00EC5EA4&quot;/&gt;&lt;wsp:rsid wsp:val=&quot;00EC6A2C&quot;/&gt;&lt;wsp:rsid wsp:val=&quot;00EC6C1B&quot;/&gt;&lt;wsp:rsid wsp:val=&quot;00ED3D27&quot;/&gt;&lt;wsp:rsid wsp:val=&quot;00ED3D9C&quot;/&gt;&lt;wsp:rsid wsp:val=&quot;00ED4BE7&quot;/&gt;&lt;wsp:rsid wsp:val=&quot;00ED52F3&quot;/&gt;&lt;wsp:rsid wsp:val=&quot;00ED5870&quot;/&gt;&lt;wsp:rsid wsp:val=&quot;00ED5B76&quot;/&gt;&lt;wsp:rsid wsp:val=&quot;00ED705B&quot;/&gt;&lt;wsp:rsid wsp:val=&quot;00EE38F7&quot;/&gt;&lt;wsp:rsid wsp:val=&quot;00EE441A&quot;/&gt;&lt;wsp:rsid wsp:val=&quot;00EE46E0&quot;/&gt;&lt;wsp:rsid wsp:val=&quot;00EE4AA8&quot;/&gt;&lt;wsp:rsid wsp:val=&quot;00EE5151&quot;/&gt;&lt;wsp:rsid wsp:val=&quot;00EE5D46&quot;/&gt;&lt;wsp:rsid wsp:val=&quot;00EE6489&quot;/&gt;&lt;wsp:rsid wsp:val=&quot;00EF0282&quot;/&gt;&lt;wsp:rsid wsp:val=&quot;00EF3997&quot;/&gt;&lt;wsp:rsid wsp:val=&quot;00EF3E54&quot;/&gt;&lt;wsp:rsid wsp:val=&quot;00EF5BF5&quot;/&gt;&lt;wsp:rsid wsp:val=&quot;00EF6453&quot;/&gt;&lt;wsp:rsid wsp:val=&quot;00EF6501&quot;/&gt;&lt;wsp:rsid wsp:val=&quot;00EF6AD4&quot;/&gt;&lt;wsp:rsid wsp:val=&quot;00EF7F29&quot;/&gt;&lt;wsp:rsid wsp:val=&quot;00F004F3&quot;/&gt;&lt;wsp:rsid wsp:val=&quot;00F00A38&quot;/&gt;&lt;wsp:rsid wsp:val=&quot;00F02FCF&quot;/&gt;&lt;wsp:rsid wsp:val=&quot;00F038BD&quot;/&gt;&lt;wsp:rsid wsp:val=&quot;00F03F49&quot;/&gt;&lt;wsp:rsid wsp:val=&quot;00F06054&quot;/&gt;&lt;wsp:rsid wsp:val=&quot;00F1216B&quot;/&gt;&lt;wsp:rsid wsp:val=&quot;00F12FF3&quot;/&gt;&lt;wsp:rsid wsp:val=&quot;00F13125&quot;/&gt;&lt;wsp:rsid wsp:val=&quot;00F13272&quot;/&gt;&lt;wsp:rsid wsp:val=&quot;00F14A77&quot;/&gt;&lt;wsp:rsid wsp:val=&quot;00F1580E&quot;/&gt;&lt;wsp:rsid wsp:val=&quot;00F165C8&quot;/&gt;&lt;wsp:rsid wsp:val=&quot;00F165F6&quot;/&gt;&lt;wsp:rsid wsp:val=&quot;00F1691F&quot;/&gt;&lt;wsp:rsid wsp:val=&quot;00F16B53&quot;/&gt;&lt;wsp:rsid wsp:val=&quot;00F20DE7&quot;/&gt;&lt;wsp:rsid wsp:val=&quot;00F2375A&quot;/&gt;&lt;wsp:rsid wsp:val=&quot;00F23CD0&quot;/&gt;&lt;wsp:rsid wsp:val=&quot;00F24279&quot;/&gt;&lt;wsp:rsid wsp:val=&quot;00F24284&quot;/&gt;&lt;wsp:rsid wsp:val=&quot;00F24412&quot;/&gt;&lt;wsp:rsid wsp:val=&quot;00F261AB&quot;/&gt;&lt;wsp:rsid wsp:val=&quot;00F26779&quot;/&gt;&lt;wsp:rsid wsp:val=&quot;00F27740&quot;/&gt;&lt;wsp:rsid wsp:val=&quot;00F30398&quot;/&gt;&lt;wsp:rsid wsp:val=&quot;00F305CC&quot;/&gt;&lt;wsp:rsid wsp:val=&quot;00F310CF&quot;/&gt;&lt;wsp:rsid wsp:val=&quot;00F32144&quot;/&gt;&lt;wsp:rsid wsp:val=&quot;00F32307&quot;/&gt;&lt;wsp:rsid wsp:val=&quot;00F33E08&quot;/&gt;&lt;wsp:rsid wsp:val=&quot;00F33E71&quot;/&gt;&lt;wsp:rsid wsp:val=&quot;00F346C4&quot;/&gt;&lt;wsp:rsid wsp:val=&quot;00F351A6&quot;/&gt;&lt;wsp:rsid wsp:val=&quot;00F354E6&quot;/&gt;&lt;wsp:rsid wsp:val=&quot;00F35671&quot;/&gt;&lt;wsp:rsid wsp:val=&quot;00F372AC&quot;/&gt;&lt;wsp:rsid wsp:val=&quot;00F37BD8&quot;/&gt;&lt;wsp:rsid wsp:val=&quot;00F37CDF&quot;/&gt;&lt;wsp:rsid wsp:val=&quot;00F37FED&quot;/&gt;&lt;wsp:rsid wsp:val=&quot;00F40C29&quot;/&gt;&lt;wsp:rsid wsp:val=&quot;00F40DAD&quot;/&gt;&lt;wsp:rsid wsp:val=&quot;00F40E06&quot;/&gt;&lt;wsp:rsid wsp:val=&quot;00F41BC5&quot;/&gt;&lt;wsp:rsid wsp:val=&quot;00F41E8D&quot;/&gt;&lt;wsp:rsid wsp:val=&quot;00F44FF4&quot;/&gt;&lt;wsp:rsid wsp:val=&quot;00F45DB9&quot;/&gt;&lt;wsp:rsid wsp:val=&quot;00F468DC&quot;/&gt;&lt;wsp:rsid wsp:val=&quot;00F509DC&quot;/&gt;&lt;wsp:rsid wsp:val=&quot;00F50D3B&quot;/&gt;&lt;wsp:rsid wsp:val=&quot;00F53866&quot;/&gt;&lt;wsp:rsid wsp:val=&quot;00F553D5&quot;/&gt;&lt;wsp:rsid wsp:val=&quot;00F55499&quot;/&gt;&lt;wsp:rsid wsp:val=&quot;00F55C4D&quot;/&gt;&lt;wsp:rsid wsp:val=&quot;00F56C29&quot;/&gt;&lt;wsp:rsid wsp:val=&quot;00F5707F&quot;/&gt;&lt;wsp:rsid wsp:val=&quot;00F57623&quot;/&gt;&lt;wsp:rsid wsp:val=&quot;00F61225&quot;/&gt;&lt;wsp:rsid wsp:val=&quot;00F62009&quot;/&gt;&lt;wsp:rsid wsp:val=&quot;00F627ED&quot;/&gt;&lt;wsp:rsid wsp:val=&quot;00F630BF&quot;/&gt;&lt;wsp:rsid wsp:val=&quot;00F63300&quot;/&gt;&lt;wsp:rsid wsp:val=&quot;00F63F80&quot;/&gt;&lt;wsp:rsid wsp:val=&quot;00F642B5&quot;/&gt;&lt;wsp:rsid wsp:val=&quot;00F654F0&quot;/&gt;&lt;wsp:rsid wsp:val=&quot;00F656AF&quot;/&gt;&lt;wsp:rsid wsp:val=&quot;00F659BF&quot;/&gt;&lt;wsp:rsid wsp:val=&quot;00F66E45&quot;/&gt;&lt;wsp:rsid wsp:val=&quot;00F671CC&quot;/&gt;&lt;wsp:rsid wsp:val=&quot;00F705D1&quot;/&gt;&lt;wsp:rsid wsp:val=&quot;00F70B0B&quot;/&gt;&lt;wsp:rsid wsp:val=&quot;00F77343&quot;/&gt;&lt;wsp:rsid wsp:val=&quot;00F77FC6&quot;/&gt;&lt;wsp:rsid wsp:val=&quot;00F80ABE&quot;/&gt;&lt;wsp:rsid wsp:val=&quot;00F81786&quot;/&gt;&lt;wsp:rsid wsp:val=&quot;00F83542&quot;/&gt;&lt;wsp:rsid wsp:val=&quot;00F84026&quot;/&gt;&lt;wsp:rsid wsp:val=&quot;00F8490E&quot;/&gt;&lt;wsp:rsid wsp:val=&quot;00F84E60&quot;/&gt;&lt;wsp:rsid wsp:val=&quot;00F86714&quot;/&gt;&lt;wsp:rsid wsp:val=&quot;00F86889&quot;/&gt;&lt;wsp:rsid wsp:val=&quot;00F86DD4&quot;/&gt;&lt;wsp:rsid wsp:val=&quot;00F90FB1&quot;/&gt;&lt;wsp:rsid wsp:val=&quot;00F91DD2&quot;/&gt;&lt;wsp:rsid wsp:val=&quot;00F92177&quot;/&gt;&lt;wsp:rsid wsp:val=&quot;00F929A0&quot;/&gt;&lt;wsp:rsid wsp:val=&quot;00F92C05&quot;/&gt;&lt;wsp:rsid wsp:val=&quot;00F932FB&quot;/&gt;&lt;wsp:rsid wsp:val=&quot;00F9355F&quot;/&gt;&lt;wsp:rsid wsp:val=&quot;00F93C77&quot;/&gt;&lt;wsp:rsid wsp:val=&quot;00F94935&quot;/&gt;&lt;wsp:rsid wsp:val=&quot;00F96599&quot;/&gt;&lt;wsp:rsid wsp:val=&quot;00F96CDB&quot;/&gt;&lt;wsp:rsid wsp:val=&quot;00FA08AE&quot;/&gt;&lt;wsp:rsid wsp:val=&quot;00FA2BA1&quot;/&gt;&lt;wsp:rsid wsp:val=&quot;00FA3587&quot;/&gt;&lt;wsp:rsid wsp:val=&quot;00FA5206&quot;/&gt;&lt;wsp:rsid wsp:val=&quot;00FA6CC6&quot;/&gt;&lt;wsp:rsid wsp:val=&quot;00FB0EAF&quot;/&gt;&lt;wsp:rsid wsp:val=&quot;00FB18F9&quot;/&gt;&lt;wsp:rsid wsp:val=&quot;00FB1F71&quot;/&gt;&lt;wsp:rsid wsp:val=&quot;00FB4C50&quot;/&gt;&lt;wsp:rsid wsp:val=&quot;00FB507D&quot;/&gt;&lt;wsp:rsid wsp:val=&quot;00FB56F6&quot;/&gt;&lt;wsp:rsid wsp:val=&quot;00FB6470&quot;/&gt;&lt;wsp:rsid wsp:val=&quot;00FB7049&quot;/&gt;&lt;wsp:rsid wsp:val=&quot;00FC0831&quot;/&gt;&lt;wsp:rsid wsp:val=&quot;00FC0D87&quot;/&gt;&lt;wsp:rsid wsp:val=&quot;00FC192A&quot;/&gt;&lt;wsp:rsid wsp:val=&quot;00FC1EA8&quot;/&gt;&lt;wsp:rsid wsp:val=&quot;00FC21A0&quot;/&gt;&lt;wsp:rsid wsp:val=&quot;00FC21BE&quot;/&gt;&lt;wsp:rsid wsp:val=&quot;00FC3242&quot;/&gt;&lt;wsp:rsid wsp:val=&quot;00FC5F67&quot;/&gt;&lt;wsp:rsid wsp:val=&quot;00FC6C5F&quot;/&gt;&lt;wsp:rsid wsp:val=&quot;00FC6FB5&quot;/&gt;&lt;wsp:rsid wsp:val=&quot;00FC78BA&quot;/&gt;&lt;wsp:rsid wsp:val=&quot;00FC78D5&quot;/&gt;&lt;wsp:rsid wsp:val=&quot;00FD02E6&quot;/&gt;&lt;wsp:rsid wsp:val=&quot;00FD16CE&quot;/&gt;&lt;wsp:rsid wsp:val=&quot;00FD1785&quot;/&gt;&lt;wsp:rsid wsp:val=&quot;00FD395E&quot;/&gt;&lt;wsp:rsid wsp:val=&quot;00FD4855&quot;/&gt;&lt;wsp:rsid wsp:val=&quot;00FD4D0B&quot;/&gt;&lt;wsp:rsid wsp:val=&quot;00FD5BB6&quot;/&gt;&lt;wsp:rsid wsp:val=&quot;00FD7A9B&quot;/&gt;&lt;wsp:rsid wsp:val=&quot;00FE0DD7&quot;/&gt;&lt;wsp:rsid wsp:val=&quot;00FE1985&quot;/&gt;&lt;wsp:rsid wsp:val=&quot;00FE19A6&quot;/&gt;&lt;wsp:rsid wsp:val=&quot;00FE1E90&quot;/&gt;&lt;wsp:rsid wsp:val=&quot;00FF06F6&quot;/&gt;&lt;wsp:rsid wsp:val=&quot;00FF262F&quot;/&gt;&lt;wsp:rsid wsp:val=&quot;00FF3816&quot;/&gt;&lt;wsp:rsid wsp:val=&quot;00FF4545&quot;/&gt;&lt;wsp:rsid wsp:val=&quot;00FF4CA7&quot;/&gt;&lt;wsp:rsid wsp:val=&quot;00FF5DA9&quot;/&gt;&lt;wsp:rsid wsp:val=&quot;00FF672F&quot;/&gt;&lt;wsp:rsid wsp:val=&quot;00FF744A&quot;/&gt;&lt;/wsp:rsids&gt;&lt;/w:docPr&gt;&lt;w:body&gt;&lt;wx:sect&gt;&lt;w:p wsp:rsidR=&quot;00000000&quot; wsp:rsidRPr=&quot;00932368&quot; wsp:rsidRDefault=&quot;00932368&quot; wsp:rsidP=&quot;00932368&quot;&gt;&lt;m:oMathPara&gt;&lt;m:oMath&gt;&lt;m:r&gt;&lt;w:rPr&gt;&lt;w:rFonts w:ascii=&quot;Cambria Math&quot; w:h-ansi=&quot;Cambria Math&quot;/&gt;&lt;wx:font wx:val=&quot;Cambria Math&quot;/&gt;&lt;w:i/&gt;&lt;w:sz w:val=&quot;24&quot;/&gt;&lt;w:sz-cs w:val=&quot;24&quot;/&gt;&lt;/w:rPr&gt;&lt;m:t&gt;  &lt;/m:t&gt;&lt;/m:r&gt;&lt;m:sSub&gt;&lt;m:sSubPr&gt;&lt;m:ctrlPr&gt;&lt;w:rPr&gt;&lt;w:rFonts w:ascii=&quot;Cambria Math&quot; w:h-ansi=&quot;Cambria Math&quot;/&gt;&lt;wx:font wx:val=&quot;Cambria Math&quot;/&gt;&lt;w:sz w:val=&quot;24&quot;/&gt;&lt;w:sz-cs w:val=&quot;24&quot;/&gt;&lt;w:lang w:val=&quot;EN-US&quot; w:fareast=&quot;EN-US&quot;/&gt;&lt;/w:rPr&gt;&lt;/m:ctrlPr&gt;&lt;/m:sSubPr&gt;&lt;m:e&gt;&lt;m:r&gt;&lt;m:rPr&gt;&lt;m:sty m:val=&quot;p&quot;/&gt;&lt;/m:rPr&gt;&lt;w:rPr&gt;&lt;w:rFonts w:ascii=&quot;Cambria Math&quot; w:h-ansi=&quot;Cambria Math&quot;/&gt;&lt;wx:font wx:val=&quot;Cambria Math&quot;/&gt;&lt;w:sz w:val=&quot;24&quot;/&gt;&lt;w:sz-cs w:val=&quot;24&quot;/&gt;&lt;/w:rPr&gt;&lt;m:t&gt;P&lt;/m:t&gt;&lt;/m:r&gt;&lt;/m:e&gt;&lt;m:sub&gt;&lt;m:r&gt;&lt;m:rPr&gt;&lt;m:sty m:val=&quot;p&quot;/&gt;&lt;/m:rPr&gt;&lt;w:rPr&gt;&lt;w:rFonts w:ascii=&quot;Cambria Math&quot; w:h-ansi=&quot;Cambria Math&quot;/&gt;&lt;wx:font wx:val=&quot;Cambria Math&quot;/&gt;&lt;w:sz w:val=&quot;24&quot;/&gt;&lt;w:sz-cs w:val=&quot;24&quot;/&gt;&lt;/w:rPr&gt;&lt;m:t&gt;v2, i&lt;/m:t&gt;&lt;/m:r&gt;&lt;/m:sub&gt;&lt;/m:sSub&gt;&lt;m:r&gt;&lt;m:rPr&gt;&lt;m:sty m:val=&quot;p&quot;/&gt;&lt;/m:rPr&gt;&lt;w:rPr&gt;&lt;w:rFonts w:ascii=&quot;Cambria Math&quot; w:h-ansi=&quot;Cambria Math&quot;/&gt;&lt;wx:font wx:val=&quot;Cambria Math&quot;/&gt;&lt;w:sz w:val=&quot;24&quot;/&gt;&lt;w:sz-cs w:val=&quot;24&quot;/&gt;&lt;/w:rPr&gt;&lt;m:t&gt;=1,11Ã—&lt;/m:t&gt;&lt;/m:r&gt;&lt;m:sSub&gt;&lt;m:sSubPr&gt;&lt;m:ctrlPr&gt;&lt;w:rPr&gt;&lt;w:rFonts w:ascii=&quot;Cambria Math&quot; w:h-ansi=&quot;Cambria Math&quot;/&gt;&lt;wx:font wx:val=&quot;Cambria Math&quot;/&gt;&lt;w:sz w:val=&quot;24&quot;/&gt;&lt;w:sz-cs w:val=&quot;24&quot;/&gt;&lt;w:lang w:val=&quot;EN-US&quot; w:fareast=&quot;EN-US&quot;/&gt;&lt;/w:rPr&gt;&lt;/m:ctrlPr&gt;&lt;/m:sSubPr&gt;&lt;m:e&gt;&lt;m:r&gt;&lt;m:rPr&gt;&lt;m:sty m:val=&quot;p&quot;/&gt;&lt;/m:rPr&gt;&lt;w:rPr&gt;&lt;w:rFonts w:ascii=&quot;Cambria Math&quot; w:h-ansi=&quot;Cambria Math&quot;/&gt;&lt;wx:font wx:val=&quot;Cambria Math&quot;/&gt;&lt;w:sz w:val=&quot;24&quot;/&gt;&lt;w:sz-cs w:val=&quot;24&quot;/&gt;&lt;/w:rPr&gt;&lt;m:t&gt;P&lt;/m:t&gt;&lt;/m:r&gt;&lt;/m:e&gt;&lt;m:sub&gt;&lt;m:r&gt;&lt;m:rPr&gt;&lt;m:sty m:val=&quot;p&quot;/&gt;&lt;/m:rPr&gt;&lt;w:rPr&gt;&lt;w:rFonts w:ascii=&quot;Cambria Math&quot; w:h-ansi=&quot;Cambria Math&quot;/&gt;&lt;wx:font wx:val=&quot;Cambria Math&quot;/&gt;&lt;w:sz w:val=&quot;24&quot;/&gt;&lt;w:sz-cs w:val=&quot;24&quot;/&gt;&lt;/w:rPr&gt;&lt;m:t&gt;v1,i&lt;/m:t&gt;&lt;/m:r&gt;&lt;/m:sub&gt;&lt;/m:sSub&gt;&lt;/m:oMath&gt;&lt;/m:oMathPara&gt;&lt;/w:p&gt;&lt;w:sectPr wsp:rsidR=&quot;00000000&quot; wsp:rsidRPr=&quot;00932368&quot;&gt;&lt;w:pgSz w:w=&quot;12240&quot; w:h=&quot;15840&quot;/&gt;&lt;w:pgMar w:top=&quot;1417&quot; w:right=&quot;1417&quot; w:bottom=&quot;1417&quot; w:left=&quot;1417&quot; w:header=&quot;708&quot; w:footer=&quot;708&quot; w:gutter=&quot;0&quot;/&gt;&lt;w:cols w:space=&quot;708&quot;/&gt;&lt;/w:sectPr&gt;&lt;/wx:sect&gt;&lt;/w:body&gt;&lt;/w:wordDocument&gt;">
            <v:imagedata r:id="rId10" o:title="" chromakey="white"/>
          </v:shape>
        </w:pict>
      </w:r>
    </w:p>
    <w:p w:rsidR="00BD0006" w:rsidRPr="009E7ACD" w:rsidRDefault="00182096" w:rsidP="00182096">
      <w:pPr>
        <w:pStyle w:val="ListParagraph"/>
        <w:tabs>
          <w:tab w:val="num" w:pos="0"/>
          <w:tab w:val="num" w:pos="851"/>
          <w:tab w:val="num" w:pos="900"/>
          <w:tab w:val="num" w:pos="1296"/>
        </w:tabs>
        <w:spacing w:line="360" w:lineRule="auto"/>
        <w:ind w:left="0"/>
        <w:rPr>
          <w:rFonts w:ascii="Tahoma" w:hAnsi="Tahoma" w:cs="Tahoma"/>
          <w:sz w:val="22"/>
          <w:szCs w:val="22"/>
        </w:rPr>
      </w:pPr>
      <w:r w:rsidRPr="009E7ACD">
        <w:rPr>
          <w:rFonts w:ascii="Tahoma" w:hAnsi="Tahoma" w:cs="Tahoma"/>
          <w:sz w:val="22"/>
          <w:szCs w:val="22"/>
        </w:rPr>
        <w:tab/>
      </w:r>
      <w:r w:rsidRPr="009E7ACD">
        <w:rPr>
          <w:rFonts w:ascii="Tahoma" w:hAnsi="Tahoma" w:cs="Tahoma"/>
          <w:sz w:val="22"/>
          <w:szCs w:val="22"/>
        </w:rPr>
        <w:tab/>
      </w:r>
      <w:r w:rsidRPr="009E7ACD">
        <w:rPr>
          <w:rFonts w:ascii="Tahoma" w:hAnsi="Tahoma" w:cs="Tahoma"/>
          <w:sz w:val="22"/>
          <w:szCs w:val="22"/>
        </w:rPr>
        <w:tab/>
      </w:r>
      <w:r w:rsidRPr="009E7ACD">
        <w:rPr>
          <w:rFonts w:ascii="Tahoma" w:hAnsi="Tahoma" w:cs="Tahoma"/>
          <w:sz w:val="22"/>
          <w:szCs w:val="22"/>
        </w:rPr>
        <w:tab/>
      </w:r>
      <w:r w:rsidRPr="009E7ACD">
        <w:rPr>
          <w:rFonts w:ascii="Tahoma" w:hAnsi="Tahoma" w:cs="Tahoma"/>
          <w:sz w:val="22"/>
          <w:szCs w:val="22"/>
        </w:rPr>
        <w:tab/>
        <w:t xml:space="preserve"> </w:t>
      </w:r>
      <w:r w:rsidR="00BD0006" w:rsidRPr="009E7ACD">
        <w:rPr>
          <w:rFonts w:ascii="Tahoma" w:hAnsi="Tahoma" w:cs="Tahoma"/>
          <w:sz w:val="22"/>
          <w:szCs w:val="22"/>
        </w:rPr>
        <w:t>unde:</w:t>
      </w:r>
    </w:p>
    <w:p w:rsidR="00182096" w:rsidRPr="009E7ACD" w:rsidRDefault="00182096" w:rsidP="00182096">
      <w:pPr>
        <w:pStyle w:val="ListParagraph"/>
        <w:tabs>
          <w:tab w:val="num" w:pos="1560"/>
        </w:tabs>
        <w:spacing w:line="360" w:lineRule="auto"/>
        <w:ind w:left="1560"/>
        <w:rPr>
          <w:rFonts w:ascii="Tahoma" w:hAnsi="Tahoma" w:cs="Tahoma"/>
          <w:sz w:val="22"/>
          <w:szCs w:val="22"/>
        </w:rPr>
      </w:pPr>
      <w:r w:rsidRPr="009E7ACD">
        <w:rPr>
          <w:rFonts w:ascii="Tahoma" w:hAnsi="Tahoma" w:cs="Tahoma"/>
          <w:sz w:val="22"/>
          <w:szCs w:val="22"/>
        </w:rPr>
        <w:t>P</w:t>
      </w:r>
      <w:r w:rsidRPr="009E7ACD">
        <w:rPr>
          <w:rFonts w:ascii="Tahoma" w:hAnsi="Tahoma" w:cs="Tahoma"/>
          <w:sz w:val="22"/>
          <w:szCs w:val="22"/>
          <w:vertAlign w:val="subscript"/>
        </w:rPr>
        <w:t xml:space="preserve">v1,i </w:t>
      </w:r>
      <w:r w:rsidRPr="009E7ACD">
        <w:rPr>
          <w:rFonts w:ascii="Tahoma" w:hAnsi="Tahoma" w:cs="Tahoma"/>
          <w:sz w:val="22"/>
          <w:szCs w:val="22"/>
        </w:rPr>
        <w:t>= prețul de deschidere pentru produsul de tranzacționare vârf 1 aferent licitației i;</w:t>
      </w:r>
    </w:p>
    <w:p w:rsidR="00BD0006" w:rsidRPr="009E7ACD" w:rsidRDefault="00BD0006" w:rsidP="00182096">
      <w:pPr>
        <w:pStyle w:val="ListParagraph"/>
        <w:tabs>
          <w:tab w:val="num" w:pos="1560"/>
        </w:tabs>
        <w:spacing w:line="360" w:lineRule="auto"/>
        <w:ind w:left="1560"/>
        <w:rPr>
          <w:rFonts w:ascii="Tahoma" w:hAnsi="Tahoma" w:cs="Tahoma"/>
          <w:sz w:val="22"/>
          <w:szCs w:val="22"/>
        </w:rPr>
      </w:pPr>
      <w:r w:rsidRPr="009E7ACD">
        <w:rPr>
          <w:rFonts w:ascii="Tahoma" w:hAnsi="Tahoma" w:cs="Tahoma"/>
          <w:sz w:val="22"/>
          <w:szCs w:val="22"/>
        </w:rPr>
        <w:t>P</w:t>
      </w:r>
      <w:r w:rsidRPr="009E7ACD">
        <w:rPr>
          <w:rFonts w:ascii="Tahoma" w:hAnsi="Tahoma" w:cs="Tahoma"/>
          <w:sz w:val="22"/>
          <w:szCs w:val="22"/>
          <w:vertAlign w:val="subscript"/>
        </w:rPr>
        <w:t>B,i</w:t>
      </w:r>
      <w:r w:rsidRPr="009E7ACD">
        <w:rPr>
          <w:rFonts w:ascii="Tahoma" w:hAnsi="Tahoma" w:cs="Tahoma"/>
          <w:sz w:val="22"/>
          <w:szCs w:val="22"/>
        </w:rPr>
        <w:t xml:space="preserve"> = prețul de deschidere pentru produsul de tranzacționare bandă aferent </w:t>
      </w:r>
      <w:r w:rsidR="00182096" w:rsidRPr="009E7ACD">
        <w:rPr>
          <w:rFonts w:ascii="Tahoma" w:hAnsi="Tahoma" w:cs="Tahoma"/>
          <w:sz w:val="22"/>
          <w:szCs w:val="22"/>
        </w:rPr>
        <w:t xml:space="preserve"> </w:t>
      </w:r>
      <w:r w:rsidRPr="009E7ACD">
        <w:rPr>
          <w:rFonts w:ascii="Tahoma" w:hAnsi="Tahoma" w:cs="Tahoma"/>
          <w:sz w:val="22"/>
          <w:szCs w:val="22"/>
        </w:rPr>
        <w:t>licitației i</w:t>
      </w:r>
      <w:r w:rsidR="00182096" w:rsidRPr="009E7ACD">
        <w:rPr>
          <w:rFonts w:ascii="Tahoma" w:hAnsi="Tahoma" w:cs="Tahoma"/>
          <w:sz w:val="22"/>
          <w:szCs w:val="22"/>
        </w:rPr>
        <w:t>;</w:t>
      </w:r>
    </w:p>
    <w:p w:rsidR="00BD0006" w:rsidRPr="009E7ACD" w:rsidRDefault="00BD0006" w:rsidP="00182096">
      <w:pPr>
        <w:pStyle w:val="ListParagraph"/>
        <w:tabs>
          <w:tab w:val="num" w:pos="1560"/>
        </w:tabs>
        <w:spacing w:line="360" w:lineRule="auto"/>
        <w:ind w:left="1560"/>
        <w:rPr>
          <w:rFonts w:ascii="Tahoma" w:hAnsi="Tahoma" w:cs="Tahoma"/>
          <w:sz w:val="22"/>
          <w:szCs w:val="22"/>
        </w:rPr>
      </w:pPr>
      <w:r w:rsidRPr="009E7ACD">
        <w:rPr>
          <w:rFonts w:ascii="Tahoma" w:hAnsi="Tahoma" w:cs="Tahoma"/>
          <w:sz w:val="22"/>
          <w:szCs w:val="22"/>
        </w:rPr>
        <w:t>P</w:t>
      </w:r>
      <w:r w:rsidRPr="009E7ACD">
        <w:rPr>
          <w:rFonts w:ascii="Tahoma" w:hAnsi="Tahoma" w:cs="Tahoma"/>
          <w:sz w:val="22"/>
          <w:szCs w:val="22"/>
          <w:vertAlign w:val="subscript"/>
        </w:rPr>
        <w:t xml:space="preserve">v2,i </w:t>
      </w:r>
      <w:r w:rsidRPr="009E7ACD">
        <w:rPr>
          <w:rFonts w:ascii="Tahoma" w:hAnsi="Tahoma" w:cs="Tahoma"/>
          <w:sz w:val="22"/>
          <w:szCs w:val="22"/>
        </w:rPr>
        <w:t>= prețul de deschidere pentru produsul de tranzacționare vârf 2 aferent licitației i;</w:t>
      </w:r>
    </w:p>
    <w:p w:rsidR="00C27D5A" w:rsidRPr="009E7ACD" w:rsidRDefault="00BD0006" w:rsidP="00203063">
      <w:pPr>
        <w:pStyle w:val="ListParagraph"/>
        <w:tabs>
          <w:tab w:val="num" w:pos="900"/>
          <w:tab w:val="num" w:pos="1296"/>
        </w:tabs>
        <w:spacing w:line="360" w:lineRule="auto"/>
        <w:ind w:left="1418" w:firstLine="142"/>
        <w:rPr>
          <w:rFonts w:ascii="Tahoma" w:hAnsi="Tahoma" w:cs="Tahoma"/>
          <w:sz w:val="22"/>
          <w:szCs w:val="22"/>
        </w:rPr>
      </w:pPr>
      <w:r w:rsidRPr="009E7ACD">
        <w:rPr>
          <w:rFonts w:ascii="Tahoma" w:hAnsi="Tahoma" w:cs="Tahoma"/>
          <w:sz w:val="22"/>
          <w:szCs w:val="22"/>
        </w:rPr>
        <w:t>i = tipul licitației: semestrială, trimestrială sau lunară.</w:t>
      </w:r>
    </w:p>
    <w:p w:rsidR="00501816" w:rsidRPr="009E7ACD" w:rsidRDefault="00501816" w:rsidP="00D20699">
      <w:pPr>
        <w:numPr>
          <w:ilvl w:val="1"/>
          <w:numId w:val="3"/>
        </w:numPr>
        <w:spacing w:before="240" w:after="240"/>
        <w:ind w:hanging="274"/>
        <w:jc w:val="both"/>
        <w:rPr>
          <w:rFonts w:ascii="Tahoma" w:hAnsi="Tahoma" w:cs="Tahoma"/>
          <w:b/>
          <w:sz w:val="22"/>
          <w:szCs w:val="22"/>
        </w:rPr>
      </w:pPr>
      <w:r w:rsidRPr="009E7ACD">
        <w:rPr>
          <w:rFonts w:ascii="Tahoma" w:hAnsi="Tahoma" w:cs="Tahoma"/>
          <w:b/>
          <w:sz w:val="22"/>
          <w:szCs w:val="22"/>
        </w:rPr>
        <w:t xml:space="preserve">DESFĂŞURAREA </w:t>
      </w:r>
      <w:r w:rsidR="00EC6A2C" w:rsidRPr="009E7ACD">
        <w:rPr>
          <w:rFonts w:ascii="Tahoma" w:hAnsi="Tahoma" w:cs="Tahoma"/>
          <w:b/>
          <w:sz w:val="22"/>
          <w:szCs w:val="22"/>
        </w:rPr>
        <w:t xml:space="preserve">SESIUNILOR DE </w:t>
      </w:r>
      <w:r w:rsidRPr="009E7ACD">
        <w:rPr>
          <w:rFonts w:ascii="Tahoma" w:hAnsi="Tahoma" w:cs="Tahoma"/>
          <w:b/>
          <w:sz w:val="22"/>
          <w:szCs w:val="22"/>
        </w:rPr>
        <w:t>LICITAŢI</w:t>
      </w:r>
      <w:r w:rsidR="00C4066B" w:rsidRPr="009E7ACD">
        <w:rPr>
          <w:rFonts w:ascii="Tahoma" w:hAnsi="Tahoma" w:cs="Tahoma"/>
          <w:b/>
          <w:sz w:val="22"/>
          <w:szCs w:val="22"/>
        </w:rPr>
        <w:t xml:space="preserve">I </w:t>
      </w:r>
    </w:p>
    <w:p w:rsidR="00BE60BD" w:rsidRPr="009E7ACD" w:rsidRDefault="00C4066B" w:rsidP="00D20699">
      <w:pPr>
        <w:numPr>
          <w:ilvl w:val="2"/>
          <w:numId w:val="12"/>
        </w:numPr>
        <w:spacing w:before="120" w:after="120"/>
        <w:ind w:hanging="360"/>
        <w:jc w:val="both"/>
        <w:rPr>
          <w:rFonts w:ascii="Tahoma" w:hAnsi="Tahoma" w:cs="Tahoma"/>
          <w:sz w:val="22"/>
          <w:szCs w:val="22"/>
        </w:rPr>
      </w:pPr>
      <w:r w:rsidRPr="009E7ACD">
        <w:rPr>
          <w:rFonts w:ascii="Tahoma" w:hAnsi="Tahoma" w:cs="Tahoma"/>
          <w:sz w:val="22"/>
          <w:szCs w:val="22"/>
        </w:rPr>
        <w:t>Fiecare sesiune de licitaţi</w:t>
      </w:r>
      <w:r w:rsidR="00B0126D" w:rsidRPr="009E7ACD">
        <w:rPr>
          <w:rFonts w:ascii="Tahoma" w:hAnsi="Tahoma" w:cs="Tahoma"/>
          <w:sz w:val="22"/>
          <w:szCs w:val="22"/>
        </w:rPr>
        <w:t>i</w:t>
      </w:r>
      <w:r w:rsidRPr="009E7ACD">
        <w:rPr>
          <w:rFonts w:ascii="Tahoma" w:hAnsi="Tahoma" w:cs="Tahoma"/>
          <w:sz w:val="22"/>
          <w:szCs w:val="22"/>
        </w:rPr>
        <w:t xml:space="preserve"> se desfăşoară</w:t>
      </w:r>
      <w:r w:rsidR="00BE60BD" w:rsidRPr="009E7ACD">
        <w:rPr>
          <w:rFonts w:ascii="Tahoma" w:hAnsi="Tahoma" w:cs="Tahoma"/>
          <w:sz w:val="22"/>
          <w:szCs w:val="22"/>
        </w:rPr>
        <w:t xml:space="preserve"> în ziua lucrătoare </w:t>
      </w:r>
      <w:r w:rsidR="005D6453" w:rsidRPr="009E7ACD">
        <w:rPr>
          <w:rFonts w:ascii="Tahoma" w:hAnsi="Tahoma" w:cs="Tahoma"/>
          <w:sz w:val="22"/>
          <w:szCs w:val="22"/>
        </w:rPr>
        <w:t xml:space="preserve">stabilită </w:t>
      </w:r>
      <w:r w:rsidR="003105CC" w:rsidRPr="009E7ACD">
        <w:rPr>
          <w:rFonts w:ascii="Tahoma" w:hAnsi="Tahoma" w:cs="Tahoma"/>
          <w:sz w:val="22"/>
          <w:szCs w:val="22"/>
        </w:rPr>
        <w:t xml:space="preserve">prin calendarul sesiunilor de licitație </w:t>
      </w:r>
      <w:r w:rsidR="00BE60BD" w:rsidRPr="009E7ACD">
        <w:rPr>
          <w:rFonts w:ascii="Tahoma" w:hAnsi="Tahoma" w:cs="Tahoma"/>
          <w:sz w:val="22"/>
          <w:szCs w:val="22"/>
        </w:rPr>
        <w:t>și în</w:t>
      </w:r>
      <w:r w:rsidR="00EC6A2C" w:rsidRPr="009E7ACD">
        <w:rPr>
          <w:rFonts w:ascii="Tahoma" w:hAnsi="Tahoma" w:cs="Tahoma"/>
          <w:sz w:val="22"/>
          <w:szCs w:val="22"/>
        </w:rPr>
        <w:t xml:space="preserve"> intervalul orar </w:t>
      </w:r>
      <w:r w:rsidR="00D66F5A" w:rsidRPr="009E7ACD">
        <w:rPr>
          <w:rFonts w:ascii="Tahoma" w:hAnsi="Tahoma" w:cs="Tahoma"/>
          <w:sz w:val="22"/>
          <w:szCs w:val="22"/>
        </w:rPr>
        <w:t xml:space="preserve">publicat </w:t>
      </w:r>
      <w:r w:rsidR="003105CC" w:rsidRPr="009E7ACD">
        <w:rPr>
          <w:rFonts w:ascii="Tahoma" w:hAnsi="Tahoma" w:cs="Tahoma"/>
          <w:sz w:val="22"/>
          <w:szCs w:val="22"/>
        </w:rPr>
        <w:t xml:space="preserve">în meniul dedicat PCSU </w:t>
      </w:r>
      <w:r w:rsidR="00EC6A2C" w:rsidRPr="009E7ACD">
        <w:rPr>
          <w:rFonts w:ascii="Tahoma" w:hAnsi="Tahoma" w:cs="Tahoma"/>
          <w:sz w:val="22"/>
          <w:szCs w:val="22"/>
        </w:rPr>
        <w:t>pe website-ul propriu OPCSU</w:t>
      </w:r>
      <w:r w:rsidRPr="009E7ACD">
        <w:rPr>
          <w:rFonts w:ascii="Tahoma" w:hAnsi="Tahoma" w:cs="Tahoma"/>
          <w:sz w:val="22"/>
          <w:szCs w:val="22"/>
        </w:rPr>
        <w:t xml:space="preserve">. </w:t>
      </w:r>
    </w:p>
    <w:p w:rsidR="00633C39" w:rsidRPr="009E7ACD" w:rsidRDefault="00EC6A2C" w:rsidP="00D20699">
      <w:pPr>
        <w:numPr>
          <w:ilvl w:val="2"/>
          <w:numId w:val="12"/>
        </w:numPr>
        <w:spacing w:before="120" w:after="120"/>
        <w:ind w:hanging="360"/>
        <w:jc w:val="both"/>
        <w:rPr>
          <w:rFonts w:ascii="Tahoma" w:hAnsi="Tahoma" w:cs="Tahoma"/>
          <w:sz w:val="22"/>
          <w:szCs w:val="22"/>
        </w:rPr>
      </w:pPr>
      <w:r w:rsidRPr="009E7ACD">
        <w:rPr>
          <w:rFonts w:ascii="Tahoma" w:hAnsi="Tahoma" w:cs="Tahoma"/>
          <w:sz w:val="22"/>
          <w:szCs w:val="22"/>
        </w:rPr>
        <w:t>Fiecare sesiune de licitați</w:t>
      </w:r>
      <w:r w:rsidR="00B0126D" w:rsidRPr="009E7ACD">
        <w:rPr>
          <w:rFonts w:ascii="Tahoma" w:hAnsi="Tahoma" w:cs="Tahoma"/>
          <w:sz w:val="22"/>
          <w:szCs w:val="22"/>
        </w:rPr>
        <w:t>i</w:t>
      </w:r>
      <w:r w:rsidRPr="009E7ACD">
        <w:rPr>
          <w:rFonts w:ascii="Tahoma" w:hAnsi="Tahoma" w:cs="Tahoma"/>
          <w:sz w:val="22"/>
          <w:szCs w:val="22"/>
        </w:rPr>
        <w:t xml:space="preserve"> se desfășoară în două etape distincte</w:t>
      </w:r>
      <w:r w:rsidR="00C4066B" w:rsidRPr="009E7ACD">
        <w:rPr>
          <w:sz w:val="24"/>
          <w:szCs w:val="24"/>
        </w:rPr>
        <w:t>:</w:t>
      </w:r>
    </w:p>
    <w:p w:rsidR="00903BCF" w:rsidRPr="009E7ACD" w:rsidRDefault="00903BCF" w:rsidP="00D20699">
      <w:pPr>
        <w:numPr>
          <w:ilvl w:val="0"/>
          <w:numId w:val="22"/>
        </w:numPr>
        <w:tabs>
          <w:tab w:val="left" w:pos="1134"/>
        </w:tabs>
        <w:spacing w:before="120" w:after="120"/>
        <w:ind w:hanging="218"/>
        <w:jc w:val="both"/>
        <w:rPr>
          <w:rFonts w:ascii="Tahoma" w:hAnsi="Tahoma" w:cs="Tahoma"/>
          <w:sz w:val="22"/>
          <w:szCs w:val="22"/>
        </w:rPr>
      </w:pPr>
      <w:r w:rsidRPr="009E7ACD">
        <w:rPr>
          <w:rFonts w:ascii="Tahoma" w:hAnsi="Tahoma" w:cs="Tahoma"/>
          <w:sz w:val="22"/>
          <w:szCs w:val="22"/>
        </w:rPr>
        <w:t xml:space="preserve">etapa de </w:t>
      </w:r>
      <w:r w:rsidR="00EC6A2C" w:rsidRPr="009E7ACD">
        <w:rPr>
          <w:rFonts w:ascii="Tahoma" w:hAnsi="Tahoma" w:cs="Tahoma"/>
          <w:sz w:val="22"/>
          <w:szCs w:val="22"/>
        </w:rPr>
        <w:t>licitație deschisă</w:t>
      </w:r>
      <w:r w:rsidR="00CC5149" w:rsidRPr="009E7ACD">
        <w:rPr>
          <w:rFonts w:ascii="Tahoma" w:hAnsi="Tahoma" w:cs="Tahoma"/>
          <w:sz w:val="22"/>
          <w:szCs w:val="22"/>
        </w:rPr>
        <w:t xml:space="preserve"> (</w:t>
      </w:r>
      <w:r w:rsidR="00EC6A2C" w:rsidRPr="009E7ACD">
        <w:rPr>
          <w:rFonts w:ascii="Tahoma" w:hAnsi="Tahoma" w:cs="Tahoma"/>
          <w:sz w:val="22"/>
          <w:szCs w:val="22"/>
        </w:rPr>
        <w:t>3</w:t>
      </w:r>
      <w:r w:rsidR="006530C4" w:rsidRPr="009E7ACD">
        <w:rPr>
          <w:rFonts w:ascii="Tahoma" w:hAnsi="Tahoma" w:cs="Tahoma"/>
          <w:sz w:val="22"/>
          <w:szCs w:val="22"/>
        </w:rPr>
        <w:t xml:space="preserve">0 </w:t>
      </w:r>
      <w:r w:rsidR="00487C92" w:rsidRPr="009E7ACD">
        <w:rPr>
          <w:rFonts w:ascii="Tahoma" w:hAnsi="Tahoma" w:cs="Tahoma"/>
          <w:sz w:val="22"/>
          <w:szCs w:val="22"/>
        </w:rPr>
        <w:t xml:space="preserve">de </w:t>
      </w:r>
      <w:r w:rsidR="00CC5149" w:rsidRPr="009E7ACD">
        <w:rPr>
          <w:rFonts w:ascii="Tahoma" w:hAnsi="Tahoma" w:cs="Tahoma"/>
          <w:sz w:val="22"/>
          <w:szCs w:val="22"/>
        </w:rPr>
        <w:t>minute)</w:t>
      </w:r>
      <w:r w:rsidRPr="009E7ACD">
        <w:rPr>
          <w:sz w:val="24"/>
          <w:szCs w:val="24"/>
        </w:rPr>
        <w:t>;</w:t>
      </w:r>
    </w:p>
    <w:p w:rsidR="00C27D5A" w:rsidRPr="009E7ACD" w:rsidRDefault="00903BCF" w:rsidP="00D20699">
      <w:pPr>
        <w:numPr>
          <w:ilvl w:val="0"/>
          <w:numId w:val="22"/>
        </w:numPr>
        <w:tabs>
          <w:tab w:val="left" w:pos="1134"/>
        </w:tabs>
        <w:spacing w:before="120" w:after="120"/>
        <w:ind w:hanging="218"/>
        <w:jc w:val="both"/>
        <w:rPr>
          <w:rFonts w:ascii="Tahoma" w:hAnsi="Tahoma" w:cs="Tahoma"/>
          <w:sz w:val="22"/>
          <w:szCs w:val="22"/>
        </w:rPr>
      </w:pPr>
      <w:r w:rsidRPr="009E7ACD">
        <w:rPr>
          <w:rFonts w:ascii="Tahoma" w:hAnsi="Tahoma" w:cs="Tahoma"/>
          <w:sz w:val="22"/>
          <w:szCs w:val="22"/>
        </w:rPr>
        <w:t xml:space="preserve">etapa de </w:t>
      </w:r>
      <w:r w:rsidR="00EC6A2C" w:rsidRPr="009E7ACD">
        <w:rPr>
          <w:rFonts w:ascii="Tahoma" w:hAnsi="Tahoma" w:cs="Tahoma"/>
          <w:sz w:val="22"/>
          <w:szCs w:val="22"/>
        </w:rPr>
        <w:t>negociere continuă</w:t>
      </w:r>
      <w:r w:rsidR="00BE60BD" w:rsidRPr="009E7ACD">
        <w:rPr>
          <w:rFonts w:ascii="Tahoma" w:hAnsi="Tahoma" w:cs="Tahoma"/>
          <w:sz w:val="22"/>
          <w:szCs w:val="22"/>
        </w:rPr>
        <w:t xml:space="preserve"> (</w:t>
      </w:r>
      <w:r w:rsidR="001A1B88" w:rsidRPr="009E7ACD">
        <w:rPr>
          <w:rFonts w:ascii="Tahoma" w:hAnsi="Tahoma" w:cs="Tahoma"/>
          <w:sz w:val="22"/>
          <w:szCs w:val="22"/>
        </w:rPr>
        <w:t>6</w:t>
      </w:r>
      <w:r w:rsidR="00BE60BD" w:rsidRPr="009E7ACD">
        <w:rPr>
          <w:rFonts w:ascii="Tahoma" w:hAnsi="Tahoma" w:cs="Tahoma"/>
          <w:sz w:val="22"/>
          <w:szCs w:val="22"/>
        </w:rPr>
        <w:t>0 de minute)</w:t>
      </w:r>
      <w:r w:rsidR="00EC6A2C" w:rsidRPr="009E7ACD">
        <w:rPr>
          <w:rFonts w:ascii="Tahoma" w:hAnsi="Tahoma" w:cs="Tahoma"/>
          <w:sz w:val="22"/>
          <w:szCs w:val="22"/>
        </w:rPr>
        <w:t>.</w:t>
      </w:r>
    </w:p>
    <w:p w:rsidR="00D72136" w:rsidRPr="009E7ACD" w:rsidRDefault="00487C92" w:rsidP="00D20699">
      <w:pPr>
        <w:numPr>
          <w:ilvl w:val="2"/>
          <w:numId w:val="12"/>
        </w:numPr>
        <w:spacing w:before="120" w:after="120"/>
        <w:ind w:hanging="360"/>
        <w:jc w:val="both"/>
        <w:rPr>
          <w:rFonts w:ascii="Tahoma" w:hAnsi="Tahoma" w:cs="Tahoma"/>
          <w:sz w:val="22"/>
          <w:szCs w:val="22"/>
        </w:rPr>
      </w:pPr>
      <w:r w:rsidRPr="009E7ACD">
        <w:rPr>
          <w:rFonts w:ascii="Tahoma" w:hAnsi="Tahoma" w:cs="Tahoma"/>
          <w:sz w:val="22"/>
          <w:szCs w:val="22"/>
        </w:rPr>
        <w:t xml:space="preserve">Pentru evaluarea de către participanții la PCSU a rezultatelor înregistrate după etapa de licitație deschisă și pentru stabilirea strategiei proprii </w:t>
      </w:r>
      <w:r w:rsidR="00D66F5A" w:rsidRPr="009E7ACD">
        <w:rPr>
          <w:rFonts w:ascii="Tahoma" w:hAnsi="Tahoma" w:cs="Tahoma"/>
          <w:sz w:val="22"/>
          <w:szCs w:val="22"/>
        </w:rPr>
        <w:t xml:space="preserve">de ofertare </w:t>
      </w:r>
      <w:r w:rsidRPr="009E7ACD">
        <w:rPr>
          <w:rFonts w:ascii="Tahoma" w:hAnsi="Tahoma" w:cs="Tahoma"/>
          <w:sz w:val="22"/>
          <w:szCs w:val="22"/>
        </w:rPr>
        <w:t>pentru etapa de negociere continuă, î</w:t>
      </w:r>
      <w:r w:rsidR="00D72136" w:rsidRPr="009E7ACD">
        <w:rPr>
          <w:rFonts w:ascii="Tahoma" w:hAnsi="Tahoma" w:cs="Tahoma"/>
          <w:sz w:val="22"/>
          <w:szCs w:val="22"/>
        </w:rPr>
        <w:t xml:space="preserve">ntre cele două etape </w:t>
      </w:r>
      <w:r w:rsidRPr="009E7ACD">
        <w:rPr>
          <w:rFonts w:ascii="Tahoma" w:hAnsi="Tahoma" w:cs="Tahoma"/>
          <w:sz w:val="22"/>
          <w:szCs w:val="22"/>
        </w:rPr>
        <w:t>este o pauză de 15 minute.</w:t>
      </w:r>
    </w:p>
    <w:p w:rsidR="004936C4" w:rsidRPr="009E7ACD" w:rsidRDefault="004936C4" w:rsidP="00D20699">
      <w:pPr>
        <w:numPr>
          <w:ilvl w:val="2"/>
          <w:numId w:val="12"/>
        </w:numPr>
        <w:spacing w:before="120" w:after="120"/>
        <w:ind w:hanging="360"/>
        <w:jc w:val="both"/>
        <w:rPr>
          <w:rFonts w:ascii="Tahoma" w:hAnsi="Tahoma" w:cs="Tahoma"/>
          <w:sz w:val="22"/>
          <w:szCs w:val="22"/>
        </w:rPr>
      </w:pPr>
      <w:r w:rsidRPr="009E7ACD">
        <w:rPr>
          <w:rFonts w:ascii="Tahoma" w:hAnsi="Tahoma" w:cs="Tahoma"/>
          <w:sz w:val="22"/>
          <w:szCs w:val="22"/>
        </w:rPr>
        <w:lastRenderedPageBreak/>
        <w:t>Participanții la licitație se vor conecta la platforma informatică a PCSU</w:t>
      </w:r>
      <w:r w:rsidR="009E4F3C" w:rsidRPr="009E7ACD">
        <w:rPr>
          <w:rFonts w:ascii="Tahoma" w:hAnsi="Tahoma" w:cs="Tahoma"/>
          <w:sz w:val="22"/>
          <w:szCs w:val="22"/>
        </w:rPr>
        <w:t>, de la stațiile de lucru proprii,</w:t>
      </w:r>
      <w:r w:rsidRPr="009E7ACD">
        <w:rPr>
          <w:rFonts w:ascii="Tahoma" w:hAnsi="Tahoma" w:cs="Tahoma"/>
          <w:sz w:val="22"/>
          <w:szCs w:val="22"/>
        </w:rPr>
        <w:t xml:space="preserve"> utilizând </w:t>
      </w:r>
      <w:r w:rsidR="00EC6A2C" w:rsidRPr="009E7ACD">
        <w:rPr>
          <w:rFonts w:ascii="Tahoma" w:hAnsi="Tahoma" w:cs="Tahoma"/>
          <w:sz w:val="22"/>
          <w:szCs w:val="22"/>
        </w:rPr>
        <w:t xml:space="preserve">token-ul și </w:t>
      </w:r>
      <w:r w:rsidRPr="009E7ACD">
        <w:rPr>
          <w:rFonts w:ascii="Tahoma" w:hAnsi="Tahoma" w:cs="Tahoma"/>
          <w:sz w:val="22"/>
          <w:szCs w:val="22"/>
        </w:rPr>
        <w:t>datele de acces (cod de utilizator și parolă de acces) comunicate de către OPCSU.</w:t>
      </w:r>
      <w:r w:rsidR="004C3642" w:rsidRPr="009E7ACD">
        <w:rPr>
          <w:rFonts w:ascii="Tahoma" w:hAnsi="Tahoma" w:cs="Tahoma"/>
          <w:sz w:val="22"/>
          <w:szCs w:val="22"/>
        </w:rPr>
        <w:t xml:space="preserve"> Conectarea la platforma informatică a PCSU este o condiție obligatorie pentru participarea la</w:t>
      </w:r>
      <w:r w:rsidR="00D66F5A" w:rsidRPr="009E7ACD">
        <w:rPr>
          <w:rFonts w:ascii="Tahoma" w:hAnsi="Tahoma" w:cs="Tahoma"/>
          <w:sz w:val="22"/>
          <w:szCs w:val="22"/>
        </w:rPr>
        <w:t xml:space="preserve"> sesiunea de</w:t>
      </w:r>
      <w:r w:rsidR="004C3642" w:rsidRPr="009E7ACD">
        <w:rPr>
          <w:rFonts w:ascii="Tahoma" w:hAnsi="Tahoma" w:cs="Tahoma"/>
          <w:sz w:val="22"/>
          <w:szCs w:val="22"/>
        </w:rPr>
        <w:t xml:space="preserve"> licitați</w:t>
      </w:r>
      <w:r w:rsidR="00B0126D" w:rsidRPr="009E7ACD">
        <w:rPr>
          <w:rFonts w:ascii="Tahoma" w:hAnsi="Tahoma" w:cs="Tahoma"/>
          <w:sz w:val="22"/>
          <w:szCs w:val="22"/>
        </w:rPr>
        <w:t>i</w:t>
      </w:r>
      <w:r w:rsidR="004C3642" w:rsidRPr="009E7ACD">
        <w:rPr>
          <w:rFonts w:ascii="Tahoma" w:hAnsi="Tahoma" w:cs="Tahoma"/>
          <w:sz w:val="22"/>
          <w:szCs w:val="22"/>
        </w:rPr>
        <w:t>.</w:t>
      </w:r>
    </w:p>
    <w:p w:rsidR="00AB375E" w:rsidRPr="009E7ACD" w:rsidRDefault="008859DB" w:rsidP="00903BCF">
      <w:pPr>
        <w:pStyle w:val="MessageHeader"/>
        <w:spacing w:before="240" w:after="240"/>
        <w:ind w:firstLine="360"/>
        <w:jc w:val="both"/>
        <w:rPr>
          <w:rFonts w:ascii="Tahoma" w:hAnsi="Tahoma" w:cs="Tahoma"/>
          <w:b/>
          <w:sz w:val="22"/>
          <w:szCs w:val="22"/>
          <w:lang w:val="ro-RO"/>
        </w:rPr>
      </w:pPr>
      <w:r w:rsidRPr="009E7ACD">
        <w:rPr>
          <w:rFonts w:ascii="Tahoma" w:hAnsi="Tahoma" w:cs="Tahoma"/>
          <w:b/>
          <w:sz w:val="22"/>
          <w:szCs w:val="22"/>
          <w:lang w:val="ro-RO"/>
        </w:rPr>
        <w:t>ETAPA DE</w:t>
      </w:r>
      <w:r w:rsidR="0080367F" w:rsidRPr="009E7ACD">
        <w:rPr>
          <w:rFonts w:ascii="Tahoma" w:hAnsi="Tahoma" w:cs="Tahoma"/>
          <w:b/>
          <w:sz w:val="22"/>
          <w:szCs w:val="22"/>
          <w:lang w:val="ro-RO"/>
        </w:rPr>
        <w:t xml:space="preserve"> </w:t>
      </w:r>
      <w:r w:rsidR="009E4F3C" w:rsidRPr="009E7ACD">
        <w:rPr>
          <w:rFonts w:ascii="Tahoma" w:hAnsi="Tahoma" w:cs="Tahoma"/>
          <w:b/>
          <w:sz w:val="22"/>
          <w:szCs w:val="22"/>
          <w:lang w:val="ro-RO"/>
        </w:rPr>
        <w:t>LICITAȚIE DESCHISĂ</w:t>
      </w:r>
    </w:p>
    <w:p w:rsidR="009E4F3C" w:rsidRPr="009E7ACD" w:rsidRDefault="007C1D98" w:rsidP="00D20699">
      <w:pPr>
        <w:numPr>
          <w:ilvl w:val="2"/>
          <w:numId w:val="12"/>
        </w:numPr>
        <w:spacing w:before="120" w:after="120"/>
        <w:ind w:hanging="360"/>
        <w:jc w:val="both"/>
        <w:rPr>
          <w:rFonts w:ascii="Tahoma" w:hAnsi="Tahoma" w:cs="Tahoma"/>
          <w:sz w:val="22"/>
          <w:szCs w:val="22"/>
        </w:rPr>
      </w:pPr>
      <w:r w:rsidRPr="009E7ACD">
        <w:rPr>
          <w:rFonts w:ascii="Tahoma" w:hAnsi="Tahoma" w:cs="Tahoma"/>
          <w:sz w:val="22"/>
          <w:szCs w:val="22"/>
        </w:rPr>
        <w:t>Participanții - c</w:t>
      </w:r>
      <w:r w:rsidR="009E4F3C" w:rsidRPr="009E7ACD">
        <w:rPr>
          <w:rFonts w:ascii="Tahoma" w:hAnsi="Tahoma" w:cs="Tahoma"/>
          <w:sz w:val="22"/>
          <w:szCs w:val="22"/>
        </w:rPr>
        <w:t xml:space="preserve">umpărători pot introduce în platforma informatică a PCSU oferte de cumpărare </w:t>
      </w:r>
      <w:r w:rsidR="001A10DD" w:rsidRPr="009E7ACD">
        <w:rPr>
          <w:rFonts w:ascii="Tahoma" w:hAnsi="Tahoma" w:cs="Tahoma"/>
          <w:sz w:val="22"/>
          <w:szCs w:val="22"/>
        </w:rPr>
        <w:t xml:space="preserve">pentru produsul/produsele de tranzacționare de interes </w:t>
      </w:r>
      <w:r w:rsidR="009E4F3C" w:rsidRPr="009E7ACD">
        <w:rPr>
          <w:rFonts w:ascii="Tahoma" w:hAnsi="Tahoma" w:cs="Tahoma"/>
          <w:sz w:val="22"/>
          <w:szCs w:val="22"/>
        </w:rPr>
        <w:t xml:space="preserve">la prețul/prețurile de deschidere a licitației. </w:t>
      </w:r>
    </w:p>
    <w:p w:rsidR="009E4F3C" w:rsidRPr="009E7ACD" w:rsidRDefault="009E4F3C" w:rsidP="00D20699">
      <w:pPr>
        <w:numPr>
          <w:ilvl w:val="2"/>
          <w:numId w:val="12"/>
        </w:numPr>
        <w:spacing w:before="120" w:after="120"/>
        <w:ind w:hanging="360"/>
        <w:jc w:val="both"/>
        <w:rPr>
          <w:rFonts w:ascii="Tahoma" w:hAnsi="Tahoma" w:cs="Tahoma"/>
          <w:sz w:val="22"/>
          <w:szCs w:val="22"/>
        </w:rPr>
      </w:pPr>
      <w:r w:rsidRPr="009E7ACD">
        <w:rPr>
          <w:rFonts w:ascii="Tahoma" w:hAnsi="Tahoma" w:cs="Tahoma"/>
          <w:sz w:val="22"/>
          <w:szCs w:val="22"/>
        </w:rPr>
        <w:t xml:space="preserve">Participanții </w:t>
      </w:r>
      <w:r w:rsidR="001A1B88" w:rsidRPr="009E7ACD">
        <w:rPr>
          <w:rFonts w:ascii="Tahoma" w:hAnsi="Tahoma" w:cs="Tahoma"/>
          <w:sz w:val="22"/>
          <w:szCs w:val="22"/>
        </w:rPr>
        <w:t>- vânzători</w:t>
      </w:r>
      <w:r w:rsidRPr="009E7ACD">
        <w:rPr>
          <w:rFonts w:ascii="Tahoma" w:hAnsi="Tahoma" w:cs="Tahoma"/>
          <w:sz w:val="22"/>
          <w:szCs w:val="22"/>
        </w:rPr>
        <w:t xml:space="preserve"> pot introduce în platforma informatică a PCSU oferte de vânzare </w:t>
      </w:r>
      <w:r w:rsidR="001A10DD" w:rsidRPr="009E7ACD">
        <w:rPr>
          <w:rFonts w:ascii="Tahoma" w:hAnsi="Tahoma" w:cs="Tahoma"/>
          <w:sz w:val="22"/>
          <w:szCs w:val="22"/>
        </w:rPr>
        <w:t xml:space="preserve">pentru produsul/produsele de tranzacționare de interes </w:t>
      </w:r>
      <w:r w:rsidRPr="009E7ACD">
        <w:rPr>
          <w:rFonts w:ascii="Tahoma" w:hAnsi="Tahoma" w:cs="Tahoma"/>
          <w:sz w:val="22"/>
          <w:szCs w:val="22"/>
        </w:rPr>
        <w:t xml:space="preserve">la prețuri </w:t>
      </w:r>
      <w:bookmarkStart w:id="1" w:name="_Hlk506473151"/>
      <w:r w:rsidRPr="009E7ACD">
        <w:rPr>
          <w:rFonts w:ascii="Tahoma" w:hAnsi="Tahoma" w:cs="Tahoma"/>
          <w:sz w:val="22"/>
          <w:szCs w:val="22"/>
        </w:rPr>
        <w:t>mai mici/egale/mai mari decât prețul/prețurile de deschidere a licitației</w:t>
      </w:r>
      <w:bookmarkEnd w:id="1"/>
      <w:r w:rsidR="001A10DD" w:rsidRPr="009E7ACD">
        <w:rPr>
          <w:rFonts w:ascii="Tahoma" w:hAnsi="Tahoma" w:cs="Tahoma"/>
          <w:sz w:val="22"/>
          <w:szCs w:val="22"/>
        </w:rPr>
        <w:t>.</w:t>
      </w:r>
    </w:p>
    <w:p w:rsidR="00AB375E" w:rsidRPr="009E7ACD" w:rsidRDefault="00D72136" w:rsidP="00D20699">
      <w:pPr>
        <w:numPr>
          <w:ilvl w:val="2"/>
          <w:numId w:val="12"/>
        </w:numPr>
        <w:spacing w:before="120" w:after="120"/>
        <w:ind w:hanging="360"/>
        <w:jc w:val="both"/>
        <w:rPr>
          <w:rFonts w:ascii="Tahoma" w:hAnsi="Tahoma" w:cs="Tahoma"/>
          <w:sz w:val="22"/>
          <w:szCs w:val="22"/>
        </w:rPr>
      </w:pPr>
      <w:r w:rsidRPr="009E7ACD">
        <w:rPr>
          <w:rFonts w:ascii="Tahoma" w:hAnsi="Tahoma" w:cs="Tahoma"/>
          <w:sz w:val="22"/>
          <w:szCs w:val="22"/>
        </w:rPr>
        <w:t>Ofertele de cumpărare/vânzare pot fi i</w:t>
      </w:r>
      <w:r w:rsidR="004815F7" w:rsidRPr="009E7ACD">
        <w:rPr>
          <w:rFonts w:ascii="Tahoma" w:hAnsi="Tahoma" w:cs="Tahoma"/>
          <w:sz w:val="22"/>
          <w:szCs w:val="22"/>
        </w:rPr>
        <w:t>ntrodu</w:t>
      </w:r>
      <w:r w:rsidRPr="009E7ACD">
        <w:rPr>
          <w:rFonts w:ascii="Tahoma" w:hAnsi="Tahoma" w:cs="Tahoma"/>
          <w:sz w:val="22"/>
          <w:szCs w:val="22"/>
        </w:rPr>
        <w:t>se</w:t>
      </w:r>
      <w:r w:rsidR="004815F7" w:rsidRPr="009E7ACD">
        <w:rPr>
          <w:rFonts w:ascii="Tahoma" w:hAnsi="Tahoma" w:cs="Tahoma"/>
          <w:sz w:val="22"/>
          <w:szCs w:val="22"/>
        </w:rPr>
        <w:t>, modifica</w:t>
      </w:r>
      <w:r w:rsidRPr="009E7ACD">
        <w:rPr>
          <w:rFonts w:ascii="Tahoma" w:hAnsi="Tahoma" w:cs="Tahoma"/>
          <w:sz w:val="22"/>
          <w:szCs w:val="22"/>
        </w:rPr>
        <w:t>te</w:t>
      </w:r>
      <w:r w:rsidR="004815F7" w:rsidRPr="009E7ACD">
        <w:rPr>
          <w:rFonts w:ascii="Tahoma" w:hAnsi="Tahoma" w:cs="Tahoma"/>
          <w:sz w:val="22"/>
          <w:szCs w:val="22"/>
        </w:rPr>
        <w:t xml:space="preserve"> și/sau anula</w:t>
      </w:r>
      <w:r w:rsidRPr="009E7ACD">
        <w:rPr>
          <w:rFonts w:ascii="Tahoma" w:hAnsi="Tahoma" w:cs="Tahoma"/>
          <w:sz w:val="22"/>
          <w:szCs w:val="22"/>
        </w:rPr>
        <w:t>te</w:t>
      </w:r>
      <w:r w:rsidR="004815F7" w:rsidRPr="009E7ACD">
        <w:rPr>
          <w:rFonts w:ascii="Tahoma" w:hAnsi="Tahoma" w:cs="Tahoma"/>
          <w:sz w:val="22"/>
          <w:szCs w:val="22"/>
        </w:rPr>
        <w:t xml:space="preserve"> </w:t>
      </w:r>
      <w:r w:rsidRPr="009E7ACD">
        <w:rPr>
          <w:rFonts w:ascii="Tahoma" w:hAnsi="Tahoma" w:cs="Tahoma"/>
          <w:sz w:val="22"/>
          <w:szCs w:val="22"/>
        </w:rPr>
        <w:t>pe tot parcursul acestei etape</w:t>
      </w:r>
      <w:r w:rsidR="004815F7" w:rsidRPr="009E7ACD">
        <w:rPr>
          <w:rFonts w:ascii="Tahoma" w:hAnsi="Tahoma" w:cs="Tahoma"/>
          <w:sz w:val="22"/>
          <w:szCs w:val="22"/>
        </w:rPr>
        <w:t>.</w:t>
      </w:r>
    </w:p>
    <w:p w:rsidR="002815ED" w:rsidRPr="009E7ACD" w:rsidRDefault="002815ED" w:rsidP="00D20699">
      <w:pPr>
        <w:numPr>
          <w:ilvl w:val="2"/>
          <w:numId w:val="12"/>
        </w:numPr>
        <w:tabs>
          <w:tab w:val="left" w:pos="426"/>
        </w:tabs>
        <w:spacing w:before="120" w:after="120"/>
        <w:ind w:hanging="360"/>
        <w:jc w:val="both"/>
        <w:rPr>
          <w:rFonts w:ascii="Tahoma" w:hAnsi="Tahoma" w:cs="Tahoma"/>
          <w:sz w:val="22"/>
          <w:szCs w:val="22"/>
        </w:rPr>
      </w:pPr>
      <w:r w:rsidRPr="009E7ACD">
        <w:rPr>
          <w:rFonts w:ascii="Tahoma" w:hAnsi="Tahoma" w:cs="Tahoma"/>
          <w:sz w:val="22"/>
          <w:szCs w:val="22"/>
        </w:rPr>
        <w:t xml:space="preserve">Pe tot parcursul etapei de </w:t>
      </w:r>
      <w:r w:rsidR="00D72136" w:rsidRPr="009E7ACD">
        <w:rPr>
          <w:rFonts w:ascii="Tahoma" w:hAnsi="Tahoma" w:cs="Tahoma"/>
          <w:sz w:val="22"/>
          <w:szCs w:val="22"/>
        </w:rPr>
        <w:t>licitație deschisă platforma informatică a PCSU va permite doar introducerea, modificarea şi anularea ofertelor, precum şi vizualizarea acestora în piaţă, neexistând nici o situaţie de corelare a ofertelor de cumpărare cu ofertele de vânzare introduse</w:t>
      </w:r>
      <w:r w:rsidRPr="009E7ACD">
        <w:rPr>
          <w:rFonts w:ascii="Tahoma" w:hAnsi="Tahoma" w:cs="Tahoma"/>
          <w:sz w:val="22"/>
          <w:szCs w:val="22"/>
        </w:rPr>
        <w:t>.</w:t>
      </w:r>
      <w:r w:rsidR="004402DE" w:rsidRPr="009E7ACD">
        <w:rPr>
          <w:rFonts w:ascii="Tahoma" w:hAnsi="Tahoma" w:cs="Tahoma"/>
          <w:sz w:val="22"/>
          <w:szCs w:val="22"/>
        </w:rPr>
        <w:t xml:space="preserve"> </w:t>
      </w:r>
    </w:p>
    <w:p w:rsidR="008859DB" w:rsidRPr="009E7ACD" w:rsidRDefault="00487C92" w:rsidP="00B37118">
      <w:pPr>
        <w:spacing w:before="240" w:after="240"/>
        <w:ind w:left="720"/>
        <w:jc w:val="both"/>
        <w:rPr>
          <w:rFonts w:ascii="Tahoma" w:hAnsi="Tahoma" w:cs="Tahoma"/>
          <w:b/>
          <w:sz w:val="22"/>
          <w:szCs w:val="22"/>
        </w:rPr>
      </w:pPr>
      <w:r w:rsidRPr="009E7ACD">
        <w:rPr>
          <w:rFonts w:ascii="Tahoma" w:hAnsi="Tahoma" w:cs="Tahoma"/>
          <w:b/>
          <w:sz w:val="22"/>
          <w:szCs w:val="22"/>
        </w:rPr>
        <w:t xml:space="preserve">ÎNCHIDEREA </w:t>
      </w:r>
      <w:r w:rsidR="00495BA9" w:rsidRPr="009E7ACD">
        <w:rPr>
          <w:rFonts w:ascii="Tahoma" w:hAnsi="Tahoma" w:cs="Tahoma"/>
          <w:b/>
          <w:sz w:val="22"/>
          <w:szCs w:val="22"/>
        </w:rPr>
        <w:t>ETAP</w:t>
      </w:r>
      <w:r w:rsidRPr="009E7ACD">
        <w:rPr>
          <w:rFonts w:ascii="Tahoma" w:hAnsi="Tahoma" w:cs="Tahoma"/>
          <w:b/>
          <w:sz w:val="22"/>
          <w:szCs w:val="22"/>
        </w:rPr>
        <w:t>EI</w:t>
      </w:r>
      <w:r w:rsidR="00495BA9" w:rsidRPr="009E7ACD">
        <w:rPr>
          <w:rFonts w:ascii="Tahoma" w:hAnsi="Tahoma" w:cs="Tahoma"/>
          <w:b/>
          <w:sz w:val="22"/>
          <w:szCs w:val="22"/>
        </w:rPr>
        <w:t xml:space="preserve"> DE </w:t>
      </w:r>
      <w:r w:rsidRPr="009E7ACD">
        <w:rPr>
          <w:rFonts w:ascii="Tahoma" w:hAnsi="Tahoma" w:cs="Tahoma"/>
          <w:b/>
          <w:sz w:val="22"/>
          <w:szCs w:val="22"/>
        </w:rPr>
        <w:t>LICITAȚIE DESCHISĂ</w:t>
      </w:r>
    </w:p>
    <w:p w:rsidR="0006092A" w:rsidRPr="009E7ACD" w:rsidRDefault="0006092A" w:rsidP="00D20699">
      <w:pPr>
        <w:numPr>
          <w:ilvl w:val="2"/>
          <w:numId w:val="12"/>
        </w:numPr>
        <w:tabs>
          <w:tab w:val="left" w:pos="426"/>
        </w:tabs>
        <w:spacing w:before="120" w:after="120"/>
        <w:ind w:hanging="360"/>
        <w:jc w:val="both"/>
        <w:rPr>
          <w:rFonts w:ascii="Tahoma" w:hAnsi="Tahoma" w:cs="Tahoma"/>
          <w:sz w:val="22"/>
          <w:szCs w:val="22"/>
        </w:rPr>
      </w:pPr>
      <w:r w:rsidRPr="009E7ACD">
        <w:rPr>
          <w:rFonts w:ascii="Tahoma" w:hAnsi="Tahoma" w:cs="Tahoma"/>
          <w:sz w:val="22"/>
          <w:szCs w:val="22"/>
        </w:rPr>
        <w:t xml:space="preserve">În cazul în care </w:t>
      </w:r>
      <w:r w:rsidR="00BD2CEA" w:rsidRPr="009E7ACD">
        <w:rPr>
          <w:rFonts w:ascii="Tahoma" w:hAnsi="Tahoma" w:cs="Tahoma"/>
          <w:sz w:val="22"/>
          <w:szCs w:val="22"/>
        </w:rPr>
        <w:t xml:space="preserve">la închiderea etapei de licitație deschisă </w:t>
      </w:r>
      <w:r w:rsidRPr="009E7ACD">
        <w:rPr>
          <w:rFonts w:ascii="Tahoma" w:hAnsi="Tahoma" w:cs="Tahoma"/>
          <w:sz w:val="22"/>
          <w:szCs w:val="22"/>
        </w:rPr>
        <w:t xml:space="preserve">în platforma informatică a PCSU sunt oferte de cumpărare la prețuri diferite </w:t>
      </w:r>
      <w:r w:rsidR="00BD2CEA" w:rsidRPr="009E7ACD">
        <w:rPr>
          <w:rFonts w:ascii="Tahoma" w:hAnsi="Tahoma" w:cs="Tahoma"/>
          <w:sz w:val="22"/>
          <w:szCs w:val="22"/>
        </w:rPr>
        <w:t xml:space="preserve">de </w:t>
      </w:r>
      <w:r w:rsidRPr="009E7ACD">
        <w:rPr>
          <w:rFonts w:ascii="Tahoma" w:hAnsi="Tahoma" w:cs="Tahoma"/>
          <w:sz w:val="22"/>
          <w:szCs w:val="22"/>
        </w:rPr>
        <w:t xml:space="preserve">prețurile de deschidere a licitației </w:t>
      </w:r>
      <w:r w:rsidR="00D66F5A" w:rsidRPr="009E7ACD">
        <w:rPr>
          <w:rFonts w:ascii="Tahoma" w:hAnsi="Tahoma" w:cs="Tahoma"/>
          <w:sz w:val="22"/>
          <w:szCs w:val="22"/>
        </w:rPr>
        <w:t>aferente</w:t>
      </w:r>
      <w:r w:rsidRPr="009E7ACD">
        <w:rPr>
          <w:rFonts w:ascii="Tahoma" w:hAnsi="Tahoma" w:cs="Tahoma"/>
          <w:sz w:val="22"/>
          <w:szCs w:val="22"/>
        </w:rPr>
        <w:t xml:space="preserve"> produsel</w:t>
      </w:r>
      <w:r w:rsidR="00D66F5A" w:rsidRPr="009E7ACD">
        <w:rPr>
          <w:rFonts w:ascii="Tahoma" w:hAnsi="Tahoma" w:cs="Tahoma"/>
          <w:sz w:val="22"/>
          <w:szCs w:val="22"/>
        </w:rPr>
        <w:t>or</w:t>
      </w:r>
      <w:r w:rsidRPr="009E7ACD">
        <w:rPr>
          <w:rFonts w:ascii="Tahoma" w:hAnsi="Tahoma" w:cs="Tahoma"/>
          <w:sz w:val="22"/>
          <w:szCs w:val="22"/>
        </w:rPr>
        <w:t xml:space="preserve"> de tranzacționare, OPCSU anulează</w:t>
      </w:r>
      <w:r w:rsidR="00BD2CEA" w:rsidRPr="009E7ACD">
        <w:rPr>
          <w:rFonts w:ascii="Tahoma" w:hAnsi="Tahoma" w:cs="Tahoma"/>
          <w:sz w:val="22"/>
          <w:szCs w:val="22"/>
        </w:rPr>
        <w:t xml:space="preserve"> ofertele și transmite un mesaj de notificare cumpărătorului/cumpărătorilor în cauză prin intermediul platformei informatice a PCSU.</w:t>
      </w:r>
    </w:p>
    <w:p w:rsidR="00E138BA" w:rsidRPr="009E7ACD" w:rsidRDefault="00487C92" w:rsidP="00D20699">
      <w:pPr>
        <w:numPr>
          <w:ilvl w:val="2"/>
          <w:numId w:val="12"/>
        </w:numPr>
        <w:tabs>
          <w:tab w:val="left" w:pos="426"/>
        </w:tabs>
        <w:spacing w:before="120" w:after="120"/>
        <w:ind w:hanging="360"/>
        <w:jc w:val="both"/>
        <w:rPr>
          <w:rFonts w:ascii="Tahoma" w:hAnsi="Tahoma" w:cs="Tahoma"/>
          <w:sz w:val="22"/>
          <w:szCs w:val="22"/>
        </w:rPr>
      </w:pPr>
      <w:r w:rsidRPr="009E7ACD">
        <w:rPr>
          <w:rFonts w:ascii="Tahoma" w:hAnsi="Tahoma" w:cs="Tahoma"/>
          <w:sz w:val="22"/>
          <w:szCs w:val="22"/>
        </w:rPr>
        <w:t>La terminarea perioadei de timp alocată pentru introducerea ofertelor pe parcursul primei etape a sesiunii de licitați</w:t>
      </w:r>
      <w:r w:rsidR="00B0126D" w:rsidRPr="009E7ACD">
        <w:rPr>
          <w:rFonts w:ascii="Tahoma" w:hAnsi="Tahoma" w:cs="Tahoma"/>
          <w:sz w:val="22"/>
          <w:szCs w:val="22"/>
        </w:rPr>
        <w:t>i</w:t>
      </w:r>
      <w:r w:rsidRPr="009E7ACD">
        <w:rPr>
          <w:rFonts w:ascii="Tahoma" w:hAnsi="Tahoma" w:cs="Tahoma"/>
          <w:sz w:val="22"/>
          <w:szCs w:val="22"/>
        </w:rPr>
        <w:t xml:space="preserve">, </w:t>
      </w:r>
      <w:r w:rsidR="008D67B1" w:rsidRPr="009E7ACD">
        <w:rPr>
          <w:rFonts w:ascii="Tahoma" w:hAnsi="Tahoma" w:cs="Tahoma"/>
          <w:sz w:val="22"/>
          <w:szCs w:val="22"/>
        </w:rPr>
        <w:t xml:space="preserve">nici </w:t>
      </w:r>
      <w:r w:rsidR="007C1D98" w:rsidRPr="009E7ACD">
        <w:rPr>
          <w:rFonts w:ascii="Tahoma" w:hAnsi="Tahoma" w:cs="Tahoma"/>
          <w:sz w:val="22"/>
          <w:szCs w:val="22"/>
        </w:rPr>
        <w:t xml:space="preserve">participanții – </w:t>
      </w:r>
      <w:r w:rsidR="008D67B1" w:rsidRPr="009E7ACD">
        <w:rPr>
          <w:rFonts w:ascii="Tahoma" w:hAnsi="Tahoma" w:cs="Tahoma"/>
          <w:sz w:val="22"/>
          <w:szCs w:val="22"/>
        </w:rPr>
        <w:t>cumpărători</w:t>
      </w:r>
      <w:r w:rsidR="007C1D98" w:rsidRPr="009E7ACD">
        <w:rPr>
          <w:rFonts w:ascii="Tahoma" w:hAnsi="Tahoma" w:cs="Tahoma"/>
          <w:sz w:val="22"/>
          <w:szCs w:val="22"/>
        </w:rPr>
        <w:t xml:space="preserve"> </w:t>
      </w:r>
      <w:r w:rsidR="008D67B1" w:rsidRPr="009E7ACD">
        <w:rPr>
          <w:rFonts w:ascii="Tahoma" w:hAnsi="Tahoma" w:cs="Tahoma"/>
          <w:sz w:val="22"/>
          <w:szCs w:val="22"/>
        </w:rPr>
        <w:t xml:space="preserve">nici participanții </w:t>
      </w:r>
      <w:r w:rsidR="007C1D98" w:rsidRPr="009E7ACD">
        <w:rPr>
          <w:rFonts w:ascii="Tahoma" w:hAnsi="Tahoma" w:cs="Tahoma"/>
          <w:sz w:val="22"/>
          <w:szCs w:val="22"/>
        </w:rPr>
        <w:t>- vânzători</w:t>
      </w:r>
      <w:r w:rsidR="008D67B1" w:rsidRPr="009E7ACD">
        <w:rPr>
          <w:rFonts w:ascii="Tahoma" w:hAnsi="Tahoma" w:cs="Tahoma"/>
          <w:sz w:val="22"/>
          <w:szCs w:val="22"/>
        </w:rPr>
        <w:t xml:space="preserve"> nu mai pot introduce/modifica/anula oferte proprii</w:t>
      </w:r>
      <w:r w:rsidR="004C24C2" w:rsidRPr="009E7ACD">
        <w:rPr>
          <w:rFonts w:ascii="Tahoma" w:hAnsi="Tahoma" w:cs="Tahoma"/>
          <w:sz w:val="22"/>
          <w:szCs w:val="22"/>
        </w:rPr>
        <w:t>.</w:t>
      </w:r>
    </w:p>
    <w:p w:rsidR="00487C92" w:rsidRPr="009E7ACD" w:rsidRDefault="00487C92" w:rsidP="00487C92">
      <w:pPr>
        <w:numPr>
          <w:ilvl w:val="2"/>
          <w:numId w:val="12"/>
        </w:numPr>
        <w:spacing w:before="120" w:after="120"/>
        <w:ind w:hanging="270"/>
        <w:jc w:val="both"/>
        <w:rPr>
          <w:rFonts w:ascii="Tahoma" w:hAnsi="Tahoma" w:cs="Tahoma"/>
          <w:sz w:val="22"/>
          <w:szCs w:val="22"/>
        </w:rPr>
      </w:pPr>
      <w:r w:rsidRPr="009E7ACD">
        <w:rPr>
          <w:rFonts w:ascii="Tahoma" w:hAnsi="Tahoma" w:cs="Tahoma"/>
          <w:sz w:val="22"/>
          <w:szCs w:val="22"/>
        </w:rPr>
        <w:t xml:space="preserve">Ofertele care îndeplinesc condiția de compatibilitate – prețul de cumpărare mai mare este cel puțin egal cu prețul de vânzare, respectiv prețul de vânzare mai mic este cel mult egal cu prețul de cumpărare, sunt corelate prin proces automat derulat de platforma </w:t>
      </w:r>
      <w:r w:rsidR="008D67B1" w:rsidRPr="009E7ACD">
        <w:rPr>
          <w:rFonts w:ascii="Tahoma" w:hAnsi="Tahoma" w:cs="Tahoma"/>
          <w:sz w:val="22"/>
          <w:szCs w:val="22"/>
        </w:rPr>
        <w:t>informatică a PCSU</w:t>
      </w:r>
      <w:r w:rsidRPr="009E7ACD">
        <w:rPr>
          <w:rFonts w:ascii="Tahoma" w:hAnsi="Tahoma" w:cs="Tahoma"/>
          <w:sz w:val="22"/>
          <w:szCs w:val="22"/>
        </w:rPr>
        <w:t xml:space="preserve">, o singură dată, la sfârșitul </w:t>
      </w:r>
      <w:r w:rsidR="008D67B1" w:rsidRPr="009E7ACD">
        <w:rPr>
          <w:rFonts w:ascii="Tahoma" w:hAnsi="Tahoma" w:cs="Tahoma"/>
          <w:sz w:val="22"/>
          <w:szCs w:val="22"/>
        </w:rPr>
        <w:t>etapei de</w:t>
      </w:r>
      <w:r w:rsidRPr="009E7ACD">
        <w:rPr>
          <w:rFonts w:ascii="Tahoma" w:hAnsi="Tahoma" w:cs="Tahoma"/>
          <w:sz w:val="22"/>
          <w:szCs w:val="22"/>
        </w:rPr>
        <w:t xml:space="preserve"> licitație</w:t>
      </w:r>
      <w:r w:rsidR="008D67B1" w:rsidRPr="009E7ACD">
        <w:rPr>
          <w:rFonts w:ascii="Tahoma" w:hAnsi="Tahoma" w:cs="Tahoma"/>
          <w:sz w:val="22"/>
          <w:szCs w:val="22"/>
        </w:rPr>
        <w:t xml:space="preserve"> deschisă</w:t>
      </w:r>
      <w:r w:rsidR="001A1B88" w:rsidRPr="009E7ACD">
        <w:rPr>
          <w:rFonts w:ascii="Tahoma" w:hAnsi="Tahoma" w:cs="Tahoma"/>
          <w:sz w:val="22"/>
          <w:szCs w:val="22"/>
        </w:rPr>
        <w:t xml:space="preserve"> și se încheie tranzacții.</w:t>
      </w:r>
    </w:p>
    <w:p w:rsidR="00487C92" w:rsidRPr="009E7ACD" w:rsidRDefault="00487C92" w:rsidP="00487C92">
      <w:pPr>
        <w:numPr>
          <w:ilvl w:val="2"/>
          <w:numId w:val="12"/>
        </w:numPr>
        <w:spacing w:before="120" w:after="120"/>
        <w:ind w:hanging="270"/>
        <w:jc w:val="both"/>
        <w:rPr>
          <w:rFonts w:ascii="Tahoma" w:hAnsi="Tahoma" w:cs="Tahoma"/>
          <w:sz w:val="22"/>
          <w:szCs w:val="22"/>
        </w:rPr>
      </w:pPr>
      <w:r w:rsidRPr="009E7ACD">
        <w:rPr>
          <w:rFonts w:ascii="Tahoma" w:hAnsi="Tahoma" w:cs="Tahoma"/>
          <w:sz w:val="22"/>
          <w:szCs w:val="22"/>
        </w:rPr>
        <w:t>Procesul de corelare asigur</w:t>
      </w:r>
      <w:r w:rsidR="001A7F2B" w:rsidRPr="009E7ACD">
        <w:rPr>
          <w:rFonts w:ascii="Tahoma" w:hAnsi="Tahoma" w:cs="Tahoma"/>
          <w:sz w:val="22"/>
          <w:szCs w:val="22"/>
        </w:rPr>
        <w:t>ă</w:t>
      </w:r>
      <w:r w:rsidRPr="009E7ACD">
        <w:rPr>
          <w:rFonts w:ascii="Tahoma" w:hAnsi="Tahoma" w:cs="Tahoma"/>
          <w:sz w:val="22"/>
          <w:szCs w:val="22"/>
        </w:rPr>
        <w:t xml:space="preserve"> corelarea tuturor ofertelor compatibile astfel:</w:t>
      </w:r>
    </w:p>
    <w:p w:rsidR="00487C92" w:rsidRPr="009E7ACD" w:rsidRDefault="00487C92" w:rsidP="00487C92">
      <w:pPr>
        <w:numPr>
          <w:ilvl w:val="2"/>
          <w:numId w:val="46"/>
        </w:numPr>
        <w:tabs>
          <w:tab w:val="clear" w:pos="2340"/>
          <w:tab w:val="left" w:pos="1843"/>
        </w:tabs>
        <w:spacing w:before="120" w:after="120"/>
        <w:ind w:left="1843" w:hanging="283"/>
        <w:jc w:val="both"/>
        <w:rPr>
          <w:rFonts w:ascii="Tahoma" w:hAnsi="Tahoma" w:cs="Tahoma"/>
          <w:sz w:val="22"/>
          <w:szCs w:val="22"/>
        </w:rPr>
      </w:pPr>
      <w:r w:rsidRPr="009E7ACD">
        <w:rPr>
          <w:rFonts w:ascii="Tahoma" w:hAnsi="Tahoma" w:cs="Tahoma"/>
          <w:sz w:val="22"/>
          <w:szCs w:val="22"/>
        </w:rPr>
        <w:t xml:space="preserve">În procesul de corelare </w:t>
      </w:r>
      <w:r w:rsidR="008D67B1" w:rsidRPr="009E7ACD">
        <w:rPr>
          <w:rFonts w:ascii="Tahoma" w:hAnsi="Tahoma" w:cs="Tahoma"/>
          <w:sz w:val="22"/>
          <w:szCs w:val="22"/>
        </w:rPr>
        <w:t>platforma informatică a PCSU</w:t>
      </w:r>
      <w:r w:rsidRPr="009E7ACD">
        <w:rPr>
          <w:rFonts w:ascii="Tahoma" w:hAnsi="Tahoma" w:cs="Tahoma"/>
          <w:sz w:val="22"/>
          <w:szCs w:val="22"/>
        </w:rPr>
        <w:t xml:space="preserve"> respectă regulile de ordonare funcție de preț și marca de timp;</w:t>
      </w:r>
    </w:p>
    <w:p w:rsidR="00487C92" w:rsidRPr="009E7ACD" w:rsidRDefault="00487C92" w:rsidP="00487C92">
      <w:pPr>
        <w:numPr>
          <w:ilvl w:val="2"/>
          <w:numId w:val="46"/>
        </w:numPr>
        <w:tabs>
          <w:tab w:val="clear" w:pos="2340"/>
          <w:tab w:val="left" w:pos="1843"/>
        </w:tabs>
        <w:spacing w:before="120" w:after="120"/>
        <w:ind w:left="1843" w:hanging="283"/>
        <w:jc w:val="both"/>
        <w:rPr>
          <w:rFonts w:ascii="Tahoma" w:hAnsi="Tahoma" w:cs="Tahoma"/>
          <w:sz w:val="22"/>
          <w:szCs w:val="22"/>
        </w:rPr>
      </w:pPr>
      <w:r w:rsidRPr="009E7ACD">
        <w:rPr>
          <w:rFonts w:ascii="Tahoma" w:hAnsi="Tahoma" w:cs="Tahoma"/>
          <w:sz w:val="22"/>
          <w:szCs w:val="22"/>
        </w:rPr>
        <w:t>Ofertele de cumpărare se corel</w:t>
      </w:r>
      <w:r w:rsidR="001A7F2B" w:rsidRPr="009E7ACD">
        <w:rPr>
          <w:rFonts w:ascii="Tahoma" w:hAnsi="Tahoma" w:cs="Tahoma"/>
          <w:sz w:val="22"/>
          <w:szCs w:val="22"/>
        </w:rPr>
        <w:t>e</w:t>
      </w:r>
      <w:r w:rsidRPr="009E7ACD">
        <w:rPr>
          <w:rFonts w:ascii="Tahoma" w:hAnsi="Tahoma" w:cs="Tahoma"/>
          <w:sz w:val="22"/>
          <w:szCs w:val="22"/>
        </w:rPr>
        <w:t>a</w:t>
      </w:r>
      <w:r w:rsidR="001A7F2B" w:rsidRPr="009E7ACD">
        <w:rPr>
          <w:rFonts w:ascii="Tahoma" w:hAnsi="Tahoma" w:cs="Tahoma"/>
          <w:sz w:val="22"/>
          <w:szCs w:val="22"/>
        </w:rPr>
        <w:t>ză</w:t>
      </w:r>
      <w:r w:rsidRPr="009E7ACD">
        <w:rPr>
          <w:rFonts w:ascii="Tahoma" w:hAnsi="Tahoma" w:cs="Tahoma"/>
          <w:sz w:val="22"/>
          <w:szCs w:val="22"/>
        </w:rPr>
        <w:t xml:space="preserve"> în ordinea descrescătoare a prețului ofertat, respectiv prima ofertă de cumpărare corelată </w:t>
      </w:r>
      <w:r w:rsidR="001A7F2B" w:rsidRPr="009E7ACD">
        <w:rPr>
          <w:rFonts w:ascii="Tahoma" w:hAnsi="Tahoma" w:cs="Tahoma"/>
          <w:sz w:val="22"/>
          <w:szCs w:val="22"/>
        </w:rPr>
        <w:t>este</w:t>
      </w:r>
      <w:r w:rsidRPr="009E7ACD">
        <w:rPr>
          <w:rFonts w:ascii="Tahoma" w:hAnsi="Tahoma" w:cs="Tahoma"/>
          <w:sz w:val="22"/>
          <w:szCs w:val="22"/>
        </w:rPr>
        <w:t xml:space="preserve"> oferta de cumpărare cu prețul cel mai mare;</w:t>
      </w:r>
    </w:p>
    <w:p w:rsidR="00487C92" w:rsidRPr="009E7ACD" w:rsidRDefault="00487C92" w:rsidP="00487C92">
      <w:pPr>
        <w:numPr>
          <w:ilvl w:val="2"/>
          <w:numId w:val="46"/>
        </w:numPr>
        <w:tabs>
          <w:tab w:val="clear" w:pos="2340"/>
          <w:tab w:val="left" w:pos="1843"/>
        </w:tabs>
        <w:spacing w:before="120" w:after="120"/>
        <w:ind w:left="1843" w:hanging="283"/>
        <w:jc w:val="both"/>
        <w:rPr>
          <w:rFonts w:ascii="Tahoma" w:hAnsi="Tahoma" w:cs="Tahoma"/>
          <w:sz w:val="22"/>
          <w:szCs w:val="22"/>
        </w:rPr>
      </w:pPr>
      <w:r w:rsidRPr="009E7ACD">
        <w:rPr>
          <w:rFonts w:ascii="Tahoma" w:hAnsi="Tahoma" w:cs="Tahoma"/>
          <w:sz w:val="22"/>
          <w:szCs w:val="22"/>
        </w:rPr>
        <w:t>Ofertele de vânzare se corel</w:t>
      </w:r>
      <w:r w:rsidR="001A7F2B" w:rsidRPr="009E7ACD">
        <w:rPr>
          <w:rFonts w:ascii="Tahoma" w:hAnsi="Tahoma" w:cs="Tahoma"/>
          <w:sz w:val="22"/>
          <w:szCs w:val="22"/>
        </w:rPr>
        <w:t>e</w:t>
      </w:r>
      <w:r w:rsidRPr="009E7ACD">
        <w:rPr>
          <w:rFonts w:ascii="Tahoma" w:hAnsi="Tahoma" w:cs="Tahoma"/>
          <w:sz w:val="22"/>
          <w:szCs w:val="22"/>
        </w:rPr>
        <w:t>a</w:t>
      </w:r>
      <w:r w:rsidR="001A7F2B" w:rsidRPr="009E7ACD">
        <w:rPr>
          <w:rFonts w:ascii="Tahoma" w:hAnsi="Tahoma" w:cs="Tahoma"/>
          <w:sz w:val="22"/>
          <w:szCs w:val="22"/>
        </w:rPr>
        <w:t>ză</w:t>
      </w:r>
      <w:r w:rsidRPr="009E7ACD">
        <w:rPr>
          <w:rFonts w:ascii="Tahoma" w:hAnsi="Tahoma" w:cs="Tahoma"/>
          <w:sz w:val="22"/>
          <w:szCs w:val="22"/>
        </w:rPr>
        <w:t xml:space="preserve"> în ordinea crescătoare a prețului ofertat, respectiv prima ofertă de vânzare corelată </w:t>
      </w:r>
      <w:r w:rsidR="001A7F2B" w:rsidRPr="009E7ACD">
        <w:rPr>
          <w:rFonts w:ascii="Tahoma" w:hAnsi="Tahoma" w:cs="Tahoma"/>
          <w:sz w:val="22"/>
          <w:szCs w:val="22"/>
        </w:rPr>
        <w:t>este</w:t>
      </w:r>
      <w:r w:rsidRPr="009E7ACD">
        <w:rPr>
          <w:rFonts w:ascii="Tahoma" w:hAnsi="Tahoma" w:cs="Tahoma"/>
          <w:sz w:val="22"/>
          <w:szCs w:val="22"/>
        </w:rPr>
        <w:t xml:space="preserve"> oferta de vânzare cu prețul cel mai mic; </w:t>
      </w:r>
    </w:p>
    <w:p w:rsidR="005A69D2" w:rsidRPr="009E7ACD" w:rsidRDefault="005A69D2" w:rsidP="00487C92">
      <w:pPr>
        <w:numPr>
          <w:ilvl w:val="2"/>
          <w:numId w:val="46"/>
        </w:numPr>
        <w:tabs>
          <w:tab w:val="clear" w:pos="2340"/>
          <w:tab w:val="left" w:pos="1843"/>
        </w:tabs>
        <w:spacing w:before="120" w:after="120"/>
        <w:ind w:left="1843" w:hanging="283"/>
        <w:jc w:val="both"/>
        <w:rPr>
          <w:rFonts w:ascii="Tahoma" w:hAnsi="Tahoma" w:cs="Tahoma"/>
          <w:sz w:val="22"/>
          <w:szCs w:val="22"/>
        </w:rPr>
      </w:pPr>
      <w:r w:rsidRPr="009E7ACD">
        <w:rPr>
          <w:rFonts w:ascii="Tahoma" w:hAnsi="Tahoma" w:cs="Tahoma"/>
          <w:color w:val="000000"/>
          <w:sz w:val="22"/>
          <w:szCs w:val="22"/>
        </w:rPr>
        <w:lastRenderedPageBreak/>
        <w:t xml:space="preserve">În cazul în care sunt mai multe oferte </w:t>
      </w:r>
      <w:r w:rsidR="001A7F2B" w:rsidRPr="009E7ACD">
        <w:rPr>
          <w:rFonts w:ascii="Tahoma" w:hAnsi="Tahoma" w:cs="Tahoma"/>
          <w:color w:val="000000"/>
          <w:sz w:val="22"/>
          <w:szCs w:val="22"/>
        </w:rPr>
        <w:t>de același sens cu același</w:t>
      </w:r>
      <w:r w:rsidRPr="009E7ACD">
        <w:rPr>
          <w:rFonts w:ascii="Tahoma" w:hAnsi="Tahoma" w:cs="Tahoma"/>
          <w:color w:val="000000"/>
          <w:sz w:val="22"/>
          <w:szCs w:val="22"/>
        </w:rPr>
        <w:t xml:space="preserve"> preț </w:t>
      </w:r>
      <w:r w:rsidR="001A7F2B" w:rsidRPr="009E7ACD">
        <w:rPr>
          <w:rFonts w:ascii="Tahoma" w:hAnsi="Tahoma" w:cs="Tahoma"/>
          <w:color w:val="000000"/>
          <w:sz w:val="22"/>
          <w:szCs w:val="22"/>
        </w:rPr>
        <w:t>care pot fi corelate</w:t>
      </w:r>
      <w:r w:rsidRPr="009E7ACD">
        <w:rPr>
          <w:rFonts w:ascii="Tahoma" w:hAnsi="Tahoma" w:cs="Tahoma"/>
          <w:color w:val="000000"/>
          <w:sz w:val="22"/>
          <w:szCs w:val="22"/>
        </w:rPr>
        <w:t xml:space="preserve">, </w:t>
      </w:r>
      <w:r w:rsidR="001A7F2B" w:rsidRPr="009E7ACD">
        <w:rPr>
          <w:rFonts w:ascii="Tahoma" w:hAnsi="Tahoma" w:cs="Tahoma"/>
          <w:color w:val="000000"/>
          <w:sz w:val="22"/>
          <w:szCs w:val="22"/>
        </w:rPr>
        <w:t xml:space="preserve">atunci </w:t>
      </w:r>
      <w:r w:rsidRPr="009E7ACD">
        <w:rPr>
          <w:rFonts w:ascii="Tahoma" w:hAnsi="Tahoma" w:cs="Tahoma"/>
          <w:color w:val="000000"/>
          <w:sz w:val="22"/>
          <w:szCs w:val="22"/>
        </w:rPr>
        <w:t>corelarea se va face în funcție de marca de timp, începând de la cea mai veche până la cea mai recentă ofertă;</w:t>
      </w:r>
    </w:p>
    <w:p w:rsidR="00487C92" w:rsidRPr="009E7ACD" w:rsidRDefault="00487C92" w:rsidP="00487C92">
      <w:pPr>
        <w:numPr>
          <w:ilvl w:val="2"/>
          <w:numId w:val="46"/>
        </w:numPr>
        <w:tabs>
          <w:tab w:val="clear" w:pos="2340"/>
          <w:tab w:val="left" w:pos="1843"/>
        </w:tabs>
        <w:spacing w:before="120" w:after="120"/>
        <w:ind w:left="1843" w:hanging="283"/>
        <w:jc w:val="both"/>
        <w:rPr>
          <w:rFonts w:ascii="Tahoma" w:hAnsi="Tahoma" w:cs="Tahoma"/>
          <w:sz w:val="22"/>
          <w:szCs w:val="22"/>
        </w:rPr>
      </w:pPr>
      <w:r w:rsidRPr="009E7ACD">
        <w:rPr>
          <w:rFonts w:ascii="Tahoma" w:hAnsi="Tahoma" w:cs="Tahoma"/>
          <w:sz w:val="22"/>
          <w:szCs w:val="22"/>
        </w:rPr>
        <w:t>Procesul de corelare se închei</w:t>
      </w:r>
      <w:r w:rsidR="001A7F2B" w:rsidRPr="009E7ACD">
        <w:rPr>
          <w:rFonts w:ascii="Tahoma" w:hAnsi="Tahoma" w:cs="Tahoma"/>
          <w:sz w:val="22"/>
          <w:szCs w:val="22"/>
        </w:rPr>
        <w:t>e</w:t>
      </w:r>
      <w:r w:rsidRPr="009E7ACD">
        <w:rPr>
          <w:rFonts w:ascii="Tahoma" w:hAnsi="Tahoma" w:cs="Tahoma"/>
          <w:sz w:val="22"/>
          <w:szCs w:val="22"/>
        </w:rPr>
        <w:t xml:space="preserve"> în momentul în care toată cantitatea aferentă ofertelor compatibile a fost tranzacționată;</w:t>
      </w:r>
    </w:p>
    <w:p w:rsidR="00487C92" w:rsidRPr="009E7ACD" w:rsidRDefault="0018645F" w:rsidP="00487C92">
      <w:pPr>
        <w:numPr>
          <w:ilvl w:val="2"/>
          <w:numId w:val="46"/>
        </w:numPr>
        <w:tabs>
          <w:tab w:val="clear" w:pos="2340"/>
          <w:tab w:val="left" w:pos="1843"/>
        </w:tabs>
        <w:spacing w:before="120" w:after="120"/>
        <w:ind w:left="1843" w:hanging="283"/>
        <w:jc w:val="both"/>
        <w:rPr>
          <w:rFonts w:ascii="Tahoma" w:hAnsi="Tahoma" w:cs="Tahoma"/>
          <w:sz w:val="22"/>
          <w:szCs w:val="22"/>
        </w:rPr>
      </w:pPr>
      <w:r w:rsidRPr="009E7ACD">
        <w:rPr>
          <w:rFonts w:ascii="Tahoma" w:hAnsi="Tahoma" w:cs="Tahoma"/>
          <w:sz w:val="22"/>
          <w:szCs w:val="22"/>
        </w:rPr>
        <w:t xml:space="preserve">Fiecare tranzacție are prețul stabilit în platforma informatică a PCSU în momentul corelării unei oferte de cumpărare cu o ofertă de vânzare. </w:t>
      </w:r>
      <w:r w:rsidR="00487C92" w:rsidRPr="009E7ACD">
        <w:rPr>
          <w:rFonts w:ascii="Tahoma" w:hAnsi="Tahoma" w:cs="Tahoma"/>
          <w:sz w:val="22"/>
          <w:szCs w:val="22"/>
        </w:rPr>
        <w:t>Prețul la care se închei</w:t>
      </w:r>
      <w:r w:rsidRPr="009E7ACD">
        <w:rPr>
          <w:rFonts w:ascii="Tahoma" w:hAnsi="Tahoma" w:cs="Tahoma"/>
          <w:sz w:val="22"/>
          <w:szCs w:val="22"/>
        </w:rPr>
        <w:t>e</w:t>
      </w:r>
      <w:r w:rsidR="00487C92" w:rsidRPr="009E7ACD">
        <w:rPr>
          <w:rFonts w:ascii="Tahoma" w:hAnsi="Tahoma" w:cs="Tahoma"/>
          <w:sz w:val="22"/>
          <w:szCs w:val="22"/>
        </w:rPr>
        <w:t xml:space="preserve"> tranzacțiile ca urmare a regulilor de corelare aplicate automat de către </w:t>
      </w:r>
      <w:r w:rsidR="008D67B1" w:rsidRPr="009E7ACD">
        <w:rPr>
          <w:rFonts w:ascii="Tahoma" w:hAnsi="Tahoma" w:cs="Tahoma"/>
          <w:sz w:val="22"/>
          <w:szCs w:val="22"/>
        </w:rPr>
        <w:t>platforma informatică a PCSU</w:t>
      </w:r>
      <w:r w:rsidR="00487C92" w:rsidRPr="009E7ACD">
        <w:rPr>
          <w:rFonts w:ascii="Tahoma" w:hAnsi="Tahoma" w:cs="Tahoma"/>
          <w:sz w:val="22"/>
          <w:szCs w:val="22"/>
        </w:rPr>
        <w:t xml:space="preserve"> este prețul ofertelor de </w:t>
      </w:r>
      <w:r w:rsidR="008D67B1" w:rsidRPr="009E7ACD">
        <w:rPr>
          <w:rFonts w:ascii="Tahoma" w:hAnsi="Tahoma" w:cs="Tahoma"/>
          <w:sz w:val="22"/>
          <w:szCs w:val="22"/>
        </w:rPr>
        <w:t>vânzare</w:t>
      </w:r>
      <w:r w:rsidR="00487C92" w:rsidRPr="009E7ACD">
        <w:rPr>
          <w:rFonts w:ascii="Tahoma" w:hAnsi="Tahoma" w:cs="Tahoma"/>
          <w:sz w:val="22"/>
          <w:szCs w:val="22"/>
        </w:rPr>
        <w:t xml:space="preserve">. </w:t>
      </w:r>
    </w:p>
    <w:p w:rsidR="008D67B1" w:rsidRPr="009E7ACD" w:rsidRDefault="0018645F" w:rsidP="0018645F">
      <w:pPr>
        <w:numPr>
          <w:ilvl w:val="2"/>
          <w:numId w:val="12"/>
        </w:numPr>
        <w:tabs>
          <w:tab w:val="left" w:pos="1276"/>
        </w:tabs>
        <w:spacing w:before="120" w:after="120"/>
        <w:ind w:hanging="295"/>
        <w:jc w:val="both"/>
        <w:rPr>
          <w:rFonts w:ascii="Tahoma" w:hAnsi="Tahoma" w:cs="Tahoma"/>
          <w:sz w:val="22"/>
          <w:szCs w:val="22"/>
        </w:rPr>
      </w:pPr>
      <w:r w:rsidRPr="009E7ACD">
        <w:rPr>
          <w:rFonts w:ascii="Tahoma" w:hAnsi="Tahoma" w:cs="Tahoma"/>
          <w:sz w:val="22"/>
          <w:szCs w:val="22"/>
        </w:rPr>
        <w:t xml:space="preserve">    Ofertele de vânzare/ cumpărare pot fi tranzacționate total sau parțial.</w:t>
      </w:r>
      <w:r w:rsidRPr="009E7ACD">
        <w:rPr>
          <w:sz w:val="24"/>
          <w:szCs w:val="24"/>
        </w:rPr>
        <w:t xml:space="preserve"> </w:t>
      </w:r>
      <w:r w:rsidRPr="009E7ACD">
        <w:rPr>
          <w:rFonts w:ascii="Tahoma" w:hAnsi="Tahoma" w:cs="Tahoma"/>
          <w:sz w:val="22"/>
          <w:szCs w:val="22"/>
        </w:rPr>
        <w:t>Tranzacția se încheie pentru cantitatea comună a celor două oferte, respectiv cantitatea cea mai mică a celor două oferte compatibile.</w:t>
      </w:r>
    </w:p>
    <w:p w:rsidR="0018645F" w:rsidRPr="009E7ACD" w:rsidRDefault="0018645F" w:rsidP="0018645F">
      <w:pPr>
        <w:numPr>
          <w:ilvl w:val="2"/>
          <w:numId w:val="12"/>
        </w:numPr>
        <w:tabs>
          <w:tab w:val="left" w:pos="1276"/>
        </w:tabs>
        <w:spacing w:before="120" w:after="120"/>
        <w:ind w:hanging="295"/>
        <w:jc w:val="both"/>
        <w:rPr>
          <w:rFonts w:ascii="Tahoma" w:hAnsi="Tahoma" w:cs="Tahoma"/>
          <w:sz w:val="22"/>
          <w:szCs w:val="22"/>
        </w:rPr>
      </w:pPr>
      <w:r w:rsidRPr="009E7ACD">
        <w:rPr>
          <w:rFonts w:ascii="Tahoma" w:hAnsi="Tahoma" w:cs="Tahoma"/>
          <w:sz w:val="22"/>
          <w:szCs w:val="22"/>
        </w:rPr>
        <w:t xml:space="preserve">    </w:t>
      </w:r>
      <w:r w:rsidR="007C1D98" w:rsidRPr="009E7ACD">
        <w:rPr>
          <w:rFonts w:ascii="Tahoma" w:hAnsi="Tahoma" w:cs="Tahoma"/>
          <w:sz w:val="22"/>
          <w:szCs w:val="22"/>
        </w:rPr>
        <w:t>Participanții - c</w:t>
      </w:r>
      <w:r w:rsidRPr="009E7ACD">
        <w:rPr>
          <w:rFonts w:ascii="Tahoma" w:hAnsi="Tahoma" w:cs="Tahoma"/>
          <w:sz w:val="22"/>
          <w:szCs w:val="22"/>
        </w:rPr>
        <w:t xml:space="preserve">umpărători și participanţii </w:t>
      </w:r>
      <w:r w:rsidR="007C1D98" w:rsidRPr="009E7ACD">
        <w:rPr>
          <w:rFonts w:ascii="Tahoma" w:hAnsi="Tahoma" w:cs="Tahoma"/>
          <w:sz w:val="22"/>
          <w:szCs w:val="22"/>
        </w:rPr>
        <w:t>- vânzători</w:t>
      </w:r>
      <w:r w:rsidRPr="009E7ACD">
        <w:rPr>
          <w:rFonts w:ascii="Tahoma" w:hAnsi="Tahoma" w:cs="Tahoma"/>
          <w:sz w:val="22"/>
          <w:szCs w:val="22"/>
        </w:rPr>
        <w:t xml:space="preserve"> își pot vizualiza tranzacțiile proprii, la terminalul propriu, imediat ce acestea sunt încheiate</w:t>
      </w:r>
      <w:r w:rsidR="00F705D1" w:rsidRPr="009E7ACD">
        <w:rPr>
          <w:rFonts w:ascii="Tahoma" w:hAnsi="Tahoma" w:cs="Tahoma"/>
          <w:sz w:val="22"/>
          <w:szCs w:val="22"/>
        </w:rPr>
        <w:t xml:space="preserve">, </w:t>
      </w:r>
      <w:r w:rsidR="00D66F5A" w:rsidRPr="009E7ACD">
        <w:rPr>
          <w:rFonts w:ascii="Tahoma" w:hAnsi="Tahoma" w:cs="Tahoma"/>
          <w:sz w:val="22"/>
          <w:szCs w:val="22"/>
        </w:rPr>
        <w:t xml:space="preserve">respectiv numărul de produse standard tranzacționate și prețul de tranzacționare, </w:t>
      </w:r>
      <w:r w:rsidR="00F705D1" w:rsidRPr="009E7ACD">
        <w:rPr>
          <w:rFonts w:ascii="Tahoma" w:hAnsi="Tahoma" w:cs="Tahoma"/>
          <w:sz w:val="22"/>
          <w:szCs w:val="22"/>
        </w:rPr>
        <w:t>fără a cunoaște identitatea contrapărții.</w:t>
      </w:r>
    </w:p>
    <w:p w:rsidR="00487C92" w:rsidRPr="009E7ACD" w:rsidRDefault="008D67B1" w:rsidP="0018645F">
      <w:pPr>
        <w:numPr>
          <w:ilvl w:val="2"/>
          <w:numId w:val="12"/>
        </w:numPr>
        <w:tabs>
          <w:tab w:val="left" w:pos="426"/>
        </w:tabs>
        <w:spacing w:before="120" w:after="120"/>
        <w:ind w:hanging="295"/>
        <w:jc w:val="both"/>
        <w:rPr>
          <w:rFonts w:ascii="Tahoma" w:hAnsi="Tahoma" w:cs="Tahoma"/>
          <w:sz w:val="22"/>
          <w:szCs w:val="22"/>
        </w:rPr>
      </w:pPr>
      <w:r w:rsidRPr="009E7ACD">
        <w:rPr>
          <w:rFonts w:ascii="Tahoma" w:hAnsi="Tahoma" w:cs="Tahoma"/>
          <w:sz w:val="22"/>
          <w:szCs w:val="22"/>
        </w:rPr>
        <w:t>Ofertele corelate parțial/necorelate rămân active în platforma informatică a PCSU pentru a doua etapă a sesiunii de licitați</w:t>
      </w:r>
      <w:r w:rsidR="00B0126D" w:rsidRPr="009E7ACD">
        <w:rPr>
          <w:rFonts w:ascii="Tahoma" w:hAnsi="Tahoma" w:cs="Tahoma"/>
          <w:sz w:val="22"/>
          <w:szCs w:val="22"/>
        </w:rPr>
        <w:t>i</w:t>
      </w:r>
      <w:r w:rsidRPr="009E7ACD">
        <w:rPr>
          <w:rFonts w:ascii="Tahoma" w:hAnsi="Tahoma" w:cs="Tahoma"/>
          <w:sz w:val="22"/>
          <w:szCs w:val="22"/>
        </w:rPr>
        <w:t>.</w:t>
      </w:r>
    </w:p>
    <w:p w:rsidR="005C5E2D" w:rsidRPr="009E7ACD" w:rsidRDefault="005C5E2D" w:rsidP="00312D0D">
      <w:pPr>
        <w:spacing w:before="240" w:after="240"/>
        <w:ind w:left="720"/>
        <w:jc w:val="both"/>
        <w:rPr>
          <w:rFonts w:ascii="Tahoma" w:hAnsi="Tahoma" w:cs="Tahoma"/>
          <w:b/>
          <w:sz w:val="22"/>
          <w:szCs w:val="22"/>
        </w:rPr>
      </w:pPr>
      <w:r w:rsidRPr="009E7ACD">
        <w:rPr>
          <w:rFonts w:ascii="Tahoma" w:hAnsi="Tahoma" w:cs="Tahoma"/>
          <w:b/>
          <w:sz w:val="22"/>
          <w:szCs w:val="22"/>
        </w:rPr>
        <w:t xml:space="preserve">ETAPA DE </w:t>
      </w:r>
      <w:r w:rsidR="00F705D1" w:rsidRPr="009E7ACD">
        <w:rPr>
          <w:rFonts w:ascii="Tahoma" w:hAnsi="Tahoma" w:cs="Tahoma"/>
          <w:b/>
          <w:sz w:val="22"/>
          <w:szCs w:val="22"/>
        </w:rPr>
        <w:t>NEGOCIERE CONTINUĂ</w:t>
      </w:r>
    </w:p>
    <w:p w:rsidR="0006092A" w:rsidRPr="009E7ACD" w:rsidRDefault="0006092A" w:rsidP="0006092A">
      <w:pPr>
        <w:numPr>
          <w:ilvl w:val="2"/>
          <w:numId w:val="12"/>
        </w:numPr>
        <w:spacing w:before="120" w:after="120"/>
        <w:ind w:hanging="270"/>
        <w:jc w:val="both"/>
        <w:rPr>
          <w:rFonts w:ascii="Tahoma" w:hAnsi="Tahoma" w:cs="Tahoma"/>
          <w:sz w:val="22"/>
          <w:szCs w:val="22"/>
        </w:rPr>
      </w:pPr>
      <w:r w:rsidRPr="009E7ACD">
        <w:rPr>
          <w:rFonts w:ascii="Tahoma" w:hAnsi="Tahoma" w:cs="Tahoma"/>
          <w:sz w:val="22"/>
          <w:szCs w:val="22"/>
        </w:rPr>
        <w:t xml:space="preserve">După deschiderea acestei etape, </w:t>
      </w:r>
      <w:bookmarkStart w:id="2" w:name="_Hlk506477056"/>
      <w:r w:rsidRPr="009E7ACD">
        <w:rPr>
          <w:rFonts w:ascii="Tahoma" w:hAnsi="Tahoma" w:cs="Tahoma"/>
          <w:sz w:val="22"/>
          <w:szCs w:val="22"/>
        </w:rPr>
        <w:t xml:space="preserve">atât </w:t>
      </w:r>
      <w:r w:rsidR="007C1D98" w:rsidRPr="009E7ACD">
        <w:rPr>
          <w:rFonts w:ascii="Tahoma" w:hAnsi="Tahoma" w:cs="Tahoma"/>
          <w:sz w:val="22"/>
          <w:szCs w:val="22"/>
        </w:rPr>
        <w:t xml:space="preserve">participanții - </w:t>
      </w:r>
      <w:r w:rsidRPr="009E7ACD">
        <w:rPr>
          <w:rFonts w:ascii="Tahoma" w:hAnsi="Tahoma" w:cs="Tahoma"/>
          <w:sz w:val="22"/>
          <w:szCs w:val="22"/>
        </w:rPr>
        <w:t>cumpărători, cât şi participanţi</w:t>
      </w:r>
      <w:r w:rsidR="000424D1" w:rsidRPr="009E7ACD">
        <w:rPr>
          <w:rFonts w:ascii="Tahoma" w:hAnsi="Tahoma" w:cs="Tahoma"/>
          <w:sz w:val="22"/>
          <w:szCs w:val="22"/>
        </w:rPr>
        <w:t>i</w:t>
      </w:r>
      <w:r w:rsidRPr="009E7ACD">
        <w:rPr>
          <w:rFonts w:ascii="Tahoma" w:hAnsi="Tahoma" w:cs="Tahoma"/>
          <w:sz w:val="22"/>
          <w:szCs w:val="22"/>
        </w:rPr>
        <w:t xml:space="preserve"> </w:t>
      </w:r>
      <w:r w:rsidR="007C1D98" w:rsidRPr="009E7ACD">
        <w:rPr>
          <w:rFonts w:ascii="Tahoma" w:hAnsi="Tahoma" w:cs="Tahoma"/>
          <w:sz w:val="22"/>
          <w:szCs w:val="22"/>
        </w:rPr>
        <w:t>- vânzători</w:t>
      </w:r>
      <w:r w:rsidRPr="009E7ACD">
        <w:rPr>
          <w:rFonts w:ascii="Tahoma" w:hAnsi="Tahoma" w:cs="Tahoma"/>
          <w:sz w:val="22"/>
          <w:szCs w:val="22"/>
        </w:rPr>
        <w:t xml:space="preserve"> pot introduce, modifica şi/sau anula ofertele de  cumpărare/vânzare proprii</w:t>
      </w:r>
      <w:bookmarkEnd w:id="2"/>
      <w:r w:rsidRPr="009E7ACD">
        <w:rPr>
          <w:rFonts w:ascii="Tahoma" w:hAnsi="Tahoma" w:cs="Tahoma"/>
          <w:sz w:val="22"/>
          <w:szCs w:val="22"/>
        </w:rPr>
        <w:t xml:space="preserve">. </w:t>
      </w:r>
    </w:p>
    <w:p w:rsidR="0006092A" w:rsidRPr="009E7ACD" w:rsidRDefault="0006092A" w:rsidP="0006092A">
      <w:pPr>
        <w:numPr>
          <w:ilvl w:val="2"/>
          <w:numId w:val="12"/>
        </w:numPr>
        <w:spacing w:before="120" w:after="120"/>
        <w:ind w:hanging="270"/>
        <w:jc w:val="both"/>
        <w:rPr>
          <w:rFonts w:ascii="Tahoma" w:hAnsi="Tahoma" w:cs="Tahoma"/>
          <w:sz w:val="22"/>
          <w:szCs w:val="22"/>
        </w:rPr>
      </w:pPr>
      <w:r w:rsidRPr="009E7ACD">
        <w:rPr>
          <w:rFonts w:ascii="Tahoma" w:hAnsi="Tahoma" w:cs="Tahoma"/>
          <w:sz w:val="22"/>
          <w:szCs w:val="22"/>
        </w:rPr>
        <w:t>Oferte</w:t>
      </w:r>
      <w:r w:rsidR="000424D1" w:rsidRPr="009E7ACD">
        <w:rPr>
          <w:rFonts w:ascii="Tahoma" w:hAnsi="Tahoma" w:cs="Tahoma"/>
          <w:sz w:val="22"/>
          <w:szCs w:val="22"/>
        </w:rPr>
        <w:t>le</w:t>
      </w:r>
      <w:r w:rsidRPr="009E7ACD">
        <w:rPr>
          <w:rFonts w:ascii="Tahoma" w:hAnsi="Tahoma" w:cs="Tahoma"/>
          <w:sz w:val="22"/>
          <w:szCs w:val="22"/>
        </w:rPr>
        <w:t xml:space="preserve"> de cumpărare/vânzare pot avea prețuri mai mici/egale/mai mari decât prețul/prețurile de deschidere a licitației pentru produsul/produsele de tranzacționare de interes.</w:t>
      </w:r>
    </w:p>
    <w:p w:rsidR="0006092A" w:rsidRPr="009E7ACD" w:rsidRDefault="0006092A" w:rsidP="0006092A">
      <w:pPr>
        <w:numPr>
          <w:ilvl w:val="2"/>
          <w:numId w:val="12"/>
        </w:numPr>
        <w:spacing w:before="120" w:after="120"/>
        <w:ind w:hanging="270"/>
        <w:jc w:val="both"/>
        <w:rPr>
          <w:rFonts w:ascii="Tahoma" w:hAnsi="Tahoma" w:cs="Tahoma"/>
          <w:sz w:val="22"/>
          <w:szCs w:val="22"/>
        </w:rPr>
      </w:pPr>
      <w:r w:rsidRPr="009E7ACD">
        <w:rPr>
          <w:rFonts w:ascii="Tahoma" w:hAnsi="Tahoma" w:cs="Tahoma"/>
          <w:sz w:val="22"/>
          <w:szCs w:val="22"/>
        </w:rPr>
        <w:t>Pe parcursul acestei etape a sesiunii de licitaţi</w:t>
      </w:r>
      <w:r w:rsidR="00B0126D" w:rsidRPr="009E7ACD">
        <w:rPr>
          <w:rFonts w:ascii="Tahoma" w:hAnsi="Tahoma" w:cs="Tahoma"/>
          <w:sz w:val="22"/>
          <w:szCs w:val="22"/>
        </w:rPr>
        <w:t>i</w:t>
      </w:r>
      <w:r w:rsidRPr="009E7ACD">
        <w:rPr>
          <w:rFonts w:ascii="Tahoma" w:hAnsi="Tahoma" w:cs="Tahoma"/>
          <w:sz w:val="22"/>
          <w:szCs w:val="22"/>
        </w:rPr>
        <w:t xml:space="preserve"> ofertele de vânzare sunt corelate în mod continuu şi automat cu ofertele de cumpărare pe măsură ce prin introducerea şi/sau modificarea unei noi oferte este îndeplinită condiţia de compatibilitate de preţ şi anume: preţul unei oferte de cumpărare să fie mai mare sau cel puţin egal cu preţul unei oferte de vânzare sau preţul unei oferte de vânzare să fie mai mic sau cel mult egal cu preţul unei oferte de cumpărare.</w:t>
      </w:r>
    </w:p>
    <w:p w:rsidR="0006092A" w:rsidRPr="009E7ACD" w:rsidRDefault="0006092A" w:rsidP="0006092A">
      <w:pPr>
        <w:numPr>
          <w:ilvl w:val="2"/>
          <w:numId w:val="47"/>
        </w:numPr>
        <w:tabs>
          <w:tab w:val="clear" w:pos="1571"/>
          <w:tab w:val="num" w:pos="1701"/>
        </w:tabs>
        <w:spacing w:before="120" w:after="120"/>
        <w:ind w:left="1701" w:firstLine="0"/>
        <w:jc w:val="both"/>
        <w:rPr>
          <w:rFonts w:ascii="Tahoma" w:hAnsi="Tahoma" w:cs="Tahoma"/>
          <w:sz w:val="22"/>
          <w:szCs w:val="22"/>
        </w:rPr>
      </w:pPr>
      <w:r w:rsidRPr="009E7ACD">
        <w:rPr>
          <w:rFonts w:ascii="Tahoma" w:hAnsi="Tahoma" w:cs="Tahoma"/>
          <w:sz w:val="22"/>
          <w:szCs w:val="22"/>
        </w:rPr>
        <w:t xml:space="preserve"> Corelarea se realizează pentru cantitatea comună celor două oferte aflate în situație de compatibilitate de preț</w:t>
      </w:r>
      <w:r w:rsidR="009722F6" w:rsidRPr="009E7ACD">
        <w:rPr>
          <w:rFonts w:ascii="Tahoma" w:hAnsi="Tahoma" w:cs="Tahoma"/>
          <w:sz w:val="22"/>
          <w:szCs w:val="22"/>
        </w:rPr>
        <w:t>, conform prevederilor art.</w:t>
      </w:r>
      <w:r w:rsidR="00A12CBD" w:rsidRPr="009E7ACD">
        <w:rPr>
          <w:rFonts w:ascii="Tahoma" w:hAnsi="Tahoma" w:cs="Tahoma"/>
          <w:sz w:val="22"/>
          <w:szCs w:val="22"/>
        </w:rPr>
        <w:t xml:space="preserve"> </w:t>
      </w:r>
      <w:r w:rsidR="009722F6" w:rsidRPr="009E7ACD">
        <w:rPr>
          <w:rFonts w:ascii="Tahoma" w:hAnsi="Tahoma" w:cs="Tahoma"/>
          <w:sz w:val="22"/>
          <w:szCs w:val="22"/>
        </w:rPr>
        <w:t xml:space="preserve">7.4.12. lit. a) – d) </w:t>
      </w:r>
      <w:r w:rsidRPr="009E7ACD">
        <w:rPr>
          <w:rFonts w:ascii="Tahoma" w:hAnsi="Tahoma" w:cs="Tahoma"/>
          <w:sz w:val="22"/>
          <w:szCs w:val="22"/>
        </w:rPr>
        <w:t xml:space="preserve">. </w:t>
      </w:r>
    </w:p>
    <w:p w:rsidR="0006092A" w:rsidRPr="009E7ACD" w:rsidRDefault="0006092A" w:rsidP="0006092A">
      <w:pPr>
        <w:numPr>
          <w:ilvl w:val="2"/>
          <w:numId w:val="47"/>
        </w:numPr>
        <w:tabs>
          <w:tab w:val="clear" w:pos="1571"/>
          <w:tab w:val="num" w:pos="1701"/>
        </w:tabs>
        <w:spacing w:before="120" w:after="120"/>
        <w:ind w:left="1701" w:firstLine="0"/>
        <w:jc w:val="both"/>
        <w:rPr>
          <w:rFonts w:ascii="Tahoma" w:hAnsi="Tahoma" w:cs="Tahoma"/>
          <w:sz w:val="22"/>
          <w:szCs w:val="22"/>
        </w:rPr>
      </w:pPr>
      <w:r w:rsidRPr="009E7ACD">
        <w:rPr>
          <w:rFonts w:ascii="Tahoma" w:hAnsi="Tahoma" w:cs="Tahoma"/>
          <w:sz w:val="22"/>
          <w:szCs w:val="22"/>
        </w:rPr>
        <w:t xml:space="preserve"> Prețul la care se încheie o tranzacție, ca urmare a regulilor de corelare aplicate automat de către platforma </w:t>
      </w:r>
      <w:r w:rsidR="005A69D2" w:rsidRPr="009E7ACD">
        <w:rPr>
          <w:rFonts w:ascii="Tahoma" w:hAnsi="Tahoma" w:cs="Tahoma"/>
          <w:sz w:val="22"/>
          <w:szCs w:val="22"/>
        </w:rPr>
        <w:t>informatică</w:t>
      </w:r>
      <w:r w:rsidR="00D66F5A" w:rsidRPr="009E7ACD">
        <w:rPr>
          <w:rFonts w:ascii="Tahoma" w:hAnsi="Tahoma" w:cs="Tahoma"/>
          <w:sz w:val="22"/>
          <w:szCs w:val="22"/>
        </w:rPr>
        <w:t xml:space="preserve"> a PCSU</w:t>
      </w:r>
      <w:r w:rsidRPr="009E7ACD">
        <w:rPr>
          <w:rFonts w:ascii="Tahoma" w:hAnsi="Tahoma" w:cs="Tahoma"/>
          <w:sz w:val="22"/>
          <w:szCs w:val="22"/>
        </w:rPr>
        <w:t xml:space="preserve">, este prețul ofertei </w:t>
      </w:r>
      <w:r w:rsidR="005A69D2" w:rsidRPr="009E7ACD">
        <w:rPr>
          <w:rFonts w:ascii="Tahoma" w:hAnsi="Tahoma" w:cs="Tahoma"/>
          <w:color w:val="000000"/>
          <w:sz w:val="22"/>
          <w:szCs w:val="22"/>
        </w:rPr>
        <w:t>nou-introduse în piață de sens contrar celei existente aflat</w:t>
      </w:r>
      <w:r w:rsidR="00E60102" w:rsidRPr="009E7ACD">
        <w:rPr>
          <w:rFonts w:ascii="Tahoma" w:hAnsi="Tahoma" w:cs="Tahoma"/>
          <w:color w:val="000000"/>
          <w:sz w:val="22"/>
          <w:szCs w:val="22"/>
        </w:rPr>
        <w:t>ă</w:t>
      </w:r>
      <w:r w:rsidR="005A69D2" w:rsidRPr="009E7ACD">
        <w:rPr>
          <w:rFonts w:ascii="Tahoma" w:hAnsi="Tahoma" w:cs="Tahoma"/>
          <w:color w:val="000000"/>
          <w:sz w:val="22"/>
          <w:szCs w:val="22"/>
        </w:rPr>
        <w:t xml:space="preserve"> la cel mai bun preț, compatibilă cu aceasta și având cel mai bun preț</w:t>
      </w:r>
      <w:r w:rsidRPr="009E7ACD">
        <w:rPr>
          <w:rFonts w:ascii="Tahoma" w:hAnsi="Tahoma" w:cs="Tahoma"/>
          <w:sz w:val="22"/>
          <w:szCs w:val="22"/>
        </w:rPr>
        <w:t xml:space="preserve">. </w:t>
      </w:r>
    </w:p>
    <w:p w:rsidR="009722F6" w:rsidRPr="009E7ACD" w:rsidRDefault="009722F6" w:rsidP="00D20699">
      <w:pPr>
        <w:numPr>
          <w:ilvl w:val="2"/>
          <w:numId w:val="12"/>
        </w:numPr>
        <w:spacing w:before="120" w:after="120"/>
        <w:ind w:hanging="270"/>
        <w:jc w:val="both"/>
        <w:rPr>
          <w:rFonts w:ascii="Tahoma" w:hAnsi="Tahoma" w:cs="Tahoma"/>
          <w:sz w:val="22"/>
          <w:szCs w:val="22"/>
        </w:rPr>
      </w:pPr>
      <w:r w:rsidRPr="009E7ACD">
        <w:rPr>
          <w:rFonts w:ascii="Tahoma" w:hAnsi="Tahoma" w:cs="Tahoma"/>
          <w:sz w:val="22"/>
          <w:szCs w:val="22"/>
        </w:rPr>
        <w:t>Procesul de corelare se încheie în momentul în care nu mai există oferte care îndeplinesc condiția de corelare sau la expirarea etapei de negociere continuă din cadrul sesiunii de licitații.</w:t>
      </w:r>
    </w:p>
    <w:p w:rsidR="00DE7678" w:rsidRPr="009E7ACD" w:rsidRDefault="00BD2CEA" w:rsidP="00D20699">
      <w:pPr>
        <w:numPr>
          <w:ilvl w:val="2"/>
          <w:numId w:val="12"/>
        </w:numPr>
        <w:spacing w:before="120" w:after="120"/>
        <w:ind w:hanging="270"/>
        <w:jc w:val="both"/>
        <w:rPr>
          <w:rFonts w:ascii="Tahoma" w:hAnsi="Tahoma" w:cs="Tahoma"/>
          <w:sz w:val="22"/>
          <w:szCs w:val="22"/>
        </w:rPr>
      </w:pPr>
      <w:r w:rsidRPr="009E7ACD">
        <w:rPr>
          <w:rFonts w:ascii="Tahoma" w:hAnsi="Tahoma" w:cs="Tahoma"/>
          <w:sz w:val="22"/>
          <w:szCs w:val="22"/>
        </w:rPr>
        <w:lastRenderedPageBreak/>
        <w:t>Toate ofertele de cumpărare/vânzare rămase corelate parțial/necorelate la terminarea perioadei de timp alocate etapei de negociere continuă vor fi anulate de OPCSU la sfârșitul zilei de tranzacționare.</w:t>
      </w:r>
    </w:p>
    <w:p w:rsidR="00D565A2" w:rsidRPr="009E7ACD" w:rsidRDefault="005A69D2" w:rsidP="00D20699">
      <w:pPr>
        <w:numPr>
          <w:ilvl w:val="2"/>
          <w:numId w:val="12"/>
        </w:numPr>
        <w:spacing w:before="120" w:after="120"/>
        <w:ind w:hanging="270"/>
        <w:jc w:val="both"/>
        <w:rPr>
          <w:rStyle w:val="hps"/>
          <w:rFonts w:ascii="Tahoma" w:hAnsi="Tahoma" w:cs="Tahoma"/>
          <w:sz w:val="22"/>
          <w:szCs w:val="22"/>
        </w:rPr>
      </w:pPr>
      <w:r w:rsidRPr="009E7ACD">
        <w:rPr>
          <w:rFonts w:ascii="Tahoma" w:hAnsi="Tahoma" w:cs="Tahoma"/>
          <w:color w:val="000000"/>
          <w:sz w:val="22"/>
          <w:szCs w:val="22"/>
        </w:rPr>
        <w:t>În cazul în care un Participant la PCSU constată că, urmare a unei erori de introducere a</w:t>
      </w:r>
      <w:r w:rsidR="005667FF" w:rsidRPr="009E7ACD">
        <w:rPr>
          <w:rFonts w:ascii="Tahoma" w:hAnsi="Tahoma" w:cs="Tahoma"/>
          <w:color w:val="000000"/>
          <w:sz w:val="22"/>
          <w:szCs w:val="22"/>
        </w:rPr>
        <w:t xml:space="preserve"> unei</w:t>
      </w:r>
      <w:r w:rsidRPr="009E7ACD">
        <w:rPr>
          <w:rFonts w:ascii="Tahoma" w:hAnsi="Tahoma" w:cs="Tahoma"/>
          <w:color w:val="000000"/>
          <w:sz w:val="22"/>
          <w:szCs w:val="22"/>
        </w:rPr>
        <w:t xml:space="preserve"> oferte </w:t>
      </w:r>
      <w:r w:rsidR="00B4722B" w:rsidRPr="009E7ACD">
        <w:rPr>
          <w:rFonts w:ascii="Tahoma" w:hAnsi="Tahoma" w:cs="Tahoma"/>
          <w:color w:val="000000"/>
          <w:sz w:val="22"/>
          <w:szCs w:val="22"/>
        </w:rPr>
        <w:t xml:space="preserve">în platforma informatică a PCSU </w:t>
      </w:r>
      <w:r w:rsidRPr="009E7ACD">
        <w:rPr>
          <w:rFonts w:ascii="Tahoma" w:hAnsi="Tahoma" w:cs="Tahoma"/>
          <w:color w:val="000000"/>
          <w:sz w:val="22"/>
          <w:szCs w:val="22"/>
        </w:rPr>
        <w:t xml:space="preserve">s-a încheiat tranzacție, notifică </w:t>
      </w:r>
      <w:r w:rsidR="00B4722B" w:rsidRPr="009E7ACD">
        <w:rPr>
          <w:rFonts w:ascii="Tahoma" w:hAnsi="Tahoma" w:cs="Tahoma"/>
          <w:color w:val="000000"/>
          <w:sz w:val="22"/>
          <w:szCs w:val="22"/>
        </w:rPr>
        <w:t>OPCSU</w:t>
      </w:r>
      <w:r w:rsidRPr="009E7ACD">
        <w:rPr>
          <w:rFonts w:ascii="Tahoma" w:hAnsi="Tahoma" w:cs="Tahoma"/>
          <w:color w:val="000000"/>
          <w:sz w:val="22"/>
          <w:szCs w:val="22"/>
        </w:rPr>
        <w:t xml:space="preserve"> asupra tranzacției eronate</w:t>
      </w:r>
      <w:r w:rsidR="00B4722B" w:rsidRPr="009E7ACD">
        <w:rPr>
          <w:rFonts w:ascii="Tahoma" w:hAnsi="Tahoma" w:cs="Tahoma"/>
          <w:color w:val="000000"/>
          <w:sz w:val="22"/>
          <w:szCs w:val="22"/>
        </w:rPr>
        <w:t>, solicitând anularea acesteia</w:t>
      </w:r>
      <w:r w:rsidR="00ED3D27" w:rsidRPr="009E7ACD">
        <w:rPr>
          <w:rStyle w:val="hps"/>
          <w:rFonts w:ascii="Tahoma" w:hAnsi="Tahoma" w:cs="Tahoma"/>
          <w:sz w:val="22"/>
          <w:szCs w:val="22"/>
        </w:rPr>
        <w:t>.</w:t>
      </w:r>
    </w:p>
    <w:p w:rsidR="005A69D2" w:rsidRPr="009E7ACD" w:rsidRDefault="00B4722B" w:rsidP="00D20699">
      <w:pPr>
        <w:numPr>
          <w:ilvl w:val="2"/>
          <w:numId w:val="12"/>
        </w:numPr>
        <w:spacing w:before="120" w:after="120"/>
        <w:ind w:hanging="270"/>
        <w:jc w:val="both"/>
        <w:rPr>
          <w:rStyle w:val="hps"/>
          <w:rFonts w:ascii="Tahoma" w:hAnsi="Tahoma" w:cs="Tahoma"/>
          <w:sz w:val="22"/>
          <w:szCs w:val="22"/>
        </w:rPr>
      </w:pPr>
      <w:r w:rsidRPr="009E7ACD">
        <w:rPr>
          <w:rFonts w:ascii="Tahoma" w:hAnsi="Tahoma" w:cs="Tahoma"/>
          <w:color w:val="000000"/>
          <w:sz w:val="22"/>
          <w:szCs w:val="22"/>
        </w:rPr>
        <w:t>Anularea unei tranzacții se realizează de către OPCSU numai î</w:t>
      </w:r>
      <w:r w:rsidR="005A69D2" w:rsidRPr="009E7ACD">
        <w:rPr>
          <w:rFonts w:ascii="Tahoma" w:hAnsi="Tahoma" w:cs="Tahoma"/>
          <w:color w:val="000000"/>
          <w:sz w:val="22"/>
          <w:szCs w:val="22"/>
        </w:rPr>
        <w:t xml:space="preserve">n cazul în care ambii parteneri </w:t>
      </w:r>
      <w:r w:rsidRPr="009E7ACD">
        <w:rPr>
          <w:rFonts w:ascii="Tahoma" w:hAnsi="Tahoma" w:cs="Tahoma"/>
          <w:color w:val="000000"/>
          <w:sz w:val="22"/>
          <w:szCs w:val="22"/>
        </w:rPr>
        <w:t>sunt de</w:t>
      </w:r>
      <w:r w:rsidR="005A69D2" w:rsidRPr="009E7ACD">
        <w:rPr>
          <w:rFonts w:ascii="Tahoma" w:hAnsi="Tahoma" w:cs="Tahoma"/>
          <w:color w:val="000000"/>
          <w:sz w:val="22"/>
          <w:szCs w:val="22"/>
        </w:rPr>
        <w:t xml:space="preserve"> acord </w:t>
      </w:r>
      <w:r w:rsidRPr="009E7ACD">
        <w:rPr>
          <w:rFonts w:ascii="Tahoma" w:hAnsi="Tahoma" w:cs="Tahoma"/>
          <w:color w:val="000000"/>
          <w:sz w:val="22"/>
          <w:szCs w:val="22"/>
        </w:rPr>
        <w:t xml:space="preserve">cu </w:t>
      </w:r>
      <w:r w:rsidR="005A69D2" w:rsidRPr="009E7ACD">
        <w:rPr>
          <w:rFonts w:ascii="Tahoma" w:hAnsi="Tahoma" w:cs="Tahoma"/>
          <w:color w:val="000000"/>
          <w:sz w:val="22"/>
          <w:szCs w:val="22"/>
        </w:rPr>
        <w:t>anularea tranzacți</w:t>
      </w:r>
      <w:r w:rsidRPr="009E7ACD">
        <w:rPr>
          <w:rFonts w:ascii="Tahoma" w:hAnsi="Tahoma" w:cs="Tahoma"/>
          <w:color w:val="000000"/>
          <w:sz w:val="22"/>
          <w:szCs w:val="22"/>
        </w:rPr>
        <w:t>e</w:t>
      </w:r>
      <w:r w:rsidR="005A69D2" w:rsidRPr="009E7ACD">
        <w:rPr>
          <w:rFonts w:ascii="Tahoma" w:hAnsi="Tahoma" w:cs="Tahoma"/>
          <w:color w:val="000000"/>
          <w:sz w:val="22"/>
          <w:szCs w:val="22"/>
        </w:rPr>
        <w:t>i</w:t>
      </w:r>
      <w:r w:rsidRPr="009E7ACD">
        <w:rPr>
          <w:rFonts w:ascii="Tahoma" w:hAnsi="Tahoma" w:cs="Tahoma"/>
          <w:color w:val="000000"/>
          <w:sz w:val="22"/>
          <w:szCs w:val="22"/>
        </w:rPr>
        <w:t xml:space="preserve">. </w:t>
      </w:r>
      <w:r w:rsidR="00440D26" w:rsidRPr="009E7ACD">
        <w:rPr>
          <w:rFonts w:ascii="Tahoma" w:hAnsi="Tahoma" w:cs="Tahoma"/>
          <w:color w:val="000000"/>
          <w:sz w:val="22"/>
          <w:szCs w:val="22"/>
        </w:rPr>
        <w:t>Confirmarea acordului și motivația</w:t>
      </w:r>
      <w:r w:rsidR="005A69D2" w:rsidRPr="009E7ACD">
        <w:rPr>
          <w:rFonts w:ascii="Tahoma" w:hAnsi="Tahoma" w:cs="Tahoma"/>
          <w:color w:val="000000"/>
          <w:sz w:val="22"/>
          <w:szCs w:val="22"/>
        </w:rPr>
        <w:t xml:space="preserve"> solicit</w:t>
      </w:r>
      <w:r w:rsidR="00440D26" w:rsidRPr="009E7ACD">
        <w:rPr>
          <w:rFonts w:ascii="Tahoma" w:hAnsi="Tahoma" w:cs="Tahoma"/>
          <w:color w:val="000000"/>
          <w:sz w:val="22"/>
          <w:szCs w:val="22"/>
        </w:rPr>
        <w:t>ă</w:t>
      </w:r>
      <w:r w:rsidR="005A69D2" w:rsidRPr="009E7ACD">
        <w:rPr>
          <w:rFonts w:ascii="Tahoma" w:hAnsi="Tahoma" w:cs="Tahoma"/>
          <w:color w:val="000000"/>
          <w:sz w:val="22"/>
          <w:szCs w:val="22"/>
        </w:rPr>
        <w:t>r</w:t>
      </w:r>
      <w:r w:rsidR="00440D26" w:rsidRPr="009E7ACD">
        <w:rPr>
          <w:rFonts w:ascii="Tahoma" w:hAnsi="Tahoma" w:cs="Tahoma"/>
          <w:color w:val="000000"/>
          <w:sz w:val="22"/>
          <w:szCs w:val="22"/>
        </w:rPr>
        <w:t>ii</w:t>
      </w:r>
      <w:r w:rsidR="005A69D2" w:rsidRPr="009E7ACD">
        <w:rPr>
          <w:rFonts w:ascii="Tahoma" w:hAnsi="Tahoma" w:cs="Tahoma"/>
          <w:color w:val="000000"/>
          <w:sz w:val="22"/>
          <w:szCs w:val="22"/>
        </w:rPr>
        <w:t xml:space="preserve"> se formulează telefonic</w:t>
      </w:r>
      <w:r w:rsidR="00440D26" w:rsidRPr="009E7ACD">
        <w:rPr>
          <w:rFonts w:ascii="Tahoma" w:hAnsi="Tahoma" w:cs="Tahoma"/>
          <w:color w:val="000000"/>
          <w:sz w:val="22"/>
          <w:szCs w:val="22"/>
        </w:rPr>
        <w:t>, pentru operativitate</w:t>
      </w:r>
      <w:r w:rsidR="005A69D2" w:rsidRPr="009E7ACD">
        <w:rPr>
          <w:rFonts w:ascii="Tahoma" w:hAnsi="Tahoma" w:cs="Tahoma"/>
          <w:color w:val="000000"/>
          <w:sz w:val="22"/>
          <w:szCs w:val="22"/>
        </w:rPr>
        <w:t xml:space="preserve"> și se confirmă prin mesaj</w:t>
      </w:r>
      <w:r w:rsidR="009B2FB4" w:rsidRPr="009E7ACD">
        <w:rPr>
          <w:rFonts w:ascii="Tahoma" w:hAnsi="Tahoma" w:cs="Tahoma"/>
          <w:color w:val="000000"/>
          <w:sz w:val="22"/>
          <w:szCs w:val="22"/>
        </w:rPr>
        <w:t xml:space="preserve"> e</w:t>
      </w:r>
      <w:r w:rsidR="005A69D2" w:rsidRPr="009E7ACD">
        <w:rPr>
          <w:rFonts w:ascii="Tahoma" w:hAnsi="Tahoma" w:cs="Tahoma"/>
          <w:color w:val="000000"/>
          <w:sz w:val="22"/>
          <w:szCs w:val="22"/>
        </w:rPr>
        <w:t xml:space="preserve">-mail transmis pe adresa OPCSU (pcsu@opcom.ro) în termen de </w:t>
      </w:r>
      <w:r w:rsidR="00440D26" w:rsidRPr="009E7ACD">
        <w:rPr>
          <w:rFonts w:ascii="Tahoma" w:hAnsi="Tahoma" w:cs="Tahoma"/>
          <w:color w:val="000000"/>
          <w:sz w:val="22"/>
          <w:szCs w:val="22"/>
        </w:rPr>
        <w:t xml:space="preserve">maxim </w:t>
      </w:r>
      <w:r w:rsidR="005A69D2" w:rsidRPr="009E7ACD">
        <w:rPr>
          <w:rFonts w:ascii="Tahoma" w:hAnsi="Tahoma" w:cs="Tahoma"/>
          <w:color w:val="000000"/>
          <w:sz w:val="22"/>
          <w:szCs w:val="22"/>
        </w:rPr>
        <w:t>10 minute de la momentul realizării tranzacției. OPCSU va anula tranzacția (înlăturându-se astfel semnalul eronat de preț)</w:t>
      </w:r>
      <w:r w:rsidR="00440D26" w:rsidRPr="009E7ACD">
        <w:rPr>
          <w:rFonts w:ascii="Tahoma" w:hAnsi="Tahoma" w:cs="Tahoma"/>
          <w:color w:val="000000"/>
          <w:sz w:val="22"/>
          <w:szCs w:val="22"/>
        </w:rPr>
        <w:t xml:space="preserve"> după primirea mesajelor-mail</w:t>
      </w:r>
      <w:r w:rsidR="00D66F5A" w:rsidRPr="009E7ACD">
        <w:rPr>
          <w:rFonts w:ascii="Tahoma" w:hAnsi="Tahoma" w:cs="Tahoma"/>
          <w:color w:val="000000"/>
          <w:sz w:val="22"/>
          <w:szCs w:val="22"/>
        </w:rPr>
        <w:t xml:space="preserve"> de la ambii</w:t>
      </w:r>
      <w:r w:rsidR="003E2E84" w:rsidRPr="009E7ACD">
        <w:rPr>
          <w:rFonts w:ascii="Tahoma" w:hAnsi="Tahoma" w:cs="Tahoma"/>
          <w:color w:val="000000"/>
          <w:sz w:val="22"/>
          <w:szCs w:val="22"/>
        </w:rPr>
        <w:t xml:space="preserve"> parteneri de tranzacție</w:t>
      </w:r>
      <w:r w:rsidR="00440D26" w:rsidRPr="009E7ACD">
        <w:rPr>
          <w:rFonts w:ascii="Tahoma" w:hAnsi="Tahoma" w:cs="Tahoma"/>
          <w:color w:val="000000"/>
          <w:sz w:val="22"/>
          <w:szCs w:val="22"/>
        </w:rPr>
        <w:t>. OPCSU va anunța pe website-ul propriu anularea tranzacției, însoțită de motivația notificată.</w:t>
      </w:r>
    </w:p>
    <w:p w:rsidR="002C6E2F" w:rsidRPr="009E7ACD" w:rsidRDefault="00051595" w:rsidP="002C6E2F">
      <w:pPr>
        <w:spacing w:before="240" w:after="240"/>
        <w:ind w:left="720"/>
        <w:jc w:val="both"/>
        <w:rPr>
          <w:rFonts w:ascii="Tahoma" w:hAnsi="Tahoma" w:cs="Tahoma"/>
          <w:b/>
          <w:sz w:val="22"/>
          <w:szCs w:val="22"/>
        </w:rPr>
      </w:pPr>
      <w:r w:rsidRPr="009E7ACD">
        <w:rPr>
          <w:rFonts w:ascii="Tahoma" w:hAnsi="Tahoma" w:cs="Tahoma"/>
          <w:b/>
          <w:sz w:val="22"/>
          <w:szCs w:val="22"/>
        </w:rPr>
        <w:t xml:space="preserve">ÎNCHEIEREA </w:t>
      </w:r>
      <w:r w:rsidR="00A4675F" w:rsidRPr="009E7ACD">
        <w:rPr>
          <w:rFonts w:ascii="Tahoma" w:hAnsi="Tahoma" w:cs="Tahoma"/>
          <w:b/>
          <w:sz w:val="22"/>
          <w:szCs w:val="22"/>
        </w:rPr>
        <w:t xml:space="preserve">SESIUNII DE </w:t>
      </w:r>
      <w:r w:rsidRPr="009E7ACD">
        <w:rPr>
          <w:rFonts w:ascii="Tahoma" w:hAnsi="Tahoma" w:cs="Tahoma"/>
          <w:b/>
          <w:sz w:val="22"/>
          <w:szCs w:val="22"/>
        </w:rPr>
        <w:t>LICITAŢI</w:t>
      </w:r>
      <w:r w:rsidR="00B0126D" w:rsidRPr="009E7ACD">
        <w:rPr>
          <w:rFonts w:ascii="Tahoma" w:hAnsi="Tahoma" w:cs="Tahoma"/>
          <w:b/>
          <w:sz w:val="22"/>
          <w:szCs w:val="22"/>
        </w:rPr>
        <w:t>I</w:t>
      </w:r>
    </w:p>
    <w:p w:rsidR="00952BD4" w:rsidRPr="009E7ACD" w:rsidRDefault="001A10DD" w:rsidP="00D20699">
      <w:pPr>
        <w:numPr>
          <w:ilvl w:val="2"/>
          <w:numId w:val="12"/>
        </w:numPr>
        <w:spacing w:before="120" w:after="120"/>
        <w:ind w:hanging="270"/>
        <w:jc w:val="both"/>
        <w:rPr>
          <w:rFonts w:ascii="Tahoma" w:hAnsi="Tahoma" w:cs="Tahoma"/>
          <w:sz w:val="22"/>
          <w:szCs w:val="22"/>
        </w:rPr>
      </w:pPr>
      <w:r w:rsidRPr="009E7ACD">
        <w:rPr>
          <w:rFonts w:ascii="Tahoma" w:hAnsi="Tahoma" w:cs="Tahoma"/>
          <w:sz w:val="22"/>
          <w:szCs w:val="22"/>
        </w:rPr>
        <w:t>După încheierea sesiunii de licitaţi</w:t>
      </w:r>
      <w:r w:rsidR="00B0126D" w:rsidRPr="009E7ACD">
        <w:rPr>
          <w:rFonts w:ascii="Tahoma" w:hAnsi="Tahoma" w:cs="Tahoma"/>
          <w:sz w:val="22"/>
          <w:szCs w:val="22"/>
        </w:rPr>
        <w:t>i</w:t>
      </w:r>
      <w:r w:rsidRPr="009E7ACD">
        <w:rPr>
          <w:rFonts w:ascii="Tahoma" w:hAnsi="Tahoma" w:cs="Tahoma"/>
          <w:sz w:val="22"/>
          <w:szCs w:val="22"/>
        </w:rPr>
        <w:t>, dar nu mai târziu de ora 18:00 a zilei în care aceasta a fost organizată</w:t>
      </w:r>
      <w:r w:rsidR="00863222" w:rsidRPr="009E7ACD">
        <w:rPr>
          <w:rFonts w:ascii="Tahoma" w:hAnsi="Tahoma" w:cs="Tahoma"/>
          <w:sz w:val="22"/>
          <w:szCs w:val="22"/>
        </w:rPr>
        <w:t xml:space="preserve">, </w:t>
      </w:r>
      <w:r w:rsidR="006B3EAD" w:rsidRPr="009E7ACD">
        <w:rPr>
          <w:rFonts w:ascii="Tahoma" w:hAnsi="Tahoma" w:cs="Tahoma"/>
          <w:sz w:val="22"/>
          <w:szCs w:val="22"/>
        </w:rPr>
        <w:t>OPC</w:t>
      </w:r>
      <w:r w:rsidR="001A6897" w:rsidRPr="009E7ACD">
        <w:rPr>
          <w:rFonts w:ascii="Tahoma" w:hAnsi="Tahoma" w:cs="Tahoma"/>
          <w:sz w:val="22"/>
          <w:szCs w:val="22"/>
        </w:rPr>
        <w:t xml:space="preserve">SU </w:t>
      </w:r>
      <w:r w:rsidR="00F372AC" w:rsidRPr="009E7ACD">
        <w:rPr>
          <w:rFonts w:ascii="Tahoma" w:hAnsi="Tahoma" w:cs="Tahoma"/>
          <w:sz w:val="22"/>
          <w:szCs w:val="22"/>
        </w:rPr>
        <w:t>public</w:t>
      </w:r>
      <w:r w:rsidR="001A6897" w:rsidRPr="009E7ACD">
        <w:rPr>
          <w:rFonts w:ascii="Tahoma" w:hAnsi="Tahoma" w:cs="Tahoma"/>
          <w:sz w:val="22"/>
          <w:szCs w:val="22"/>
        </w:rPr>
        <w:t>ă</w:t>
      </w:r>
      <w:r w:rsidR="00F372AC" w:rsidRPr="009E7ACD">
        <w:rPr>
          <w:rFonts w:ascii="Tahoma" w:hAnsi="Tahoma" w:cs="Tahoma"/>
          <w:sz w:val="22"/>
          <w:szCs w:val="22"/>
        </w:rPr>
        <w:t xml:space="preserve"> pe web</w:t>
      </w:r>
      <w:r w:rsidR="001A6897" w:rsidRPr="009E7ACD">
        <w:rPr>
          <w:rFonts w:ascii="Tahoma" w:hAnsi="Tahoma" w:cs="Tahoma"/>
          <w:sz w:val="22"/>
          <w:szCs w:val="22"/>
        </w:rPr>
        <w:t>site-ul propriu</w:t>
      </w:r>
      <w:r w:rsidR="00F372AC" w:rsidRPr="009E7ACD">
        <w:rPr>
          <w:rFonts w:ascii="Tahoma" w:hAnsi="Tahoma" w:cs="Tahoma"/>
          <w:sz w:val="22"/>
          <w:szCs w:val="22"/>
        </w:rPr>
        <w:t xml:space="preserve"> rezultatele </w:t>
      </w:r>
      <w:r w:rsidR="00A0490D" w:rsidRPr="009E7ACD">
        <w:rPr>
          <w:rFonts w:ascii="Tahoma" w:hAnsi="Tahoma" w:cs="Tahoma"/>
          <w:sz w:val="22"/>
          <w:szCs w:val="22"/>
        </w:rPr>
        <w:t>licitaţiei</w:t>
      </w:r>
      <w:r w:rsidR="00F372AC" w:rsidRPr="009E7ACD">
        <w:rPr>
          <w:rFonts w:ascii="Tahoma" w:hAnsi="Tahoma" w:cs="Tahoma"/>
          <w:sz w:val="22"/>
          <w:szCs w:val="22"/>
        </w:rPr>
        <w:t xml:space="preserve">, </w:t>
      </w:r>
      <w:r w:rsidR="001A6897" w:rsidRPr="009E7ACD">
        <w:rPr>
          <w:rFonts w:ascii="Tahoma" w:hAnsi="Tahoma" w:cs="Tahoma"/>
          <w:sz w:val="22"/>
          <w:szCs w:val="22"/>
        </w:rPr>
        <w:t>care trebuie să conțină cel puțin:</w:t>
      </w:r>
      <w:r w:rsidR="00C34028" w:rsidRPr="009E7ACD">
        <w:rPr>
          <w:rFonts w:ascii="Tahoma" w:hAnsi="Tahoma" w:cs="Tahoma"/>
          <w:sz w:val="22"/>
          <w:szCs w:val="22"/>
        </w:rPr>
        <w:t xml:space="preserve"> </w:t>
      </w:r>
    </w:p>
    <w:p w:rsidR="00952BD4" w:rsidRPr="009E7ACD" w:rsidRDefault="00C34028" w:rsidP="00952BD4">
      <w:pPr>
        <w:numPr>
          <w:ilvl w:val="2"/>
          <w:numId w:val="53"/>
        </w:numPr>
        <w:tabs>
          <w:tab w:val="clear" w:pos="1571"/>
        </w:tabs>
        <w:spacing w:before="120" w:after="120"/>
        <w:ind w:hanging="11"/>
        <w:jc w:val="both"/>
        <w:rPr>
          <w:rFonts w:ascii="Tahoma" w:hAnsi="Tahoma" w:cs="Tahoma"/>
          <w:sz w:val="22"/>
          <w:szCs w:val="22"/>
        </w:rPr>
      </w:pPr>
      <w:r w:rsidRPr="009E7ACD">
        <w:rPr>
          <w:rFonts w:ascii="Tahoma" w:hAnsi="Tahoma" w:cs="Tahoma"/>
          <w:sz w:val="22"/>
          <w:szCs w:val="22"/>
        </w:rPr>
        <w:t>produsele tranzacţionate</w:t>
      </w:r>
      <w:r w:rsidR="00952BD4" w:rsidRPr="009E7ACD">
        <w:rPr>
          <w:rFonts w:ascii="Tahoma" w:hAnsi="Tahoma" w:cs="Tahoma"/>
          <w:sz w:val="22"/>
          <w:szCs w:val="22"/>
        </w:rPr>
        <w:t>;</w:t>
      </w:r>
      <w:r w:rsidRPr="009E7ACD">
        <w:rPr>
          <w:rFonts w:ascii="Tahoma" w:hAnsi="Tahoma" w:cs="Tahoma"/>
          <w:sz w:val="22"/>
          <w:szCs w:val="22"/>
        </w:rPr>
        <w:t xml:space="preserve"> </w:t>
      </w:r>
    </w:p>
    <w:p w:rsidR="00952BD4" w:rsidRPr="009E7ACD" w:rsidRDefault="001A10DD" w:rsidP="00952BD4">
      <w:pPr>
        <w:numPr>
          <w:ilvl w:val="2"/>
          <w:numId w:val="53"/>
        </w:numPr>
        <w:tabs>
          <w:tab w:val="clear" w:pos="1571"/>
        </w:tabs>
        <w:spacing w:before="120" w:after="120"/>
        <w:ind w:hanging="11"/>
        <w:jc w:val="both"/>
        <w:rPr>
          <w:rFonts w:ascii="Tahoma" w:hAnsi="Tahoma" w:cs="Tahoma"/>
          <w:sz w:val="22"/>
          <w:szCs w:val="22"/>
        </w:rPr>
      </w:pPr>
      <w:r w:rsidRPr="009E7ACD">
        <w:rPr>
          <w:rFonts w:ascii="Tahoma" w:hAnsi="Tahoma" w:cs="Tahoma"/>
          <w:sz w:val="22"/>
          <w:szCs w:val="22"/>
        </w:rPr>
        <w:t xml:space="preserve">preţul de tranzacționare pentru fiecare </w:t>
      </w:r>
      <w:r w:rsidR="00952BD4" w:rsidRPr="009E7ACD">
        <w:rPr>
          <w:rFonts w:ascii="Tahoma" w:hAnsi="Tahoma" w:cs="Tahoma"/>
          <w:sz w:val="22"/>
          <w:szCs w:val="22"/>
        </w:rPr>
        <w:t>tranzacție;</w:t>
      </w:r>
    </w:p>
    <w:p w:rsidR="00952BD4" w:rsidRPr="009E7ACD" w:rsidRDefault="00C34028" w:rsidP="00952BD4">
      <w:pPr>
        <w:numPr>
          <w:ilvl w:val="2"/>
          <w:numId w:val="53"/>
        </w:numPr>
        <w:tabs>
          <w:tab w:val="clear" w:pos="1571"/>
        </w:tabs>
        <w:spacing w:before="120" w:after="120"/>
        <w:ind w:hanging="11"/>
        <w:jc w:val="both"/>
        <w:rPr>
          <w:rFonts w:ascii="Tahoma" w:hAnsi="Tahoma" w:cs="Tahoma"/>
          <w:sz w:val="22"/>
          <w:szCs w:val="22"/>
        </w:rPr>
      </w:pPr>
      <w:r w:rsidRPr="009E7ACD">
        <w:rPr>
          <w:rStyle w:val="hps"/>
          <w:rFonts w:ascii="Tahoma" w:hAnsi="Tahoma" w:cs="Tahoma"/>
          <w:sz w:val="22"/>
          <w:szCs w:val="22"/>
        </w:rPr>
        <w:t xml:space="preserve">cantitatea </w:t>
      </w:r>
      <w:r w:rsidR="001A10DD" w:rsidRPr="009E7ACD">
        <w:rPr>
          <w:rStyle w:val="hps"/>
          <w:rFonts w:ascii="Tahoma" w:hAnsi="Tahoma" w:cs="Tahoma"/>
          <w:sz w:val="22"/>
          <w:szCs w:val="22"/>
        </w:rPr>
        <w:t>tranzacționată</w:t>
      </w:r>
      <w:r w:rsidRPr="009E7ACD">
        <w:rPr>
          <w:rFonts w:ascii="Tahoma" w:hAnsi="Tahoma" w:cs="Tahoma"/>
          <w:sz w:val="22"/>
          <w:szCs w:val="22"/>
        </w:rPr>
        <w:t xml:space="preserve"> aferentă fiecăr</w:t>
      </w:r>
      <w:r w:rsidR="00952BD4" w:rsidRPr="009E7ACD">
        <w:rPr>
          <w:rFonts w:ascii="Tahoma" w:hAnsi="Tahoma" w:cs="Tahoma"/>
          <w:sz w:val="22"/>
          <w:szCs w:val="22"/>
        </w:rPr>
        <w:t>e</w:t>
      </w:r>
      <w:r w:rsidRPr="009E7ACD">
        <w:rPr>
          <w:rFonts w:ascii="Tahoma" w:hAnsi="Tahoma" w:cs="Tahoma"/>
          <w:sz w:val="22"/>
          <w:szCs w:val="22"/>
        </w:rPr>
        <w:t>i tranzacţi</w:t>
      </w:r>
      <w:r w:rsidR="00952BD4" w:rsidRPr="009E7ACD">
        <w:rPr>
          <w:rFonts w:ascii="Tahoma" w:hAnsi="Tahoma" w:cs="Tahoma"/>
          <w:sz w:val="22"/>
          <w:szCs w:val="22"/>
        </w:rPr>
        <w:t>i;</w:t>
      </w:r>
    </w:p>
    <w:p w:rsidR="00F372AC" w:rsidRPr="009E7ACD" w:rsidRDefault="00952BD4" w:rsidP="00952BD4">
      <w:pPr>
        <w:numPr>
          <w:ilvl w:val="2"/>
          <w:numId w:val="53"/>
        </w:numPr>
        <w:tabs>
          <w:tab w:val="clear" w:pos="1571"/>
        </w:tabs>
        <w:spacing w:before="120" w:after="120"/>
        <w:ind w:hanging="11"/>
        <w:jc w:val="both"/>
        <w:rPr>
          <w:rFonts w:ascii="Tahoma" w:hAnsi="Tahoma" w:cs="Tahoma"/>
          <w:sz w:val="22"/>
          <w:szCs w:val="22"/>
        </w:rPr>
      </w:pPr>
      <w:r w:rsidRPr="009E7ACD">
        <w:rPr>
          <w:rFonts w:ascii="Tahoma" w:hAnsi="Tahoma" w:cs="Tahoma"/>
          <w:sz w:val="22"/>
          <w:szCs w:val="22"/>
        </w:rPr>
        <w:t>denumirea partenerilor de tranzacție pentru fiecare tranzacție</w:t>
      </w:r>
      <w:r w:rsidR="001A6897" w:rsidRPr="009E7ACD">
        <w:rPr>
          <w:rFonts w:ascii="Tahoma" w:hAnsi="Tahoma" w:cs="Tahoma"/>
          <w:sz w:val="24"/>
          <w:szCs w:val="24"/>
        </w:rPr>
        <w:t>.</w:t>
      </w:r>
    </w:p>
    <w:p w:rsidR="00CE5796" w:rsidRPr="009E7ACD" w:rsidRDefault="00614ECD" w:rsidP="00D20699">
      <w:pPr>
        <w:numPr>
          <w:ilvl w:val="2"/>
          <w:numId w:val="12"/>
        </w:numPr>
        <w:spacing w:before="120" w:after="120"/>
        <w:ind w:hanging="270"/>
        <w:jc w:val="both"/>
        <w:rPr>
          <w:rFonts w:ascii="Tahoma" w:hAnsi="Tahoma" w:cs="Tahoma"/>
          <w:sz w:val="22"/>
          <w:szCs w:val="22"/>
        </w:rPr>
      </w:pPr>
      <w:r w:rsidRPr="009E7ACD">
        <w:rPr>
          <w:rFonts w:ascii="Tahoma" w:hAnsi="Tahoma" w:cs="Tahoma"/>
          <w:sz w:val="22"/>
          <w:szCs w:val="22"/>
        </w:rPr>
        <w:t xml:space="preserve">În termen de maximum </w:t>
      </w:r>
      <w:r w:rsidR="003E2E84" w:rsidRPr="009E7ACD">
        <w:rPr>
          <w:rFonts w:ascii="Tahoma" w:hAnsi="Tahoma" w:cs="Tahoma"/>
          <w:sz w:val="22"/>
          <w:szCs w:val="22"/>
        </w:rPr>
        <w:t xml:space="preserve">24 ore </w:t>
      </w:r>
      <w:r w:rsidRPr="009E7ACD">
        <w:rPr>
          <w:rFonts w:ascii="Tahoma" w:hAnsi="Tahoma" w:cs="Tahoma"/>
          <w:sz w:val="22"/>
          <w:szCs w:val="22"/>
        </w:rPr>
        <w:t>de la închider</w:t>
      </w:r>
      <w:r w:rsidR="003E2E84" w:rsidRPr="009E7ACD">
        <w:rPr>
          <w:rFonts w:ascii="Tahoma" w:hAnsi="Tahoma" w:cs="Tahoma"/>
          <w:sz w:val="22"/>
          <w:szCs w:val="22"/>
        </w:rPr>
        <w:t>ea</w:t>
      </w:r>
      <w:r w:rsidRPr="009E7ACD">
        <w:rPr>
          <w:rFonts w:ascii="Tahoma" w:hAnsi="Tahoma" w:cs="Tahoma"/>
          <w:sz w:val="22"/>
          <w:szCs w:val="22"/>
        </w:rPr>
        <w:t xml:space="preserve"> sesiunii de licitaţi</w:t>
      </w:r>
      <w:r w:rsidR="00B0126D" w:rsidRPr="009E7ACD">
        <w:rPr>
          <w:rFonts w:ascii="Tahoma" w:hAnsi="Tahoma" w:cs="Tahoma"/>
          <w:sz w:val="22"/>
          <w:szCs w:val="22"/>
        </w:rPr>
        <w:t>i</w:t>
      </w:r>
      <w:r w:rsidRPr="009E7ACD">
        <w:rPr>
          <w:rFonts w:ascii="Tahoma" w:hAnsi="Tahoma" w:cs="Tahoma"/>
          <w:sz w:val="22"/>
          <w:szCs w:val="22"/>
        </w:rPr>
        <w:t xml:space="preserve">, OPCSU </w:t>
      </w:r>
      <w:r w:rsidR="008B2EF6" w:rsidRPr="009E7ACD">
        <w:rPr>
          <w:rFonts w:ascii="Tahoma" w:hAnsi="Tahoma" w:cs="Tahoma"/>
          <w:sz w:val="22"/>
          <w:szCs w:val="22"/>
        </w:rPr>
        <w:t xml:space="preserve">va </w:t>
      </w:r>
      <w:r w:rsidR="007050A8" w:rsidRPr="009E7ACD">
        <w:rPr>
          <w:rFonts w:ascii="Tahoma" w:hAnsi="Tahoma" w:cs="Tahoma"/>
          <w:sz w:val="22"/>
          <w:szCs w:val="22"/>
        </w:rPr>
        <w:t xml:space="preserve">notifica prin fax </w:t>
      </w:r>
      <w:r w:rsidR="001A10DD" w:rsidRPr="009E7ACD">
        <w:rPr>
          <w:rFonts w:ascii="Tahoma" w:hAnsi="Tahoma" w:cs="Tahoma"/>
          <w:sz w:val="22"/>
          <w:szCs w:val="22"/>
        </w:rPr>
        <w:t xml:space="preserve">participanții la PCSU care </w:t>
      </w:r>
      <w:r w:rsidR="003D6D0D" w:rsidRPr="009E7ACD">
        <w:rPr>
          <w:rFonts w:ascii="Tahoma" w:hAnsi="Tahoma" w:cs="Tahoma"/>
          <w:sz w:val="22"/>
          <w:szCs w:val="22"/>
        </w:rPr>
        <w:t>au încheiat tranzacții</w:t>
      </w:r>
      <w:r w:rsidR="00EF6501" w:rsidRPr="009E7ACD">
        <w:rPr>
          <w:rFonts w:ascii="Tahoma" w:hAnsi="Tahoma" w:cs="Tahoma"/>
          <w:sz w:val="22"/>
          <w:szCs w:val="22"/>
        </w:rPr>
        <w:t xml:space="preserve">, </w:t>
      </w:r>
      <w:r w:rsidR="00CE5796" w:rsidRPr="009E7ACD">
        <w:rPr>
          <w:rFonts w:ascii="Tahoma" w:hAnsi="Tahoma" w:cs="Tahoma"/>
          <w:sz w:val="22"/>
          <w:szCs w:val="22"/>
        </w:rPr>
        <w:t>conform rezultatelor sesiunii de licitaţii</w:t>
      </w:r>
      <w:r w:rsidR="00CE5796" w:rsidRPr="009E7ACD" w:rsidDel="00D5015C">
        <w:rPr>
          <w:rFonts w:ascii="Tahoma" w:hAnsi="Tahoma" w:cs="Tahoma"/>
          <w:sz w:val="22"/>
          <w:szCs w:val="22"/>
        </w:rPr>
        <w:t xml:space="preserve"> </w:t>
      </w:r>
      <w:r w:rsidR="00CE5796" w:rsidRPr="009E7ACD">
        <w:rPr>
          <w:rFonts w:ascii="Tahoma" w:hAnsi="Tahoma" w:cs="Tahoma"/>
          <w:sz w:val="22"/>
          <w:szCs w:val="22"/>
        </w:rPr>
        <w:t>utilizând modelul de Confirmare de tranzacție prevăzut în Anexa 1 la prezenta Procedură, cu privire la:</w:t>
      </w:r>
    </w:p>
    <w:p w:rsidR="00CE5796" w:rsidRPr="009E7ACD" w:rsidRDefault="00BC247E" w:rsidP="00CE5796">
      <w:pPr>
        <w:numPr>
          <w:ilvl w:val="2"/>
          <w:numId w:val="54"/>
        </w:numPr>
        <w:tabs>
          <w:tab w:val="clear" w:pos="1571"/>
        </w:tabs>
        <w:spacing w:before="120" w:after="120"/>
        <w:ind w:hanging="11"/>
        <w:jc w:val="both"/>
        <w:rPr>
          <w:rFonts w:ascii="Tahoma" w:hAnsi="Tahoma" w:cs="Tahoma"/>
          <w:sz w:val="22"/>
          <w:szCs w:val="22"/>
        </w:rPr>
      </w:pPr>
      <w:r w:rsidRPr="009E7ACD">
        <w:rPr>
          <w:rFonts w:ascii="Tahoma" w:hAnsi="Tahoma" w:cs="Tahoma"/>
          <w:sz w:val="22"/>
          <w:szCs w:val="22"/>
        </w:rPr>
        <w:t xml:space="preserve"> </w:t>
      </w:r>
      <w:r w:rsidR="003D6D0D" w:rsidRPr="009E7ACD">
        <w:rPr>
          <w:rFonts w:ascii="Tahoma" w:hAnsi="Tahoma" w:cs="Tahoma"/>
          <w:sz w:val="22"/>
          <w:szCs w:val="22"/>
        </w:rPr>
        <w:t>produsel</w:t>
      </w:r>
      <w:r w:rsidR="00CE5796" w:rsidRPr="009E7ACD">
        <w:rPr>
          <w:rFonts w:ascii="Tahoma" w:hAnsi="Tahoma" w:cs="Tahoma"/>
          <w:sz w:val="22"/>
          <w:szCs w:val="22"/>
        </w:rPr>
        <w:t>e</w:t>
      </w:r>
      <w:r w:rsidR="003D6D0D" w:rsidRPr="009E7ACD">
        <w:rPr>
          <w:rFonts w:ascii="Tahoma" w:hAnsi="Tahoma" w:cs="Tahoma"/>
          <w:sz w:val="22"/>
          <w:szCs w:val="22"/>
        </w:rPr>
        <w:t xml:space="preserve"> tranzacționate</w:t>
      </w:r>
      <w:r w:rsidR="00CE5796" w:rsidRPr="009E7ACD">
        <w:rPr>
          <w:rFonts w:ascii="Tahoma" w:hAnsi="Tahoma" w:cs="Tahoma"/>
          <w:sz w:val="22"/>
          <w:szCs w:val="22"/>
        </w:rPr>
        <w:t>;</w:t>
      </w:r>
    </w:p>
    <w:p w:rsidR="00CE5796" w:rsidRPr="009E7ACD" w:rsidRDefault="003D6D0D" w:rsidP="00CE5796">
      <w:pPr>
        <w:numPr>
          <w:ilvl w:val="2"/>
          <w:numId w:val="54"/>
        </w:numPr>
        <w:tabs>
          <w:tab w:val="clear" w:pos="1571"/>
        </w:tabs>
        <w:spacing w:before="120" w:after="120"/>
        <w:ind w:hanging="11"/>
        <w:jc w:val="both"/>
        <w:rPr>
          <w:rFonts w:ascii="Tahoma" w:hAnsi="Tahoma" w:cs="Tahoma"/>
          <w:sz w:val="22"/>
          <w:szCs w:val="22"/>
        </w:rPr>
      </w:pPr>
      <w:r w:rsidRPr="009E7ACD">
        <w:rPr>
          <w:rFonts w:ascii="Tahoma" w:hAnsi="Tahoma" w:cs="Tahoma"/>
          <w:sz w:val="22"/>
          <w:szCs w:val="22"/>
        </w:rPr>
        <w:t xml:space="preserve"> prețul de tranzacționare pentru fiecare tranzacție</w:t>
      </w:r>
      <w:r w:rsidR="00CE5796" w:rsidRPr="009E7ACD">
        <w:rPr>
          <w:rFonts w:ascii="Tahoma" w:hAnsi="Tahoma" w:cs="Tahoma"/>
          <w:sz w:val="22"/>
          <w:szCs w:val="22"/>
        </w:rPr>
        <w:t>;</w:t>
      </w:r>
    </w:p>
    <w:p w:rsidR="00CE5796" w:rsidRPr="009E7ACD" w:rsidRDefault="00D5015C" w:rsidP="00CE5796">
      <w:pPr>
        <w:numPr>
          <w:ilvl w:val="2"/>
          <w:numId w:val="54"/>
        </w:numPr>
        <w:tabs>
          <w:tab w:val="clear" w:pos="1571"/>
        </w:tabs>
        <w:spacing w:before="120" w:after="120"/>
        <w:ind w:hanging="11"/>
        <w:jc w:val="both"/>
        <w:rPr>
          <w:rFonts w:ascii="Tahoma" w:hAnsi="Tahoma" w:cs="Tahoma"/>
          <w:sz w:val="22"/>
          <w:szCs w:val="22"/>
        </w:rPr>
      </w:pPr>
      <w:r w:rsidRPr="009E7ACD">
        <w:rPr>
          <w:rFonts w:ascii="Tahoma" w:hAnsi="Tahoma" w:cs="Tahoma"/>
          <w:sz w:val="22"/>
          <w:szCs w:val="22"/>
        </w:rPr>
        <w:t>cantit</w:t>
      </w:r>
      <w:r w:rsidR="003D6D0D" w:rsidRPr="009E7ACD">
        <w:rPr>
          <w:rFonts w:ascii="Tahoma" w:hAnsi="Tahoma" w:cs="Tahoma"/>
          <w:sz w:val="22"/>
          <w:szCs w:val="22"/>
        </w:rPr>
        <w:t xml:space="preserve">atea tranzacționată </w:t>
      </w:r>
      <w:r w:rsidRPr="009E7ACD">
        <w:rPr>
          <w:rFonts w:ascii="Tahoma" w:hAnsi="Tahoma" w:cs="Tahoma"/>
          <w:sz w:val="22"/>
          <w:szCs w:val="22"/>
        </w:rPr>
        <w:t>aferent</w:t>
      </w:r>
      <w:r w:rsidR="003D6D0D" w:rsidRPr="009E7ACD">
        <w:rPr>
          <w:rFonts w:ascii="Tahoma" w:hAnsi="Tahoma" w:cs="Tahoma"/>
          <w:sz w:val="22"/>
          <w:szCs w:val="22"/>
        </w:rPr>
        <w:t>ă</w:t>
      </w:r>
      <w:r w:rsidRPr="009E7ACD">
        <w:rPr>
          <w:rFonts w:ascii="Tahoma" w:hAnsi="Tahoma" w:cs="Tahoma"/>
          <w:sz w:val="22"/>
          <w:szCs w:val="22"/>
        </w:rPr>
        <w:t xml:space="preserve"> </w:t>
      </w:r>
      <w:r w:rsidR="003D6D0D" w:rsidRPr="009E7ACD">
        <w:rPr>
          <w:rFonts w:ascii="Tahoma" w:hAnsi="Tahoma" w:cs="Tahoma"/>
          <w:sz w:val="22"/>
          <w:szCs w:val="22"/>
        </w:rPr>
        <w:t xml:space="preserve">fiecărei </w:t>
      </w:r>
      <w:r w:rsidRPr="009E7ACD">
        <w:rPr>
          <w:rFonts w:ascii="Tahoma" w:hAnsi="Tahoma" w:cs="Tahoma"/>
          <w:sz w:val="22"/>
          <w:szCs w:val="22"/>
        </w:rPr>
        <w:t>tranzacţii</w:t>
      </w:r>
      <w:r w:rsidR="00CE5796" w:rsidRPr="009E7ACD">
        <w:rPr>
          <w:rFonts w:ascii="Tahoma" w:hAnsi="Tahoma" w:cs="Tahoma"/>
          <w:sz w:val="22"/>
          <w:szCs w:val="22"/>
        </w:rPr>
        <w:t>;</w:t>
      </w:r>
    </w:p>
    <w:p w:rsidR="00376E98" w:rsidRPr="009E7ACD" w:rsidRDefault="003D6D0D" w:rsidP="00CE5796">
      <w:pPr>
        <w:numPr>
          <w:ilvl w:val="2"/>
          <w:numId w:val="54"/>
        </w:numPr>
        <w:tabs>
          <w:tab w:val="clear" w:pos="1571"/>
        </w:tabs>
        <w:spacing w:before="120" w:after="120"/>
        <w:ind w:hanging="11"/>
        <w:jc w:val="both"/>
        <w:rPr>
          <w:rFonts w:ascii="Tahoma" w:hAnsi="Tahoma" w:cs="Tahoma"/>
          <w:sz w:val="22"/>
          <w:szCs w:val="22"/>
        </w:rPr>
      </w:pPr>
      <w:r w:rsidRPr="009E7ACD">
        <w:rPr>
          <w:rFonts w:ascii="Tahoma" w:hAnsi="Tahoma" w:cs="Tahoma"/>
          <w:sz w:val="22"/>
          <w:szCs w:val="22"/>
        </w:rPr>
        <w:t>denumirea partenerilor de tranzacție pentru fiecare tranzacție</w:t>
      </w:r>
      <w:r w:rsidR="000B2E86" w:rsidRPr="009E7ACD">
        <w:rPr>
          <w:rFonts w:ascii="Tahoma" w:hAnsi="Tahoma" w:cs="Tahoma"/>
          <w:sz w:val="22"/>
          <w:szCs w:val="22"/>
        </w:rPr>
        <w:t>.</w:t>
      </w:r>
    </w:p>
    <w:p w:rsidR="00CE5796" w:rsidRPr="009E7ACD" w:rsidRDefault="003764FE" w:rsidP="00D20699">
      <w:pPr>
        <w:numPr>
          <w:ilvl w:val="2"/>
          <w:numId w:val="12"/>
        </w:numPr>
        <w:spacing w:before="120" w:after="120"/>
        <w:ind w:hanging="270"/>
        <w:jc w:val="both"/>
        <w:rPr>
          <w:rFonts w:ascii="Tahoma" w:hAnsi="Tahoma" w:cs="Tahoma"/>
          <w:sz w:val="22"/>
          <w:szCs w:val="22"/>
        </w:rPr>
      </w:pPr>
      <w:r w:rsidRPr="009E7ACD">
        <w:rPr>
          <w:rFonts w:ascii="Tahoma" w:hAnsi="Tahoma" w:cs="Tahoma"/>
          <w:sz w:val="22"/>
          <w:szCs w:val="22"/>
        </w:rPr>
        <w:t>Tranzacţiile</w:t>
      </w:r>
      <w:r w:rsidR="004B7C95" w:rsidRPr="009E7ACD">
        <w:rPr>
          <w:rFonts w:ascii="Tahoma" w:hAnsi="Tahoma" w:cs="Tahoma"/>
          <w:sz w:val="22"/>
          <w:szCs w:val="22"/>
        </w:rPr>
        <w:t xml:space="preserve"> bilaterale</w:t>
      </w:r>
      <w:r w:rsidRPr="009E7ACD">
        <w:rPr>
          <w:rFonts w:ascii="Tahoma" w:hAnsi="Tahoma" w:cs="Tahoma"/>
          <w:sz w:val="22"/>
          <w:szCs w:val="22"/>
        </w:rPr>
        <w:t xml:space="preserve"> efectuate se consemnează</w:t>
      </w:r>
      <w:r w:rsidR="00051595" w:rsidRPr="009E7ACD">
        <w:rPr>
          <w:rFonts w:ascii="Tahoma" w:hAnsi="Tahoma" w:cs="Tahoma"/>
          <w:sz w:val="22"/>
          <w:szCs w:val="22"/>
        </w:rPr>
        <w:t xml:space="preserve"> de către părţi</w:t>
      </w:r>
      <w:r w:rsidR="00586D71" w:rsidRPr="009E7ACD">
        <w:rPr>
          <w:rFonts w:ascii="Tahoma" w:hAnsi="Tahoma" w:cs="Tahoma"/>
          <w:sz w:val="22"/>
          <w:szCs w:val="22"/>
        </w:rPr>
        <w:t>, în termen de maxim</w:t>
      </w:r>
      <w:r w:rsidR="00CE5796" w:rsidRPr="009E7ACD">
        <w:rPr>
          <w:rFonts w:ascii="Tahoma" w:hAnsi="Tahoma" w:cs="Tahoma"/>
          <w:sz w:val="22"/>
          <w:szCs w:val="22"/>
        </w:rPr>
        <w:t>um</w:t>
      </w:r>
      <w:r w:rsidR="00586D71" w:rsidRPr="009E7ACD">
        <w:rPr>
          <w:rFonts w:ascii="Tahoma" w:hAnsi="Tahoma" w:cs="Tahoma"/>
          <w:sz w:val="22"/>
          <w:szCs w:val="22"/>
        </w:rPr>
        <w:t xml:space="preserve"> </w:t>
      </w:r>
      <w:r w:rsidR="003D6D0D" w:rsidRPr="009E7ACD">
        <w:rPr>
          <w:rFonts w:ascii="Tahoma" w:hAnsi="Tahoma" w:cs="Tahoma"/>
          <w:sz w:val="22"/>
          <w:szCs w:val="22"/>
        </w:rPr>
        <w:t>10</w:t>
      </w:r>
      <w:r w:rsidR="00BF61A9" w:rsidRPr="009E7ACD">
        <w:rPr>
          <w:rFonts w:ascii="Tahoma" w:hAnsi="Tahoma" w:cs="Tahoma"/>
          <w:sz w:val="22"/>
          <w:szCs w:val="22"/>
        </w:rPr>
        <w:t xml:space="preserve"> </w:t>
      </w:r>
      <w:r w:rsidR="003B1AFE" w:rsidRPr="009E7ACD">
        <w:rPr>
          <w:rFonts w:ascii="Tahoma" w:hAnsi="Tahoma" w:cs="Tahoma"/>
          <w:sz w:val="22"/>
          <w:szCs w:val="22"/>
        </w:rPr>
        <w:t>(</w:t>
      </w:r>
      <w:r w:rsidR="003D6D0D" w:rsidRPr="009E7ACD">
        <w:rPr>
          <w:rFonts w:ascii="Tahoma" w:hAnsi="Tahoma" w:cs="Tahoma"/>
          <w:sz w:val="22"/>
          <w:szCs w:val="22"/>
        </w:rPr>
        <w:t>zece</w:t>
      </w:r>
      <w:r w:rsidR="003B1AFE" w:rsidRPr="009E7ACD">
        <w:rPr>
          <w:rFonts w:ascii="Tahoma" w:hAnsi="Tahoma" w:cs="Tahoma"/>
          <w:sz w:val="22"/>
          <w:szCs w:val="22"/>
        </w:rPr>
        <w:t>)</w:t>
      </w:r>
      <w:r w:rsidR="00586D71" w:rsidRPr="009E7ACD">
        <w:rPr>
          <w:rFonts w:ascii="Tahoma" w:hAnsi="Tahoma" w:cs="Tahoma"/>
          <w:sz w:val="22"/>
          <w:szCs w:val="22"/>
        </w:rPr>
        <w:t xml:space="preserve"> zile lucrătoare de la data comunicării rezultatelor licitaţiei, </w:t>
      </w:r>
      <w:r w:rsidR="00051595" w:rsidRPr="009E7ACD">
        <w:rPr>
          <w:rFonts w:ascii="Tahoma" w:hAnsi="Tahoma" w:cs="Tahoma"/>
          <w:sz w:val="22"/>
          <w:szCs w:val="22"/>
        </w:rPr>
        <w:t>prin semnarea</w:t>
      </w:r>
      <w:r w:rsidR="00DB18EA" w:rsidRPr="009E7ACD">
        <w:rPr>
          <w:rFonts w:ascii="Tahoma" w:hAnsi="Tahoma" w:cs="Tahoma"/>
          <w:sz w:val="22"/>
          <w:szCs w:val="22"/>
        </w:rPr>
        <w:t xml:space="preserve"> </w:t>
      </w:r>
      <w:r w:rsidR="00CE5796" w:rsidRPr="009E7ACD">
        <w:rPr>
          <w:rFonts w:ascii="Tahoma" w:hAnsi="Tahoma" w:cs="Tahoma"/>
          <w:sz w:val="22"/>
          <w:szCs w:val="22"/>
        </w:rPr>
        <w:t>contractului de vânzare-cumpărare a energiei electrice tranzacționată pe PCSU, cu respectarea întocmai a contractului cadru avizat de Autoritatea competentă şi datelor comunicate de OPCSU.</w:t>
      </w:r>
    </w:p>
    <w:p w:rsidR="008220FF" w:rsidRPr="009E7ACD" w:rsidRDefault="00CE5796" w:rsidP="00D20699">
      <w:pPr>
        <w:numPr>
          <w:ilvl w:val="2"/>
          <w:numId w:val="12"/>
        </w:numPr>
        <w:spacing w:before="120" w:after="120"/>
        <w:ind w:hanging="270"/>
        <w:jc w:val="both"/>
        <w:rPr>
          <w:rFonts w:ascii="Tahoma" w:hAnsi="Tahoma" w:cs="Tahoma"/>
          <w:sz w:val="22"/>
          <w:szCs w:val="22"/>
        </w:rPr>
      </w:pPr>
      <w:r w:rsidRPr="009E7ACD">
        <w:rPr>
          <w:rFonts w:ascii="Tahoma" w:hAnsi="Tahoma" w:cs="Tahoma"/>
          <w:sz w:val="22"/>
          <w:szCs w:val="22"/>
        </w:rPr>
        <w:t xml:space="preserve">Participanții la licitație declarați câștigători trebuie să transmită </w:t>
      </w:r>
      <w:r w:rsidR="00DB18EA" w:rsidRPr="009E7ACD">
        <w:rPr>
          <w:rFonts w:ascii="Tahoma" w:hAnsi="Tahoma" w:cs="Tahoma"/>
          <w:sz w:val="22"/>
          <w:szCs w:val="22"/>
        </w:rPr>
        <w:t xml:space="preserve">la </w:t>
      </w:r>
      <w:r w:rsidR="006B3EAD" w:rsidRPr="009E7ACD">
        <w:rPr>
          <w:rFonts w:ascii="Tahoma" w:hAnsi="Tahoma" w:cs="Tahoma"/>
          <w:sz w:val="22"/>
          <w:szCs w:val="22"/>
        </w:rPr>
        <w:t>OPC</w:t>
      </w:r>
      <w:r w:rsidR="000A2DA3" w:rsidRPr="009E7ACD">
        <w:rPr>
          <w:rFonts w:ascii="Tahoma" w:hAnsi="Tahoma" w:cs="Tahoma"/>
          <w:sz w:val="22"/>
          <w:szCs w:val="22"/>
        </w:rPr>
        <w:t>SU</w:t>
      </w:r>
      <w:r w:rsidR="00586D71" w:rsidRPr="009E7ACD">
        <w:rPr>
          <w:rFonts w:ascii="Tahoma" w:hAnsi="Tahoma" w:cs="Tahoma"/>
          <w:sz w:val="22"/>
          <w:szCs w:val="22"/>
        </w:rPr>
        <w:t xml:space="preserve"> </w:t>
      </w:r>
      <w:r w:rsidRPr="009E7ACD">
        <w:rPr>
          <w:rFonts w:ascii="Tahoma" w:hAnsi="Tahoma" w:cs="Tahoma"/>
          <w:sz w:val="22"/>
          <w:szCs w:val="22"/>
        </w:rPr>
        <w:t>copiile contractelor semnate în termen de 2 zile lucrătoare de la semnarea lor</w:t>
      </w:r>
      <w:r w:rsidR="00051595" w:rsidRPr="009E7ACD">
        <w:rPr>
          <w:rFonts w:ascii="Tahoma" w:hAnsi="Tahoma" w:cs="Tahoma"/>
          <w:sz w:val="22"/>
          <w:szCs w:val="22"/>
        </w:rPr>
        <w:t>.</w:t>
      </w:r>
    </w:p>
    <w:p w:rsidR="00CC2230" w:rsidRPr="009E7ACD" w:rsidRDefault="006B3EAD" w:rsidP="002A4BA2">
      <w:pPr>
        <w:numPr>
          <w:ilvl w:val="2"/>
          <w:numId w:val="12"/>
        </w:numPr>
        <w:spacing w:before="120" w:after="120"/>
        <w:ind w:hanging="270"/>
        <w:jc w:val="both"/>
        <w:rPr>
          <w:rFonts w:ascii="Tahoma" w:hAnsi="Tahoma" w:cs="Tahoma"/>
          <w:sz w:val="22"/>
          <w:szCs w:val="22"/>
        </w:rPr>
      </w:pPr>
      <w:r w:rsidRPr="009E7ACD">
        <w:rPr>
          <w:rFonts w:ascii="Tahoma" w:hAnsi="Tahoma" w:cs="Tahoma"/>
          <w:sz w:val="22"/>
          <w:szCs w:val="22"/>
        </w:rPr>
        <w:t>OPC</w:t>
      </w:r>
      <w:r w:rsidR="000B369E" w:rsidRPr="009E7ACD">
        <w:rPr>
          <w:rFonts w:ascii="Tahoma" w:hAnsi="Tahoma" w:cs="Tahoma"/>
          <w:sz w:val="22"/>
          <w:szCs w:val="22"/>
        </w:rPr>
        <w:t>SU</w:t>
      </w:r>
      <w:r w:rsidR="00DB18EA" w:rsidRPr="009E7ACD">
        <w:rPr>
          <w:rFonts w:ascii="Tahoma" w:hAnsi="Tahoma" w:cs="Tahoma"/>
          <w:sz w:val="22"/>
          <w:szCs w:val="22"/>
        </w:rPr>
        <w:t xml:space="preserve"> va verifica contractele depuse şi</w:t>
      </w:r>
      <w:r w:rsidR="00E07985" w:rsidRPr="009E7ACD">
        <w:rPr>
          <w:rFonts w:ascii="Tahoma" w:hAnsi="Tahoma" w:cs="Tahoma"/>
          <w:sz w:val="22"/>
          <w:szCs w:val="22"/>
        </w:rPr>
        <w:t>,</w:t>
      </w:r>
      <w:r w:rsidR="00DB18EA" w:rsidRPr="009E7ACD">
        <w:rPr>
          <w:rFonts w:ascii="Tahoma" w:hAnsi="Tahoma" w:cs="Tahoma"/>
          <w:sz w:val="22"/>
          <w:szCs w:val="22"/>
        </w:rPr>
        <w:t xml:space="preserve"> î</w:t>
      </w:r>
      <w:r w:rsidR="00051595" w:rsidRPr="009E7ACD">
        <w:rPr>
          <w:rFonts w:ascii="Tahoma" w:hAnsi="Tahoma" w:cs="Tahoma"/>
          <w:sz w:val="22"/>
          <w:szCs w:val="22"/>
        </w:rPr>
        <w:t xml:space="preserve">n cazul în care nu sunt respectate întocmai prevederile </w:t>
      </w:r>
      <w:r w:rsidR="00127F4F" w:rsidRPr="009E7ACD">
        <w:rPr>
          <w:rFonts w:ascii="Tahoma" w:hAnsi="Tahoma" w:cs="Tahoma"/>
          <w:sz w:val="22"/>
          <w:szCs w:val="22"/>
        </w:rPr>
        <w:t>prezentei Proceduri</w:t>
      </w:r>
      <w:r w:rsidR="00E82549" w:rsidRPr="009E7ACD">
        <w:rPr>
          <w:rFonts w:ascii="Tahoma" w:hAnsi="Tahoma" w:cs="Tahoma"/>
          <w:sz w:val="22"/>
          <w:szCs w:val="22"/>
        </w:rPr>
        <w:t>,</w:t>
      </w:r>
      <w:r w:rsidR="00051595" w:rsidRPr="009E7ACD">
        <w:rPr>
          <w:rFonts w:ascii="Tahoma" w:hAnsi="Tahoma" w:cs="Tahoma"/>
          <w:sz w:val="22"/>
          <w:szCs w:val="22"/>
        </w:rPr>
        <w:t xml:space="preserve"> va semnala </w:t>
      </w:r>
      <w:r w:rsidR="000B369E" w:rsidRPr="009E7ACD">
        <w:rPr>
          <w:rFonts w:ascii="Tahoma" w:hAnsi="Tahoma" w:cs="Tahoma"/>
          <w:sz w:val="22"/>
          <w:szCs w:val="22"/>
        </w:rPr>
        <w:t>p</w:t>
      </w:r>
      <w:r w:rsidR="00051595" w:rsidRPr="009E7ACD">
        <w:rPr>
          <w:rFonts w:ascii="Tahoma" w:hAnsi="Tahoma" w:cs="Tahoma"/>
          <w:sz w:val="22"/>
          <w:szCs w:val="22"/>
        </w:rPr>
        <w:t>articipanţilor</w:t>
      </w:r>
      <w:r w:rsidR="000B369E" w:rsidRPr="009E7ACD">
        <w:rPr>
          <w:rFonts w:ascii="Tahoma" w:hAnsi="Tahoma" w:cs="Tahoma"/>
          <w:sz w:val="22"/>
          <w:szCs w:val="22"/>
        </w:rPr>
        <w:t xml:space="preserve"> la </w:t>
      </w:r>
      <w:r w:rsidR="00F70B0B" w:rsidRPr="009E7ACD">
        <w:rPr>
          <w:rFonts w:ascii="Tahoma" w:hAnsi="Tahoma" w:cs="Tahoma"/>
          <w:sz w:val="22"/>
          <w:szCs w:val="22"/>
        </w:rPr>
        <w:t>PCSU</w:t>
      </w:r>
      <w:r w:rsidR="00794C50" w:rsidRPr="009E7ACD">
        <w:rPr>
          <w:rFonts w:ascii="Tahoma" w:hAnsi="Tahoma" w:cs="Tahoma"/>
          <w:sz w:val="22"/>
          <w:szCs w:val="22"/>
        </w:rPr>
        <w:t xml:space="preserve"> </w:t>
      </w:r>
      <w:r w:rsidR="00051595" w:rsidRPr="009E7ACD">
        <w:rPr>
          <w:rFonts w:ascii="Tahoma" w:hAnsi="Tahoma" w:cs="Tahoma"/>
          <w:sz w:val="22"/>
          <w:szCs w:val="22"/>
        </w:rPr>
        <w:t>abaterile de la forma şi conţinutul contractului</w:t>
      </w:r>
      <w:r w:rsidR="007B5C11" w:rsidRPr="009E7ACD">
        <w:rPr>
          <w:rFonts w:ascii="Tahoma" w:hAnsi="Tahoma" w:cs="Tahoma"/>
          <w:sz w:val="22"/>
          <w:szCs w:val="22"/>
        </w:rPr>
        <w:t xml:space="preserve"> </w:t>
      </w:r>
      <w:r w:rsidR="000B369E" w:rsidRPr="009E7ACD">
        <w:rPr>
          <w:rFonts w:ascii="Tahoma" w:hAnsi="Tahoma" w:cs="Tahoma"/>
          <w:sz w:val="22"/>
          <w:szCs w:val="22"/>
        </w:rPr>
        <w:t xml:space="preserve">cadru de vânzare-cumpărare a </w:t>
      </w:r>
      <w:r w:rsidR="000B369E" w:rsidRPr="009E7ACD">
        <w:rPr>
          <w:rFonts w:ascii="Tahoma" w:hAnsi="Tahoma" w:cs="Tahoma"/>
          <w:sz w:val="22"/>
          <w:szCs w:val="22"/>
        </w:rPr>
        <w:lastRenderedPageBreak/>
        <w:t>energiei electrice tranzacționată pe piața centralizată pentru serviciul universal</w:t>
      </w:r>
      <w:r w:rsidR="00C55600" w:rsidRPr="009E7ACD">
        <w:rPr>
          <w:rFonts w:ascii="Tahoma" w:hAnsi="Tahoma" w:cs="Tahoma"/>
          <w:sz w:val="22"/>
          <w:szCs w:val="22"/>
        </w:rPr>
        <w:t xml:space="preserve"> </w:t>
      </w:r>
      <w:r w:rsidR="007B5C11" w:rsidRPr="009E7ACD">
        <w:rPr>
          <w:rFonts w:ascii="Tahoma" w:hAnsi="Tahoma" w:cs="Tahoma"/>
          <w:sz w:val="22"/>
          <w:szCs w:val="22"/>
        </w:rPr>
        <w:t>a</w:t>
      </w:r>
      <w:r w:rsidR="00E07985" w:rsidRPr="009E7ACD">
        <w:rPr>
          <w:rFonts w:ascii="Tahoma" w:hAnsi="Tahoma" w:cs="Tahoma"/>
          <w:sz w:val="22"/>
          <w:szCs w:val="22"/>
        </w:rPr>
        <w:t>viz</w:t>
      </w:r>
      <w:r w:rsidR="007B5C11" w:rsidRPr="009E7ACD">
        <w:rPr>
          <w:rFonts w:ascii="Tahoma" w:hAnsi="Tahoma" w:cs="Tahoma"/>
          <w:sz w:val="22"/>
          <w:szCs w:val="22"/>
        </w:rPr>
        <w:t xml:space="preserve">at de </w:t>
      </w:r>
      <w:r w:rsidR="005F5746" w:rsidRPr="009E7ACD">
        <w:rPr>
          <w:rFonts w:ascii="Tahoma" w:hAnsi="Tahoma" w:cs="Tahoma"/>
          <w:sz w:val="22"/>
          <w:szCs w:val="22"/>
        </w:rPr>
        <w:t xml:space="preserve">Autoritatea </w:t>
      </w:r>
      <w:r w:rsidR="00E07985" w:rsidRPr="009E7ACD">
        <w:rPr>
          <w:rFonts w:ascii="Tahoma" w:hAnsi="Tahoma" w:cs="Tahoma"/>
          <w:sz w:val="22"/>
          <w:szCs w:val="22"/>
        </w:rPr>
        <w:t>c</w:t>
      </w:r>
      <w:r w:rsidR="005F5746" w:rsidRPr="009E7ACD">
        <w:rPr>
          <w:rFonts w:ascii="Tahoma" w:hAnsi="Tahoma" w:cs="Tahoma"/>
          <w:sz w:val="22"/>
          <w:szCs w:val="22"/>
        </w:rPr>
        <w:t>ompetentă</w:t>
      </w:r>
      <w:r w:rsidR="0033152A" w:rsidRPr="009E7ACD">
        <w:rPr>
          <w:rFonts w:ascii="Tahoma" w:hAnsi="Tahoma" w:cs="Tahoma"/>
          <w:sz w:val="22"/>
          <w:szCs w:val="22"/>
        </w:rPr>
        <w:t xml:space="preserve"> </w:t>
      </w:r>
      <w:r w:rsidR="007E7440" w:rsidRPr="009E7ACD">
        <w:rPr>
          <w:rFonts w:ascii="Tahoma" w:hAnsi="Tahoma" w:cs="Tahoma"/>
          <w:sz w:val="22"/>
          <w:szCs w:val="22"/>
        </w:rPr>
        <w:t xml:space="preserve">şi </w:t>
      </w:r>
      <w:r w:rsidR="00051595" w:rsidRPr="009E7ACD">
        <w:rPr>
          <w:rFonts w:ascii="Tahoma" w:hAnsi="Tahoma" w:cs="Tahoma"/>
          <w:sz w:val="22"/>
          <w:szCs w:val="22"/>
        </w:rPr>
        <w:t>va solicita remedierea acestor abateri</w:t>
      </w:r>
      <w:r w:rsidR="007E7440" w:rsidRPr="009E7ACD">
        <w:rPr>
          <w:rFonts w:ascii="Tahoma" w:hAnsi="Tahoma" w:cs="Tahoma"/>
          <w:sz w:val="22"/>
          <w:szCs w:val="22"/>
        </w:rPr>
        <w:t>.</w:t>
      </w:r>
    </w:p>
    <w:p w:rsidR="00D90C32" w:rsidRPr="009E7ACD" w:rsidRDefault="002A4BA2" w:rsidP="00B37118">
      <w:pPr>
        <w:spacing w:before="240" w:after="240"/>
        <w:ind w:left="720"/>
        <w:jc w:val="both"/>
        <w:rPr>
          <w:rFonts w:ascii="Tahoma" w:hAnsi="Tahoma" w:cs="Tahoma"/>
          <w:b/>
          <w:sz w:val="22"/>
          <w:szCs w:val="22"/>
        </w:rPr>
      </w:pPr>
      <w:r w:rsidRPr="009E7ACD">
        <w:rPr>
          <w:rFonts w:ascii="Tahoma" w:hAnsi="Tahoma" w:cs="Tahoma"/>
          <w:b/>
          <w:sz w:val="22"/>
          <w:szCs w:val="22"/>
        </w:rPr>
        <w:t>PENALITĂȚI</w:t>
      </w:r>
    </w:p>
    <w:p w:rsidR="002A4BA2" w:rsidRPr="009E7ACD" w:rsidRDefault="002A4BA2" w:rsidP="002A4BA2">
      <w:pPr>
        <w:numPr>
          <w:ilvl w:val="2"/>
          <w:numId w:val="12"/>
        </w:numPr>
        <w:spacing w:before="120" w:after="120"/>
        <w:ind w:hanging="270"/>
        <w:jc w:val="both"/>
        <w:rPr>
          <w:rFonts w:ascii="Tahoma" w:hAnsi="Tahoma" w:cs="Tahoma"/>
          <w:b/>
          <w:sz w:val="22"/>
          <w:szCs w:val="22"/>
        </w:rPr>
      </w:pPr>
      <w:r w:rsidRPr="009E7ACD">
        <w:rPr>
          <w:rFonts w:ascii="Tahoma" w:hAnsi="Tahoma" w:cs="Tahoma"/>
          <w:sz w:val="22"/>
          <w:szCs w:val="22"/>
        </w:rPr>
        <w:t>OPCSU aplică o penalitate în conformitate cu prevederile Regulamentului PCSU, în cuantum de 0,5% din valoarea contractului, participanților la PCSU declarați câștigători care refuză încheierea contractului</w:t>
      </w:r>
      <w:r w:rsidR="00E426D1" w:rsidRPr="009E7ACD">
        <w:rPr>
          <w:rFonts w:ascii="Tahoma" w:hAnsi="Tahoma" w:cs="Tahoma"/>
          <w:sz w:val="22"/>
          <w:szCs w:val="22"/>
        </w:rPr>
        <w:t>,</w:t>
      </w:r>
      <w:r w:rsidRPr="009E7ACD">
        <w:rPr>
          <w:rFonts w:ascii="Tahoma" w:hAnsi="Tahoma" w:cs="Tahoma"/>
          <w:sz w:val="22"/>
          <w:szCs w:val="22"/>
        </w:rPr>
        <w:t xml:space="preserve"> în condițiile comunicate de OPCSU</w:t>
      </w:r>
      <w:r w:rsidR="00E426D1" w:rsidRPr="009E7ACD">
        <w:rPr>
          <w:rFonts w:ascii="Tahoma" w:hAnsi="Tahoma" w:cs="Tahoma"/>
          <w:sz w:val="22"/>
          <w:szCs w:val="22"/>
        </w:rPr>
        <w:t>,</w:t>
      </w:r>
      <w:r w:rsidRPr="009E7ACD">
        <w:rPr>
          <w:rFonts w:ascii="Tahoma" w:hAnsi="Tahoma" w:cs="Tahoma"/>
          <w:sz w:val="22"/>
          <w:szCs w:val="22"/>
        </w:rPr>
        <w:t xml:space="preserve"> în termenul specificat la art.7.4.2</w:t>
      </w:r>
      <w:r w:rsidR="00DE250A" w:rsidRPr="009E7ACD">
        <w:rPr>
          <w:rFonts w:ascii="Tahoma" w:hAnsi="Tahoma" w:cs="Tahoma"/>
          <w:sz w:val="22"/>
          <w:szCs w:val="22"/>
        </w:rPr>
        <w:t>5</w:t>
      </w:r>
      <w:r w:rsidRPr="009E7ACD">
        <w:rPr>
          <w:rFonts w:ascii="Tahoma" w:hAnsi="Tahoma" w:cs="Tahoma"/>
          <w:sz w:val="22"/>
          <w:szCs w:val="22"/>
        </w:rPr>
        <w:t>,</w:t>
      </w:r>
      <w:r w:rsidRPr="009E7ACD">
        <w:t xml:space="preserve"> </w:t>
      </w:r>
      <w:r w:rsidRPr="009E7ACD">
        <w:rPr>
          <w:rFonts w:ascii="Tahoma" w:hAnsi="Tahoma" w:cs="Tahoma"/>
          <w:sz w:val="22"/>
          <w:szCs w:val="22"/>
        </w:rPr>
        <w:t>sau în cazul în care abaterile sesizate conform art.7.4.2</w:t>
      </w:r>
      <w:r w:rsidR="00DE250A" w:rsidRPr="009E7ACD">
        <w:rPr>
          <w:rFonts w:ascii="Tahoma" w:hAnsi="Tahoma" w:cs="Tahoma"/>
          <w:sz w:val="22"/>
          <w:szCs w:val="22"/>
        </w:rPr>
        <w:t>7</w:t>
      </w:r>
      <w:r w:rsidRPr="009E7ACD">
        <w:rPr>
          <w:rFonts w:ascii="Tahoma" w:hAnsi="Tahoma" w:cs="Tahoma"/>
          <w:sz w:val="22"/>
          <w:szCs w:val="22"/>
        </w:rPr>
        <w:t xml:space="preserve"> nu sunt remediate în termen de 1 (o) zi lucrătoare.</w:t>
      </w:r>
    </w:p>
    <w:p w:rsidR="00E426D1" w:rsidRPr="009E7ACD" w:rsidRDefault="00203063" w:rsidP="00446579">
      <w:pPr>
        <w:numPr>
          <w:ilvl w:val="2"/>
          <w:numId w:val="12"/>
        </w:numPr>
        <w:spacing w:before="120" w:after="120"/>
        <w:ind w:hanging="270"/>
        <w:jc w:val="both"/>
        <w:rPr>
          <w:rFonts w:ascii="Tahoma" w:hAnsi="Tahoma" w:cs="Tahoma"/>
          <w:b/>
          <w:sz w:val="22"/>
          <w:szCs w:val="22"/>
        </w:rPr>
      </w:pPr>
      <w:r w:rsidRPr="009E7ACD">
        <w:rPr>
          <w:rFonts w:ascii="Tahoma" w:hAnsi="Tahoma" w:cs="Tahoma"/>
          <w:color w:val="000000"/>
          <w:sz w:val="22"/>
          <w:szCs w:val="22"/>
        </w:rPr>
        <w:t xml:space="preserve">După încasarea penalității </w:t>
      </w:r>
      <w:r w:rsidR="00E426D1" w:rsidRPr="009E7ACD">
        <w:rPr>
          <w:rFonts w:ascii="Tahoma" w:hAnsi="Tahoma" w:cs="Tahoma"/>
          <w:color w:val="000000"/>
          <w:sz w:val="22"/>
          <w:szCs w:val="22"/>
        </w:rPr>
        <w:t>OPCSU repartizează și asigură virarea contravalorii penalității către participantul la PCSU care are calitatea de contraparte în tranzacție, desemnat în conformitate cu rezultatele notificate de către OPCSU după încheierea sesiunii de licitați</w:t>
      </w:r>
      <w:r w:rsidR="00B0126D" w:rsidRPr="009E7ACD">
        <w:rPr>
          <w:rFonts w:ascii="Tahoma" w:hAnsi="Tahoma" w:cs="Tahoma"/>
          <w:color w:val="000000"/>
          <w:sz w:val="22"/>
          <w:szCs w:val="22"/>
        </w:rPr>
        <w:t>i</w:t>
      </w:r>
      <w:r w:rsidR="00E426D1" w:rsidRPr="009E7ACD">
        <w:rPr>
          <w:rFonts w:ascii="Tahoma" w:hAnsi="Tahoma" w:cs="Tahoma"/>
          <w:color w:val="000000"/>
          <w:sz w:val="22"/>
          <w:szCs w:val="22"/>
        </w:rPr>
        <w:t>. Participantul la PCSU contraparte în tranzacție trebuie să facă dovada semnării contractului conform cu rezultatul sesiunii de licitați</w:t>
      </w:r>
      <w:r w:rsidR="00B0126D" w:rsidRPr="009E7ACD">
        <w:rPr>
          <w:rFonts w:ascii="Tahoma" w:hAnsi="Tahoma" w:cs="Tahoma"/>
          <w:color w:val="000000"/>
          <w:sz w:val="22"/>
          <w:szCs w:val="22"/>
        </w:rPr>
        <w:t>i</w:t>
      </w:r>
      <w:r w:rsidR="00E426D1" w:rsidRPr="009E7ACD">
        <w:rPr>
          <w:rFonts w:ascii="Tahoma" w:hAnsi="Tahoma" w:cs="Tahoma"/>
          <w:color w:val="000000"/>
          <w:sz w:val="22"/>
          <w:szCs w:val="22"/>
        </w:rPr>
        <w:t>.</w:t>
      </w:r>
    </w:p>
    <w:p w:rsidR="008A64FF" w:rsidRPr="009E7ACD" w:rsidRDefault="008A64FF" w:rsidP="00446579">
      <w:pPr>
        <w:numPr>
          <w:ilvl w:val="2"/>
          <w:numId w:val="12"/>
        </w:numPr>
        <w:spacing w:before="120" w:after="120"/>
        <w:ind w:hanging="270"/>
        <w:jc w:val="both"/>
        <w:rPr>
          <w:rFonts w:ascii="Tahoma" w:hAnsi="Tahoma" w:cs="Tahoma"/>
          <w:b/>
          <w:sz w:val="22"/>
          <w:szCs w:val="22"/>
        </w:rPr>
      </w:pPr>
      <w:r w:rsidRPr="009E7ACD">
        <w:rPr>
          <w:rFonts w:ascii="Tahoma" w:hAnsi="Tahoma" w:cs="Tahoma"/>
          <w:color w:val="000000"/>
          <w:sz w:val="22"/>
          <w:szCs w:val="22"/>
          <w:lang w:eastAsia="en-US"/>
        </w:rPr>
        <w:t xml:space="preserve">În cazul refuzului încheierii contractului </w:t>
      </w:r>
      <w:r w:rsidR="00446579" w:rsidRPr="009E7ACD">
        <w:rPr>
          <w:rFonts w:ascii="Tahoma" w:hAnsi="Tahoma" w:cs="Tahoma"/>
          <w:color w:val="000000"/>
          <w:sz w:val="22"/>
          <w:szCs w:val="22"/>
          <w:lang w:eastAsia="en-US"/>
        </w:rPr>
        <w:t>de către ambele părți sau a prezentării unui contract neconform pentru o tranzacție rezultată în urma sesiunii de licitați</w:t>
      </w:r>
      <w:r w:rsidR="00B0126D" w:rsidRPr="009E7ACD">
        <w:rPr>
          <w:rFonts w:ascii="Tahoma" w:hAnsi="Tahoma" w:cs="Tahoma"/>
          <w:color w:val="000000"/>
          <w:sz w:val="22"/>
          <w:szCs w:val="22"/>
          <w:lang w:eastAsia="en-US"/>
        </w:rPr>
        <w:t>i</w:t>
      </w:r>
      <w:r w:rsidR="00446579" w:rsidRPr="009E7ACD">
        <w:rPr>
          <w:rFonts w:ascii="Tahoma" w:hAnsi="Tahoma" w:cs="Tahoma"/>
          <w:color w:val="000000"/>
          <w:sz w:val="22"/>
          <w:szCs w:val="22"/>
          <w:lang w:eastAsia="en-US"/>
        </w:rPr>
        <w:t>, fiecare participant la PCSU plătește penalitatea</w:t>
      </w:r>
      <w:r w:rsidR="00881728" w:rsidRPr="009E7ACD">
        <w:rPr>
          <w:rFonts w:ascii="Tahoma" w:hAnsi="Tahoma" w:cs="Tahoma"/>
          <w:color w:val="000000"/>
          <w:sz w:val="22"/>
          <w:szCs w:val="22"/>
          <w:lang w:eastAsia="en-US"/>
        </w:rPr>
        <w:t xml:space="preserve"> specificată la art. 7.4.2</w:t>
      </w:r>
      <w:r w:rsidR="00DE250A" w:rsidRPr="009E7ACD">
        <w:rPr>
          <w:rFonts w:ascii="Tahoma" w:hAnsi="Tahoma" w:cs="Tahoma"/>
          <w:color w:val="000000"/>
          <w:sz w:val="22"/>
          <w:szCs w:val="22"/>
          <w:lang w:eastAsia="en-US"/>
        </w:rPr>
        <w:t>8</w:t>
      </w:r>
      <w:r w:rsidRPr="009E7ACD">
        <w:rPr>
          <w:rFonts w:ascii="Tahoma" w:hAnsi="Tahoma" w:cs="Tahoma"/>
          <w:color w:val="000000"/>
          <w:sz w:val="22"/>
          <w:szCs w:val="22"/>
        </w:rPr>
        <w:t xml:space="preserve">. </w:t>
      </w:r>
      <w:r w:rsidR="00203063" w:rsidRPr="009E7ACD">
        <w:rPr>
          <w:rFonts w:ascii="Tahoma" w:hAnsi="Tahoma" w:cs="Tahoma"/>
          <w:color w:val="000000"/>
          <w:sz w:val="22"/>
          <w:szCs w:val="22"/>
        </w:rPr>
        <w:t xml:space="preserve">După încasarea penalității </w:t>
      </w:r>
      <w:r w:rsidRPr="009E7ACD">
        <w:rPr>
          <w:rFonts w:ascii="Tahoma" w:hAnsi="Tahoma" w:cs="Tahoma"/>
          <w:color w:val="000000"/>
          <w:sz w:val="22"/>
          <w:szCs w:val="22"/>
        </w:rPr>
        <w:t>OPC</w:t>
      </w:r>
      <w:r w:rsidR="00446579" w:rsidRPr="009E7ACD">
        <w:rPr>
          <w:rFonts w:ascii="Tahoma" w:hAnsi="Tahoma" w:cs="Tahoma"/>
          <w:color w:val="000000"/>
          <w:sz w:val="22"/>
          <w:szCs w:val="22"/>
        </w:rPr>
        <w:t>SU</w:t>
      </w:r>
      <w:r w:rsidRPr="009E7ACD">
        <w:rPr>
          <w:rFonts w:ascii="Tahoma" w:hAnsi="Tahoma" w:cs="Tahoma"/>
          <w:color w:val="000000"/>
          <w:sz w:val="22"/>
          <w:szCs w:val="22"/>
        </w:rPr>
        <w:t xml:space="preserve"> repartizează și asigură virarea contravalorii penalității după cum urmează:</w:t>
      </w:r>
    </w:p>
    <w:p w:rsidR="008A64FF" w:rsidRPr="009E7ACD" w:rsidRDefault="008A64FF" w:rsidP="00446579">
      <w:pPr>
        <w:numPr>
          <w:ilvl w:val="0"/>
          <w:numId w:val="48"/>
        </w:numPr>
        <w:spacing w:before="120" w:after="120"/>
        <w:ind w:left="1843" w:hanging="283"/>
        <w:jc w:val="both"/>
        <w:rPr>
          <w:rFonts w:ascii="Tahoma" w:hAnsi="Tahoma" w:cs="Tahoma"/>
          <w:b/>
          <w:sz w:val="22"/>
          <w:szCs w:val="22"/>
        </w:rPr>
      </w:pPr>
      <w:r w:rsidRPr="009E7ACD">
        <w:rPr>
          <w:rFonts w:ascii="Tahoma" w:hAnsi="Tahoma" w:cs="Tahoma"/>
          <w:color w:val="000000"/>
          <w:sz w:val="22"/>
          <w:szCs w:val="22"/>
        </w:rPr>
        <w:t xml:space="preserve">În mod egal </w:t>
      </w:r>
      <w:r w:rsidR="00446579" w:rsidRPr="009E7ACD">
        <w:rPr>
          <w:rFonts w:ascii="Tahoma" w:hAnsi="Tahoma" w:cs="Tahoma"/>
          <w:color w:val="000000"/>
          <w:sz w:val="22"/>
          <w:szCs w:val="22"/>
        </w:rPr>
        <w:t xml:space="preserve">tuturor </w:t>
      </w:r>
      <w:r w:rsidRPr="009E7ACD">
        <w:rPr>
          <w:rFonts w:ascii="Tahoma" w:hAnsi="Tahoma" w:cs="Tahoma"/>
          <w:color w:val="000000"/>
          <w:sz w:val="22"/>
          <w:szCs w:val="22"/>
        </w:rPr>
        <w:t xml:space="preserve">participanților </w:t>
      </w:r>
      <w:r w:rsidR="00446579" w:rsidRPr="009E7ACD">
        <w:rPr>
          <w:rFonts w:ascii="Tahoma" w:hAnsi="Tahoma" w:cs="Tahoma"/>
          <w:color w:val="000000"/>
          <w:sz w:val="22"/>
          <w:szCs w:val="22"/>
        </w:rPr>
        <w:t xml:space="preserve">la PCSU </w:t>
      </w:r>
      <w:r w:rsidRPr="009E7ACD">
        <w:rPr>
          <w:rFonts w:ascii="Tahoma" w:hAnsi="Tahoma" w:cs="Tahoma"/>
          <w:color w:val="000000"/>
          <w:sz w:val="22"/>
          <w:szCs w:val="22"/>
        </w:rPr>
        <w:t xml:space="preserve">care au </w:t>
      </w:r>
      <w:r w:rsidR="00446579" w:rsidRPr="009E7ACD">
        <w:rPr>
          <w:rFonts w:ascii="Tahoma" w:hAnsi="Tahoma" w:cs="Tahoma"/>
          <w:color w:val="000000"/>
          <w:sz w:val="22"/>
          <w:szCs w:val="22"/>
        </w:rPr>
        <w:t>avut oferte active în sesiunea de licitați</w:t>
      </w:r>
      <w:r w:rsidR="00B0126D" w:rsidRPr="009E7ACD">
        <w:rPr>
          <w:rFonts w:ascii="Tahoma" w:hAnsi="Tahoma" w:cs="Tahoma"/>
          <w:color w:val="000000"/>
          <w:sz w:val="22"/>
          <w:szCs w:val="22"/>
        </w:rPr>
        <w:t>i</w:t>
      </w:r>
      <w:r w:rsidR="00446579" w:rsidRPr="009E7ACD">
        <w:rPr>
          <w:rFonts w:ascii="Tahoma" w:hAnsi="Tahoma" w:cs="Tahoma"/>
          <w:color w:val="000000"/>
          <w:sz w:val="22"/>
          <w:szCs w:val="22"/>
        </w:rPr>
        <w:t xml:space="preserve"> respectivă pentru acel </w:t>
      </w:r>
      <w:r w:rsidR="003E2E84" w:rsidRPr="009E7ACD">
        <w:rPr>
          <w:rFonts w:ascii="Tahoma" w:hAnsi="Tahoma" w:cs="Tahoma"/>
          <w:color w:val="000000"/>
          <w:sz w:val="22"/>
          <w:szCs w:val="22"/>
        </w:rPr>
        <w:t>produs</w:t>
      </w:r>
      <w:r w:rsidR="00446579" w:rsidRPr="009E7ACD">
        <w:rPr>
          <w:rFonts w:ascii="Tahoma" w:hAnsi="Tahoma" w:cs="Tahoma"/>
          <w:color w:val="000000"/>
          <w:sz w:val="22"/>
          <w:szCs w:val="22"/>
        </w:rPr>
        <w:t xml:space="preserve"> de tranzacționare;</w:t>
      </w:r>
    </w:p>
    <w:p w:rsidR="008A64FF" w:rsidRPr="009E7ACD" w:rsidRDefault="008A64FF" w:rsidP="00446579">
      <w:pPr>
        <w:numPr>
          <w:ilvl w:val="0"/>
          <w:numId w:val="48"/>
        </w:numPr>
        <w:spacing w:before="120" w:after="120"/>
        <w:ind w:left="1843" w:hanging="283"/>
        <w:jc w:val="both"/>
        <w:rPr>
          <w:rFonts w:ascii="Tahoma" w:hAnsi="Tahoma" w:cs="Tahoma"/>
          <w:b/>
          <w:sz w:val="22"/>
          <w:szCs w:val="22"/>
        </w:rPr>
      </w:pPr>
      <w:r w:rsidRPr="009E7ACD">
        <w:rPr>
          <w:rFonts w:ascii="Tahoma" w:hAnsi="Tahoma" w:cs="Tahoma"/>
          <w:color w:val="000000"/>
          <w:sz w:val="22"/>
          <w:szCs w:val="22"/>
        </w:rPr>
        <w:t xml:space="preserve">În favoarea OPCOM SA în cazul </w:t>
      </w:r>
      <w:r w:rsidR="00446579" w:rsidRPr="009E7ACD">
        <w:rPr>
          <w:rFonts w:ascii="Tahoma" w:hAnsi="Tahoma" w:cs="Tahoma"/>
          <w:color w:val="000000"/>
          <w:sz w:val="22"/>
          <w:szCs w:val="22"/>
        </w:rPr>
        <w:t>în care în sesiunea respectivă de licitați</w:t>
      </w:r>
      <w:r w:rsidR="00B0126D" w:rsidRPr="009E7ACD">
        <w:rPr>
          <w:rFonts w:ascii="Tahoma" w:hAnsi="Tahoma" w:cs="Tahoma"/>
          <w:color w:val="000000"/>
          <w:sz w:val="22"/>
          <w:szCs w:val="22"/>
        </w:rPr>
        <w:t>i</w:t>
      </w:r>
      <w:r w:rsidR="00446579" w:rsidRPr="009E7ACD">
        <w:rPr>
          <w:rFonts w:ascii="Tahoma" w:hAnsi="Tahoma" w:cs="Tahoma"/>
          <w:color w:val="000000"/>
          <w:sz w:val="22"/>
          <w:szCs w:val="22"/>
        </w:rPr>
        <w:t xml:space="preserve"> nu au existat alte oferte active pentru </w:t>
      </w:r>
      <w:r w:rsidR="003E2E84" w:rsidRPr="009E7ACD">
        <w:rPr>
          <w:rFonts w:ascii="Tahoma" w:hAnsi="Tahoma" w:cs="Tahoma"/>
          <w:color w:val="000000"/>
          <w:sz w:val="22"/>
          <w:szCs w:val="22"/>
        </w:rPr>
        <w:t>produsul</w:t>
      </w:r>
      <w:r w:rsidR="00446579" w:rsidRPr="009E7ACD">
        <w:rPr>
          <w:rFonts w:ascii="Tahoma" w:hAnsi="Tahoma" w:cs="Tahoma"/>
          <w:color w:val="000000"/>
          <w:sz w:val="22"/>
          <w:szCs w:val="22"/>
        </w:rPr>
        <w:t xml:space="preserve"> de tranzacționare respectiv decât cele care au determinat tranzacția.</w:t>
      </w:r>
    </w:p>
    <w:p w:rsidR="008A64FF" w:rsidRPr="009E7ACD" w:rsidRDefault="008A64FF" w:rsidP="002A4BA2">
      <w:pPr>
        <w:numPr>
          <w:ilvl w:val="2"/>
          <w:numId w:val="12"/>
        </w:numPr>
        <w:spacing w:before="120" w:after="120"/>
        <w:ind w:hanging="270"/>
        <w:jc w:val="both"/>
        <w:rPr>
          <w:rFonts w:ascii="Tahoma" w:hAnsi="Tahoma" w:cs="Tahoma"/>
          <w:b/>
          <w:sz w:val="22"/>
          <w:szCs w:val="22"/>
        </w:rPr>
      </w:pPr>
      <w:r w:rsidRPr="009E7ACD">
        <w:rPr>
          <w:rFonts w:ascii="Tahoma" w:hAnsi="Tahoma" w:cs="Tahoma"/>
          <w:color w:val="000000"/>
          <w:sz w:val="22"/>
          <w:szCs w:val="22"/>
          <w:lang w:eastAsia="en-US"/>
        </w:rPr>
        <w:t xml:space="preserve">Refuzul încheierii contractului în urma sesiunii de </w:t>
      </w:r>
      <w:r w:rsidR="00446579" w:rsidRPr="009E7ACD">
        <w:rPr>
          <w:rFonts w:ascii="Tahoma" w:hAnsi="Tahoma" w:cs="Tahoma"/>
          <w:color w:val="000000"/>
          <w:sz w:val="22"/>
          <w:szCs w:val="22"/>
          <w:lang w:eastAsia="en-US"/>
        </w:rPr>
        <w:t>licitați</w:t>
      </w:r>
      <w:r w:rsidR="00B0126D" w:rsidRPr="009E7ACD">
        <w:rPr>
          <w:rFonts w:ascii="Tahoma" w:hAnsi="Tahoma" w:cs="Tahoma"/>
          <w:color w:val="000000"/>
          <w:sz w:val="22"/>
          <w:szCs w:val="22"/>
          <w:lang w:eastAsia="en-US"/>
        </w:rPr>
        <w:t>i</w:t>
      </w:r>
      <w:r w:rsidR="00446579" w:rsidRPr="009E7ACD">
        <w:rPr>
          <w:rFonts w:ascii="Tahoma" w:hAnsi="Tahoma" w:cs="Tahoma"/>
          <w:color w:val="000000"/>
          <w:sz w:val="22"/>
          <w:szCs w:val="22"/>
          <w:lang w:eastAsia="en-US"/>
        </w:rPr>
        <w:t xml:space="preserve"> sau</w:t>
      </w:r>
      <w:r w:rsidRPr="009E7ACD">
        <w:rPr>
          <w:rFonts w:ascii="Tahoma" w:hAnsi="Tahoma" w:cs="Tahoma"/>
          <w:color w:val="000000"/>
          <w:sz w:val="22"/>
          <w:szCs w:val="22"/>
          <w:lang w:eastAsia="en-US"/>
        </w:rPr>
        <w:t xml:space="preserve"> prezentarea unui contract neconform cu contractul </w:t>
      </w:r>
      <w:r w:rsidR="00446579" w:rsidRPr="009E7ACD">
        <w:rPr>
          <w:rFonts w:ascii="Tahoma" w:hAnsi="Tahoma" w:cs="Tahoma"/>
          <w:color w:val="000000"/>
          <w:sz w:val="22"/>
          <w:szCs w:val="22"/>
          <w:lang w:eastAsia="en-US"/>
        </w:rPr>
        <w:t>cadru</w:t>
      </w:r>
      <w:r w:rsidRPr="009E7ACD">
        <w:rPr>
          <w:rFonts w:ascii="Tahoma" w:hAnsi="Tahoma" w:cs="Tahoma"/>
          <w:color w:val="000000"/>
          <w:sz w:val="22"/>
          <w:szCs w:val="22"/>
          <w:lang w:eastAsia="en-US"/>
        </w:rPr>
        <w:t xml:space="preserve"> și cu rezultatul sesiunii de </w:t>
      </w:r>
      <w:r w:rsidR="00446579" w:rsidRPr="009E7ACD">
        <w:rPr>
          <w:rFonts w:ascii="Tahoma" w:hAnsi="Tahoma" w:cs="Tahoma"/>
          <w:color w:val="000000"/>
          <w:sz w:val="22"/>
          <w:szCs w:val="22"/>
          <w:lang w:eastAsia="en-US"/>
        </w:rPr>
        <w:t>licitați</w:t>
      </w:r>
      <w:r w:rsidR="00B0126D" w:rsidRPr="009E7ACD">
        <w:rPr>
          <w:rFonts w:ascii="Tahoma" w:hAnsi="Tahoma" w:cs="Tahoma"/>
          <w:color w:val="000000"/>
          <w:sz w:val="22"/>
          <w:szCs w:val="22"/>
          <w:lang w:eastAsia="en-US"/>
        </w:rPr>
        <w:t>i</w:t>
      </w:r>
      <w:r w:rsidRPr="009E7ACD">
        <w:rPr>
          <w:rFonts w:ascii="Tahoma" w:hAnsi="Tahoma" w:cs="Tahoma"/>
          <w:color w:val="000000"/>
          <w:sz w:val="22"/>
          <w:szCs w:val="22"/>
          <w:lang w:eastAsia="en-US"/>
        </w:rPr>
        <w:t xml:space="preserve"> constituie abatere de la regulile de tranzacționare și va fi înregistrată în Registrul de penalități și abateri</w:t>
      </w:r>
      <w:r w:rsidR="00446579" w:rsidRPr="009E7ACD">
        <w:rPr>
          <w:rFonts w:ascii="Tahoma" w:hAnsi="Tahoma" w:cs="Tahoma"/>
          <w:color w:val="000000"/>
          <w:sz w:val="22"/>
          <w:szCs w:val="22"/>
          <w:lang w:eastAsia="en-US"/>
        </w:rPr>
        <w:t>.</w:t>
      </w:r>
    </w:p>
    <w:p w:rsidR="008A64FF" w:rsidRPr="009E7ACD" w:rsidRDefault="008A64FF" w:rsidP="002A4BA2">
      <w:pPr>
        <w:numPr>
          <w:ilvl w:val="2"/>
          <w:numId w:val="12"/>
        </w:numPr>
        <w:spacing w:before="120" w:after="120"/>
        <w:ind w:hanging="270"/>
        <w:jc w:val="both"/>
        <w:rPr>
          <w:rFonts w:ascii="Tahoma" w:hAnsi="Tahoma" w:cs="Tahoma"/>
          <w:b/>
          <w:sz w:val="22"/>
          <w:szCs w:val="22"/>
        </w:rPr>
      </w:pPr>
      <w:r w:rsidRPr="009E7ACD">
        <w:rPr>
          <w:rFonts w:ascii="Tahoma" w:hAnsi="Tahoma" w:cs="Tahoma"/>
          <w:color w:val="000000"/>
          <w:sz w:val="22"/>
          <w:szCs w:val="22"/>
          <w:lang w:eastAsia="en-US"/>
        </w:rPr>
        <w:t xml:space="preserve">Între data constatării abaterii şi data efectuării plăţii </w:t>
      </w:r>
      <w:r w:rsidR="00DE250A" w:rsidRPr="009E7ACD">
        <w:rPr>
          <w:rFonts w:ascii="Tahoma" w:hAnsi="Tahoma" w:cs="Tahoma"/>
          <w:color w:val="000000"/>
          <w:sz w:val="22"/>
          <w:szCs w:val="22"/>
          <w:lang w:eastAsia="en-US"/>
        </w:rPr>
        <w:t>penalității</w:t>
      </w:r>
      <w:r w:rsidRPr="009E7ACD">
        <w:rPr>
          <w:rFonts w:ascii="Tahoma" w:hAnsi="Tahoma" w:cs="Tahoma"/>
          <w:color w:val="000000"/>
          <w:sz w:val="22"/>
          <w:szCs w:val="22"/>
          <w:lang w:eastAsia="en-US"/>
        </w:rPr>
        <w:t xml:space="preserve">, participantul </w:t>
      </w:r>
      <w:r w:rsidR="009D6497" w:rsidRPr="009E7ACD">
        <w:rPr>
          <w:rFonts w:ascii="Tahoma" w:hAnsi="Tahoma" w:cs="Tahoma"/>
          <w:color w:val="000000"/>
          <w:sz w:val="22"/>
          <w:szCs w:val="22"/>
          <w:lang w:eastAsia="en-US"/>
        </w:rPr>
        <w:t xml:space="preserve">la PCSU </w:t>
      </w:r>
      <w:r w:rsidRPr="009E7ACD">
        <w:rPr>
          <w:rFonts w:ascii="Tahoma" w:hAnsi="Tahoma" w:cs="Tahoma"/>
          <w:color w:val="000000"/>
          <w:sz w:val="22"/>
          <w:szCs w:val="22"/>
          <w:lang w:eastAsia="en-US"/>
        </w:rPr>
        <w:t>în cauză este suspendat în mod automat de la tranzacţionare. Data efectuării plății se consideră data când se creditează contul bancar al OPCOM SA</w:t>
      </w:r>
      <w:r w:rsidR="009D6497" w:rsidRPr="009E7ACD">
        <w:rPr>
          <w:rFonts w:ascii="Tahoma" w:hAnsi="Tahoma" w:cs="Tahoma"/>
          <w:color w:val="000000"/>
          <w:sz w:val="22"/>
          <w:szCs w:val="22"/>
          <w:lang w:eastAsia="en-US"/>
        </w:rPr>
        <w:t>.</w:t>
      </w:r>
    </w:p>
    <w:p w:rsidR="009D6497" w:rsidRPr="009E7ACD" w:rsidRDefault="009D6497" w:rsidP="002A4BA2">
      <w:pPr>
        <w:numPr>
          <w:ilvl w:val="2"/>
          <w:numId w:val="12"/>
        </w:numPr>
        <w:spacing w:before="120" w:after="120"/>
        <w:ind w:hanging="270"/>
        <w:jc w:val="both"/>
        <w:rPr>
          <w:rFonts w:ascii="Tahoma" w:hAnsi="Tahoma" w:cs="Tahoma"/>
          <w:sz w:val="22"/>
          <w:szCs w:val="22"/>
        </w:rPr>
      </w:pPr>
      <w:r w:rsidRPr="009E7ACD">
        <w:rPr>
          <w:rFonts w:ascii="Tahoma" w:hAnsi="Tahoma" w:cs="Tahoma"/>
          <w:sz w:val="22"/>
          <w:szCs w:val="22"/>
        </w:rPr>
        <w:t>Participantul la PCSU care este penalizat va suporta toate comisioanele bancare aferente plății penalității.</w:t>
      </w:r>
    </w:p>
    <w:p w:rsidR="00EC6C1B" w:rsidRPr="009E7ACD" w:rsidRDefault="00EC6C1B" w:rsidP="00B37118">
      <w:pPr>
        <w:spacing w:before="240" w:after="240"/>
        <w:ind w:left="720"/>
        <w:jc w:val="both"/>
        <w:rPr>
          <w:rFonts w:ascii="Tahoma" w:hAnsi="Tahoma" w:cs="Tahoma"/>
          <w:b/>
          <w:sz w:val="22"/>
          <w:szCs w:val="22"/>
        </w:rPr>
      </w:pPr>
      <w:r w:rsidRPr="009E7ACD">
        <w:rPr>
          <w:rFonts w:ascii="Tahoma" w:hAnsi="Tahoma" w:cs="Tahoma"/>
          <w:b/>
          <w:sz w:val="22"/>
          <w:szCs w:val="22"/>
        </w:rPr>
        <w:t>PROCEDURI SPECIALE – SUSPENDAREA UNEI SESIUNI DE LICITAȚI</w:t>
      </w:r>
      <w:r w:rsidR="00B0126D" w:rsidRPr="009E7ACD">
        <w:rPr>
          <w:rFonts w:ascii="Tahoma" w:hAnsi="Tahoma" w:cs="Tahoma"/>
          <w:b/>
          <w:sz w:val="22"/>
          <w:szCs w:val="22"/>
        </w:rPr>
        <w:t>I</w:t>
      </w:r>
    </w:p>
    <w:p w:rsidR="003B3CB3" w:rsidRPr="009E7ACD" w:rsidRDefault="00EC6C1B" w:rsidP="003B3CB3">
      <w:pPr>
        <w:numPr>
          <w:ilvl w:val="2"/>
          <w:numId w:val="12"/>
        </w:numPr>
        <w:spacing w:before="120" w:after="120"/>
        <w:ind w:hanging="270"/>
        <w:jc w:val="both"/>
        <w:rPr>
          <w:rFonts w:ascii="Tahoma" w:hAnsi="Tahoma" w:cs="Tahoma"/>
          <w:b/>
          <w:sz w:val="22"/>
          <w:szCs w:val="22"/>
        </w:rPr>
      </w:pPr>
      <w:r w:rsidRPr="009E7ACD">
        <w:rPr>
          <w:rFonts w:ascii="Tahoma" w:hAnsi="Tahoma" w:cs="Tahoma"/>
          <w:sz w:val="22"/>
          <w:szCs w:val="22"/>
        </w:rPr>
        <w:t xml:space="preserve">OPCSU </w:t>
      </w:r>
      <w:r w:rsidR="00825181" w:rsidRPr="009E7ACD">
        <w:rPr>
          <w:rFonts w:ascii="Tahoma" w:hAnsi="Tahoma" w:cs="Tahoma"/>
          <w:sz w:val="22"/>
          <w:szCs w:val="22"/>
        </w:rPr>
        <w:t xml:space="preserve">va </w:t>
      </w:r>
      <w:r w:rsidR="003B3CB3" w:rsidRPr="009E7ACD">
        <w:rPr>
          <w:rFonts w:ascii="Tahoma" w:hAnsi="Tahoma" w:cs="Tahoma"/>
          <w:sz w:val="22"/>
          <w:szCs w:val="22"/>
        </w:rPr>
        <w:t xml:space="preserve">suspenda desfășurarea unei sesiuni de licitații </w:t>
      </w:r>
      <w:r w:rsidRPr="009E7ACD">
        <w:rPr>
          <w:rFonts w:ascii="Tahoma" w:hAnsi="Tahoma" w:cs="Tahoma"/>
          <w:sz w:val="22"/>
          <w:szCs w:val="22"/>
        </w:rPr>
        <w:t>în cazul ȋn care apar defecțiuni sau avarii care afectează funcționarea platformei informatice a PCSU</w:t>
      </w:r>
      <w:r w:rsidR="007B6FBA" w:rsidRPr="009E7ACD">
        <w:rPr>
          <w:rFonts w:ascii="Tahoma" w:hAnsi="Tahoma" w:cs="Tahoma"/>
          <w:sz w:val="22"/>
          <w:szCs w:val="22"/>
        </w:rPr>
        <w:t>.</w:t>
      </w:r>
    </w:p>
    <w:p w:rsidR="003B3CB3" w:rsidRPr="009E7ACD" w:rsidRDefault="007B6FBA" w:rsidP="003105CC">
      <w:pPr>
        <w:numPr>
          <w:ilvl w:val="2"/>
          <w:numId w:val="12"/>
        </w:numPr>
        <w:spacing w:before="120" w:after="120"/>
        <w:ind w:hanging="270"/>
        <w:jc w:val="both"/>
        <w:rPr>
          <w:rFonts w:ascii="Tahoma" w:hAnsi="Tahoma" w:cs="Tahoma"/>
          <w:b/>
          <w:sz w:val="22"/>
          <w:szCs w:val="22"/>
        </w:rPr>
      </w:pPr>
      <w:r w:rsidRPr="009E7ACD">
        <w:rPr>
          <w:rFonts w:ascii="Tahoma" w:hAnsi="Tahoma" w:cs="Tahoma"/>
          <w:sz w:val="22"/>
          <w:szCs w:val="22"/>
        </w:rPr>
        <w:t>Î</w:t>
      </w:r>
      <w:r w:rsidR="00EC6C1B" w:rsidRPr="009E7ACD">
        <w:rPr>
          <w:rFonts w:ascii="Tahoma" w:hAnsi="Tahoma" w:cs="Tahoma"/>
          <w:sz w:val="22"/>
          <w:szCs w:val="22"/>
        </w:rPr>
        <w:t xml:space="preserve">n </w:t>
      </w:r>
      <w:r w:rsidR="003B3CB3" w:rsidRPr="009E7ACD">
        <w:rPr>
          <w:rFonts w:ascii="Tahoma" w:hAnsi="Tahoma" w:cs="Tahoma"/>
          <w:sz w:val="22"/>
          <w:szCs w:val="22"/>
        </w:rPr>
        <w:t>cazul prevăzut la art.7.4.</w:t>
      </w:r>
      <w:r w:rsidR="003E2E84" w:rsidRPr="009E7ACD">
        <w:rPr>
          <w:rFonts w:ascii="Tahoma" w:hAnsi="Tahoma" w:cs="Tahoma"/>
          <w:sz w:val="22"/>
          <w:szCs w:val="22"/>
        </w:rPr>
        <w:t>3</w:t>
      </w:r>
      <w:r w:rsidR="00075135" w:rsidRPr="009E7ACD">
        <w:rPr>
          <w:rFonts w:ascii="Tahoma" w:hAnsi="Tahoma" w:cs="Tahoma"/>
          <w:sz w:val="22"/>
          <w:szCs w:val="22"/>
        </w:rPr>
        <w:t>4</w:t>
      </w:r>
      <w:r w:rsidR="00EC6C1B" w:rsidRPr="009E7ACD">
        <w:rPr>
          <w:rFonts w:ascii="Tahoma" w:hAnsi="Tahoma" w:cs="Tahoma"/>
          <w:sz w:val="22"/>
          <w:szCs w:val="22"/>
        </w:rPr>
        <w:t>,</w:t>
      </w:r>
      <w:r w:rsidRPr="009E7ACD">
        <w:rPr>
          <w:rFonts w:ascii="Tahoma" w:hAnsi="Tahoma" w:cs="Tahoma"/>
          <w:sz w:val="22"/>
          <w:szCs w:val="22"/>
        </w:rPr>
        <w:t xml:space="preserve"> OPCSU anunță </w:t>
      </w:r>
      <w:r w:rsidR="003B3CB3" w:rsidRPr="009E7ACD">
        <w:rPr>
          <w:rFonts w:ascii="Tahoma" w:hAnsi="Tahoma" w:cs="Tahoma"/>
          <w:sz w:val="22"/>
          <w:szCs w:val="22"/>
        </w:rPr>
        <w:t>suspendarea licitaţiei și data și ora estimată a reluării sesiunii de licitați</w:t>
      </w:r>
      <w:r w:rsidR="00B0126D" w:rsidRPr="009E7ACD">
        <w:rPr>
          <w:rFonts w:ascii="Tahoma" w:hAnsi="Tahoma" w:cs="Tahoma"/>
          <w:sz w:val="22"/>
          <w:szCs w:val="22"/>
        </w:rPr>
        <w:t>i</w:t>
      </w:r>
      <w:r w:rsidR="003B3CB3" w:rsidRPr="009E7ACD">
        <w:rPr>
          <w:rFonts w:ascii="Tahoma" w:hAnsi="Tahoma" w:cs="Tahoma"/>
          <w:sz w:val="22"/>
          <w:szCs w:val="22"/>
        </w:rPr>
        <w:t xml:space="preserve"> </w:t>
      </w:r>
      <w:r w:rsidRPr="009E7ACD">
        <w:rPr>
          <w:rFonts w:ascii="Tahoma" w:hAnsi="Tahoma" w:cs="Tahoma"/>
          <w:sz w:val="22"/>
          <w:szCs w:val="22"/>
        </w:rPr>
        <w:t xml:space="preserve">pe </w:t>
      </w:r>
      <w:r w:rsidR="003B3CB3" w:rsidRPr="009E7ACD">
        <w:rPr>
          <w:rFonts w:ascii="Tahoma" w:hAnsi="Tahoma" w:cs="Tahoma"/>
          <w:sz w:val="22"/>
          <w:szCs w:val="22"/>
        </w:rPr>
        <w:t>web</w:t>
      </w:r>
      <w:r w:rsidRPr="009E7ACD">
        <w:rPr>
          <w:rFonts w:ascii="Tahoma" w:hAnsi="Tahoma" w:cs="Tahoma"/>
          <w:sz w:val="22"/>
          <w:szCs w:val="22"/>
        </w:rPr>
        <w:t xml:space="preserve">site-ul propriu </w:t>
      </w:r>
      <w:r w:rsidR="003B3CB3" w:rsidRPr="009E7ACD">
        <w:rPr>
          <w:rFonts w:ascii="Tahoma" w:hAnsi="Tahoma" w:cs="Tahoma"/>
          <w:sz w:val="22"/>
          <w:szCs w:val="22"/>
        </w:rPr>
        <w:t>și dacă este posibil prin intermediul platformei informatice a PCSU</w:t>
      </w:r>
      <w:r w:rsidRPr="009E7ACD">
        <w:rPr>
          <w:rFonts w:ascii="Tahoma" w:hAnsi="Tahoma" w:cs="Tahoma"/>
          <w:sz w:val="22"/>
          <w:szCs w:val="22"/>
        </w:rPr>
        <w:t>. Sesiunea de licitați</w:t>
      </w:r>
      <w:r w:rsidR="00B0126D" w:rsidRPr="009E7ACD">
        <w:rPr>
          <w:rFonts w:ascii="Tahoma" w:hAnsi="Tahoma" w:cs="Tahoma"/>
          <w:sz w:val="22"/>
          <w:szCs w:val="22"/>
        </w:rPr>
        <w:t>i</w:t>
      </w:r>
      <w:r w:rsidRPr="009E7ACD">
        <w:rPr>
          <w:rFonts w:ascii="Tahoma" w:hAnsi="Tahoma" w:cs="Tahoma"/>
          <w:sz w:val="22"/>
          <w:szCs w:val="22"/>
        </w:rPr>
        <w:t xml:space="preserve"> poate fi suspendată pentru un termen </w:t>
      </w:r>
      <w:r w:rsidR="00EC6C1B" w:rsidRPr="009E7ACD">
        <w:rPr>
          <w:rFonts w:ascii="Tahoma" w:hAnsi="Tahoma" w:cs="Tahoma"/>
          <w:sz w:val="22"/>
          <w:szCs w:val="22"/>
        </w:rPr>
        <w:t>maxim</w:t>
      </w:r>
      <w:r w:rsidRPr="009E7ACD">
        <w:rPr>
          <w:rFonts w:ascii="Tahoma" w:hAnsi="Tahoma" w:cs="Tahoma"/>
          <w:sz w:val="22"/>
          <w:szCs w:val="22"/>
        </w:rPr>
        <w:t xml:space="preserve"> de</w:t>
      </w:r>
      <w:r w:rsidR="00EC6C1B" w:rsidRPr="009E7ACD">
        <w:rPr>
          <w:rFonts w:ascii="Tahoma" w:hAnsi="Tahoma" w:cs="Tahoma"/>
          <w:sz w:val="22"/>
          <w:szCs w:val="22"/>
        </w:rPr>
        <w:t xml:space="preserve"> 24 de ore</w:t>
      </w:r>
      <w:r w:rsidR="009A69FB" w:rsidRPr="009E7ACD">
        <w:rPr>
          <w:rFonts w:ascii="Tahoma" w:hAnsi="Tahoma" w:cs="Tahoma"/>
          <w:sz w:val="22"/>
          <w:szCs w:val="22"/>
        </w:rPr>
        <w:t>.</w:t>
      </w:r>
    </w:p>
    <w:p w:rsidR="00283539" w:rsidRPr="009E7ACD" w:rsidRDefault="00283539" w:rsidP="00203063">
      <w:pPr>
        <w:spacing w:before="240" w:after="240"/>
        <w:ind w:left="1571" w:hanging="720"/>
        <w:jc w:val="both"/>
        <w:rPr>
          <w:rFonts w:ascii="Tahoma" w:hAnsi="Tahoma" w:cs="Tahoma"/>
          <w:b/>
          <w:sz w:val="22"/>
          <w:szCs w:val="22"/>
        </w:rPr>
      </w:pPr>
    </w:p>
    <w:p w:rsidR="009A69FB" w:rsidRPr="009E7ACD" w:rsidRDefault="009A69FB" w:rsidP="00203063">
      <w:pPr>
        <w:spacing w:before="240" w:after="240"/>
        <w:ind w:left="1571" w:hanging="720"/>
        <w:jc w:val="both"/>
        <w:rPr>
          <w:rFonts w:ascii="Tahoma" w:hAnsi="Tahoma" w:cs="Tahoma"/>
          <w:b/>
          <w:sz w:val="22"/>
          <w:szCs w:val="22"/>
        </w:rPr>
      </w:pPr>
      <w:r w:rsidRPr="009E7ACD">
        <w:rPr>
          <w:rFonts w:ascii="Tahoma" w:hAnsi="Tahoma" w:cs="Tahoma"/>
          <w:b/>
          <w:sz w:val="22"/>
          <w:szCs w:val="22"/>
        </w:rPr>
        <w:lastRenderedPageBreak/>
        <w:t>PERSOANE AUTORIZATE</w:t>
      </w:r>
    </w:p>
    <w:p w:rsidR="009A69FB" w:rsidRPr="009E7ACD" w:rsidRDefault="009A69FB" w:rsidP="00D20699">
      <w:pPr>
        <w:numPr>
          <w:ilvl w:val="2"/>
          <w:numId w:val="12"/>
        </w:numPr>
        <w:spacing w:before="120" w:after="120"/>
        <w:ind w:hanging="270"/>
        <w:jc w:val="both"/>
        <w:rPr>
          <w:rFonts w:ascii="Tahoma" w:hAnsi="Tahoma" w:cs="Tahoma"/>
          <w:b/>
          <w:sz w:val="22"/>
          <w:szCs w:val="22"/>
        </w:rPr>
      </w:pPr>
      <w:r w:rsidRPr="009E7ACD">
        <w:rPr>
          <w:rFonts w:ascii="Tahoma" w:hAnsi="Tahoma" w:cs="Tahoma"/>
          <w:sz w:val="22"/>
          <w:szCs w:val="22"/>
        </w:rPr>
        <w:t>Participan</w:t>
      </w:r>
      <w:r w:rsidR="00D26A36" w:rsidRPr="009E7ACD">
        <w:rPr>
          <w:rFonts w:ascii="Tahoma" w:hAnsi="Tahoma" w:cs="Tahoma"/>
          <w:sz w:val="22"/>
          <w:szCs w:val="22"/>
        </w:rPr>
        <w:t>tul la PCSU</w:t>
      </w:r>
      <w:r w:rsidRPr="009E7ACD">
        <w:rPr>
          <w:rFonts w:ascii="Tahoma" w:hAnsi="Tahoma" w:cs="Tahoma"/>
          <w:sz w:val="22"/>
          <w:szCs w:val="22"/>
        </w:rPr>
        <w:t xml:space="preserve"> va desemna şi va comunica OPCSU numele şi datele de contact ale reprezentanţilor săi având drept de a introduce, modifica şi anula conţinutul ofertelor de </w:t>
      </w:r>
      <w:r w:rsidR="00D26A36" w:rsidRPr="009E7ACD">
        <w:rPr>
          <w:rFonts w:ascii="Tahoma" w:hAnsi="Tahoma" w:cs="Tahoma"/>
          <w:sz w:val="22"/>
          <w:szCs w:val="22"/>
        </w:rPr>
        <w:t>cumpărare/</w:t>
      </w:r>
      <w:r w:rsidRPr="009E7ACD">
        <w:rPr>
          <w:rFonts w:ascii="Tahoma" w:hAnsi="Tahoma" w:cs="Tahoma"/>
          <w:sz w:val="22"/>
          <w:szCs w:val="22"/>
        </w:rPr>
        <w:t xml:space="preserve">vânzare în numele participantului la </w:t>
      </w:r>
      <w:r w:rsidR="00D26A36" w:rsidRPr="009E7ACD">
        <w:rPr>
          <w:rFonts w:ascii="Tahoma" w:hAnsi="Tahoma" w:cs="Tahoma"/>
          <w:sz w:val="22"/>
          <w:szCs w:val="22"/>
        </w:rPr>
        <w:t>PCSU</w:t>
      </w:r>
      <w:r w:rsidRPr="009E7ACD">
        <w:rPr>
          <w:rFonts w:ascii="Tahoma" w:hAnsi="Tahoma" w:cs="Tahoma"/>
          <w:sz w:val="22"/>
          <w:szCs w:val="22"/>
        </w:rPr>
        <w:t xml:space="preserve"> pe care îl reprezintă şi de a lua hotărâri în numele acestuia privitor la participarea la licitaţie.</w:t>
      </w:r>
    </w:p>
    <w:p w:rsidR="009A69FB" w:rsidRPr="009E7ACD" w:rsidRDefault="009A69FB" w:rsidP="00D20699">
      <w:pPr>
        <w:numPr>
          <w:ilvl w:val="2"/>
          <w:numId w:val="12"/>
        </w:numPr>
        <w:spacing w:before="120" w:after="120"/>
        <w:ind w:hanging="270"/>
        <w:jc w:val="both"/>
        <w:rPr>
          <w:rFonts w:ascii="Tahoma" w:hAnsi="Tahoma" w:cs="Tahoma"/>
          <w:b/>
          <w:sz w:val="22"/>
          <w:szCs w:val="22"/>
        </w:rPr>
      </w:pPr>
      <w:r w:rsidRPr="009E7ACD">
        <w:rPr>
          <w:rFonts w:ascii="Tahoma" w:hAnsi="Tahoma" w:cs="Tahoma"/>
          <w:sz w:val="22"/>
          <w:szCs w:val="22"/>
        </w:rPr>
        <w:t xml:space="preserve">Participantul la </w:t>
      </w:r>
      <w:r w:rsidR="00D26A36" w:rsidRPr="009E7ACD">
        <w:rPr>
          <w:rFonts w:ascii="Tahoma" w:hAnsi="Tahoma" w:cs="Tahoma"/>
          <w:sz w:val="22"/>
          <w:szCs w:val="22"/>
        </w:rPr>
        <w:t>PCSU</w:t>
      </w:r>
      <w:r w:rsidRPr="009E7ACD">
        <w:rPr>
          <w:rFonts w:ascii="Tahoma" w:hAnsi="Tahoma" w:cs="Tahoma"/>
          <w:sz w:val="22"/>
          <w:szCs w:val="22"/>
        </w:rPr>
        <w:t xml:space="preserve"> se va asigura asupra posibilităţii contactării de către </w:t>
      </w:r>
      <w:r w:rsidR="00D26A36" w:rsidRPr="009E7ACD">
        <w:rPr>
          <w:rFonts w:ascii="Tahoma" w:hAnsi="Tahoma" w:cs="Tahoma"/>
          <w:sz w:val="22"/>
          <w:szCs w:val="22"/>
        </w:rPr>
        <w:t>OPCSU</w:t>
      </w:r>
      <w:r w:rsidRPr="009E7ACD">
        <w:rPr>
          <w:rFonts w:ascii="Tahoma" w:hAnsi="Tahoma" w:cs="Tahoma"/>
          <w:sz w:val="22"/>
          <w:szCs w:val="22"/>
        </w:rPr>
        <w:t xml:space="preserve"> a cel puţin unuia dintre reprezentanţii desemnaţi, pe parcursul sesiunilor de licitaţi</w:t>
      </w:r>
      <w:r w:rsidR="000D478D" w:rsidRPr="009E7ACD">
        <w:rPr>
          <w:rFonts w:ascii="Tahoma" w:hAnsi="Tahoma" w:cs="Tahoma"/>
          <w:sz w:val="22"/>
          <w:szCs w:val="22"/>
        </w:rPr>
        <w:t>i</w:t>
      </w:r>
      <w:r w:rsidRPr="009E7ACD">
        <w:rPr>
          <w:rFonts w:ascii="Tahoma" w:hAnsi="Tahoma" w:cs="Tahoma"/>
          <w:sz w:val="22"/>
          <w:szCs w:val="22"/>
        </w:rPr>
        <w:t xml:space="preserve"> la care aceştia </w:t>
      </w:r>
      <w:r w:rsidR="00D26A36" w:rsidRPr="009E7ACD">
        <w:rPr>
          <w:rFonts w:ascii="Tahoma" w:hAnsi="Tahoma" w:cs="Tahoma"/>
          <w:sz w:val="22"/>
          <w:szCs w:val="22"/>
        </w:rPr>
        <w:t>participă la</w:t>
      </w:r>
      <w:r w:rsidRPr="009E7ACD">
        <w:rPr>
          <w:rFonts w:ascii="Tahoma" w:hAnsi="Tahoma" w:cs="Tahoma"/>
          <w:sz w:val="22"/>
          <w:szCs w:val="22"/>
        </w:rPr>
        <w:t xml:space="preserve"> tranzacţionare.</w:t>
      </w:r>
    </w:p>
    <w:p w:rsidR="00203063" w:rsidRPr="009E7ACD" w:rsidRDefault="00203063" w:rsidP="00203063">
      <w:pPr>
        <w:spacing w:before="120" w:after="120"/>
        <w:ind w:left="1571"/>
        <w:jc w:val="both"/>
        <w:rPr>
          <w:rFonts w:ascii="Tahoma" w:hAnsi="Tahoma" w:cs="Tahoma"/>
          <w:b/>
          <w:sz w:val="22"/>
          <w:szCs w:val="22"/>
        </w:rPr>
      </w:pPr>
    </w:p>
    <w:p w:rsidR="009B6752" w:rsidRPr="009E7ACD" w:rsidRDefault="009B6752" w:rsidP="00E623DB">
      <w:pPr>
        <w:numPr>
          <w:ilvl w:val="0"/>
          <w:numId w:val="2"/>
        </w:numPr>
        <w:spacing w:before="240" w:after="240"/>
        <w:ind w:left="1166" w:hanging="446"/>
        <w:jc w:val="both"/>
        <w:rPr>
          <w:rFonts w:ascii="Tahoma" w:hAnsi="Tahoma" w:cs="Tahoma"/>
          <w:b/>
          <w:sz w:val="22"/>
          <w:szCs w:val="22"/>
        </w:rPr>
      </w:pPr>
      <w:r w:rsidRPr="009E7ACD">
        <w:rPr>
          <w:rFonts w:ascii="Tahoma" w:hAnsi="Tahoma" w:cs="Tahoma"/>
          <w:b/>
          <w:sz w:val="22"/>
          <w:szCs w:val="22"/>
        </w:rPr>
        <w:t>PUBLICAREA INFORMAŢIILOR</w:t>
      </w:r>
    </w:p>
    <w:p w:rsidR="00A24508" w:rsidRPr="009E7ACD" w:rsidRDefault="006B3EAD" w:rsidP="00D20699">
      <w:pPr>
        <w:numPr>
          <w:ilvl w:val="0"/>
          <w:numId w:val="13"/>
        </w:numPr>
        <w:tabs>
          <w:tab w:val="clear" w:pos="360"/>
          <w:tab w:val="num" w:pos="720"/>
        </w:tabs>
        <w:spacing w:before="120" w:after="120"/>
        <w:ind w:left="720" w:hanging="270"/>
        <w:jc w:val="both"/>
        <w:rPr>
          <w:rFonts w:ascii="Tahoma" w:hAnsi="Tahoma" w:cs="Tahoma"/>
          <w:sz w:val="22"/>
          <w:szCs w:val="22"/>
          <w:lang w:eastAsia="en-US"/>
        </w:rPr>
      </w:pPr>
      <w:r w:rsidRPr="009E7ACD">
        <w:rPr>
          <w:rFonts w:ascii="Tahoma" w:hAnsi="Tahoma" w:cs="Tahoma"/>
          <w:sz w:val="22"/>
          <w:szCs w:val="22"/>
        </w:rPr>
        <w:t xml:space="preserve">OPCOM SA </w:t>
      </w:r>
      <w:r w:rsidR="00A24508" w:rsidRPr="009E7ACD">
        <w:rPr>
          <w:rFonts w:ascii="Tahoma" w:hAnsi="Tahoma" w:cs="Tahoma"/>
          <w:sz w:val="22"/>
          <w:szCs w:val="22"/>
        </w:rPr>
        <w:t>publică şi actualizează pe pagina</w:t>
      </w:r>
      <w:r w:rsidR="0065424C" w:rsidRPr="009E7ACD">
        <w:rPr>
          <w:rFonts w:ascii="Tahoma" w:hAnsi="Tahoma" w:cs="Tahoma"/>
          <w:sz w:val="22"/>
          <w:szCs w:val="22"/>
        </w:rPr>
        <w:t xml:space="preserve"> sa</w:t>
      </w:r>
      <w:r w:rsidR="00A24508" w:rsidRPr="009E7ACD">
        <w:rPr>
          <w:rFonts w:ascii="Tahoma" w:hAnsi="Tahoma" w:cs="Tahoma"/>
          <w:sz w:val="22"/>
          <w:szCs w:val="22"/>
        </w:rPr>
        <w:t xml:space="preserve"> web </w:t>
      </w:r>
      <w:r w:rsidR="00A24508" w:rsidRPr="009E7ACD">
        <w:rPr>
          <w:rFonts w:ascii="Tahoma" w:hAnsi="Tahoma" w:cs="Tahoma"/>
          <w:sz w:val="22"/>
          <w:szCs w:val="22"/>
          <w:lang w:eastAsia="en-US"/>
        </w:rPr>
        <w:t>următoarele documente</w:t>
      </w:r>
      <w:r w:rsidR="00A24508" w:rsidRPr="009E7ACD">
        <w:rPr>
          <w:rFonts w:ascii="Tahoma" w:hAnsi="Tahoma" w:cs="Tahoma"/>
          <w:sz w:val="22"/>
          <w:szCs w:val="22"/>
        </w:rPr>
        <w:t>:</w:t>
      </w:r>
    </w:p>
    <w:p w:rsidR="00A24508" w:rsidRPr="009E7ACD" w:rsidRDefault="00EC5A08" w:rsidP="00D20699">
      <w:pPr>
        <w:numPr>
          <w:ilvl w:val="0"/>
          <w:numId w:val="7"/>
        </w:numPr>
        <w:tabs>
          <w:tab w:val="clear" w:pos="720"/>
          <w:tab w:val="num" w:pos="1080"/>
        </w:tabs>
        <w:spacing w:before="120" w:after="120" w:line="270" w:lineRule="atLeast"/>
        <w:ind w:left="1080"/>
        <w:jc w:val="both"/>
        <w:rPr>
          <w:rFonts w:ascii="Tahoma" w:hAnsi="Tahoma" w:cs="Tahoma"/>
          <w:sz w:val="22"/>
          <w:szCs w:val="22"/>
        </w:rPr>
      </w:pPr>
      <w:r w:rsidRPr="009E7ACD">
        <w:rPr>
          <w:rFonts w:ascii="Tahoma" w:hAnsi="Tahoma" w:cs="Tahoma"/>
          <w:sz w:val="22"/>
          <w:szCs w:val="22"/>
        </w:rPr>
        <w:t>Actele normative</w:t>
      </w:r>
      <w:r w:rsidR="00A24508" w:rsidRPr="009E7ACD">
        <w:rPr>
          <w:rFonts w:ascii="Tahoma" w:hAnsi="Tahoma" w:cs="Tahoma"/>
          <w:sz w:val="22"/>
          <w:szCs w:val="22"/>
        </w:rPr>
        <w:t xml:space="preserve"> ce reglementează</w:t>
      </w:r>
      <w:r w:rsidRPr="009E7ACD">
        <w:rPr>
          <w:rFonts w:ascii="Tahoma" w:hAnsi="Tahoma" w:cs="Tahoma"/>
          <w:sz w:val="22"/>
          <w:szCs w:val="22"/>
        </w:rPr>
        <w:t xml:space="preserve">, </w:t>
      </w:r>
      <w:r w:rsidR="00A24508" w:rsidRPr="009E7ACD">
        <w:rPr>
          <w:rFonts w:ascii="Tahoma" w:hAnsi="Tahoma" w:cs="Tahoma"/>
          <w:sz w:val="22"/>
          <w:szCs w:val="22"/>
        </w:rPr>
        <w:t xml:space="preserve">precum şi documentele tip privind funcţionarea </w:t>
      </w:r>
      <w:r w:rsidR="005A4722" w:rsidRPr="009E7ACD">
        <w:rPr>
          <w:rFonts w:ascii="Tahoma" w:hAnsi="Tahoma" w:cs="Tahoma"/>
          <w:sz w:val="22"/>
          <w:szCs w:val="22"/>
        </w:rPr>
        <w:t>p</w:t>
      </w:r>
      <w:r w:rsidR="00507384" w:rsidRPr="009E7ACD">
        <w:rPr>
          <w:rFonts w:ascii="Tahoma" w:hAnsi="Tahoma" w:cs="Tahoma"/>
          <w:sz w:val="22"/>
          <w:szCs w:val="22"/>
        </w:rPr>
        <w:t xml:space="preserve">ieței centralizate </w:t>
      </w:r>
      <w:r w:rsidR="005A4722" w:rsidRPr="009E7ACD">
        <w:rPr>
          <w:rFonts w:ascii="Tahoma" w:hAnsi="Tahoma" w:cs="Tahoma"/>
          <w:sz w:val="22"/>
          <w:szCs w:val="22"/>
        </w:rPr>
        <w:t>pentru serviciul universal</w:t>
      </w:r>
      <w:r w:rsidR="00A24508" w:rsidRPr="009E7ACD">
        <w:rPr>
          <w:rFonts w:ascii="Tahoma" w:hAnsi="Tahoma" w:cs="Tahoma"/>
          <w:sz w:val="22"/>
          <w:szCs w:val="22"/>
        </w:rPr>
        <w:t>, respectiv:</w:t>
      </w:r>
    </w:p>
    <w:p w:rsidR="00F41E8D" w:rsidRPr="009E7ACD" w:rsidRDefault="00A24508" w:rsidP="00D20699">
      <w:pPr>
        <w:numPr>
          <w:ilvl w:val="0"/>
          <w:numId w:val="16"/>
        </w:numPr>
        <w:tabs>
          <w:tab w:val="left" w:pos="1701"/>
        </w:tabs>
        <w:spacing w:before="120" w:after="120" w:line="270" w:lineRule="atLeast"/>
        <w:ind w:left="1701" w:hanging="567"/>
        <w:jc w:val="both"/>
        <w:rPr>
          <w:rFonts w:ascii="Tahoma" w:hAnsi="Tahoma" w:cs="Tahoma"/>
          <w:sz w:val="22"/>
          <w:szCs w:val="22"/>
          <w:lang w:eastAsia="en-US"/>
        </w:rPr>
      </w:pPr>
      <w:r w:rsidRPr="009E7ACD">
        <w:rPr>
          <w:rFonts w:ascii="Tahoma" w:hAnsi="Tahoma" w:cs="Tahoma"/>
          <w:sz w:val="22"/>
          <w:szCs w:val="22"/>
          <w:lang w:eastAsia="en-US"/>
        </w:rPr>
        <w:t xml:space="preserve">Regulamentul </w:t>
      </w:r>
      <w:r w:rsidR="005A4722" w:rsidRPr="009E7ACD">
        <w:rPr>
          <w:rFonts w:ascii="Tahoma" w:hAnsi="Tahoma" w:cs="Tahoma"/>
          <w:sz w:val="22"/>
          <w:szCs w:val="22"/>
          <w:lang w:eastAsia="en-US"/>
        </w:rPr>
        <w:t>de organizare și desfășurare a licitațiilor pe piața centrali</w:t>
      </w:r>
      <w:r w:rsidR="000B2E86" w:rsidRPr="009E7ACD">
        <w:rPr>
          <w:rFonts w:ascii="Tahoma" w:hAnsi="Tahoma" w:cs="Tahoma"/>
          <w:sz w:val="22"/>
          <w:szCs w:val="22"/>
          <w:lang w:eastAsia="en-US"/>
        </w:rPr>
        <w:t>zată pentru serviciul universal</w:t>
      </w:r>
      <w:r w:rsidR="00903432" w:rsidRPr="009E7ACD">
        <w:rPr>
          <w:rFonts w:ascii="Tahoma" w:hAnsi="Tahoma" w:cs="Tahoma"/>
          <w:sz w:val="22"/>
          <w:szCs w:val="22"/>
          <w:lang w:eastAsia="en-US"/>
        </w:rPr>
        <w:t>, aprobat de către ANRE</w:t>
      </w:r>
      <w:r w:rsidRPr="009E7ACD">
        <w:rPr>
          <w:rFonts w:ascii="Tahoma" w:hAnsi="Tahoma" w:cs="Tahoma"/>
          <w:sz w:val="22"/>
          <w:szCs w:val="22"/>
          <w:lang w:eastAsia="en-US"/>
        </w:rPr>
        <w:t>;</w:t>
      </w:r>
    </w:p>
    <w:p w:rsidR="00F41E8D" w:rsidRPr="009E7ACD" w:rsidRDefault="00A24508" w:rsidP="00D20699">
      <w:pPr>
        <w:numPr>
          <w:ilvl w:val="0"/>
          <w:numId w:val="16"/>
        </w:numPr>
        <w:tabs>
          <w:tab w:val="left" w:pos="1701"/>
        </w:tabs>
        <w:spacing w:before="120" w:after="120" w:line="270" w:lineRule="atLeast"/>
        <w:ind w:left="1701" w:hanging="567"/>
        <w:jc w:val="both"/>
        <w:rPr>
          <w:rFonts w:ascii="Tahoma" w:hAnsi="Tahoma" w:cs="Tahoma"/>
          <w:sz w:val="22"/>
          <w:szCs w:val="22"/>
          <w:lang w:eastAsia="en-US"/>
        </w:rPr>
      </w:pPr>
      <w:r w:rsidRPr="009E7ACD">
        <w:rPr>
          <w:rFonts w:ascii="Tahoma" w:hAnsi="Tahoma" w:cs="Tahoma"/>
          <w:sz w:val="22"/>
          <w:szCs w:val="22"/>
          <w:lang w:eastAsia="en-US"/>
        </w:rPr>
        <w:t xml:space="preserve">Procedura </w:t>
      </w:r>
      <w:r w:rsidR="005A4722" w:rsidRPr="009E7ACD">
        <w:rPr>
          <w:rFonts w:ascii="Tahoma" w:hAnsi="Tahoma" w:cs="Tahoma"/>
          <w:sz w:val="22"/>
          <w:szCs w:val="22"/>
          <w:lang w:eastAsia="en-US"/>
        </w:rPr>
        <w:t xml:space="preserve">operațională de desfășurare a licitațiilor </w:t>
      </w:r>
      <w:r w:rsidR="00D26A36" w:rsidRPr="009E7ACD">
        <w:rPr>
          <w:rFonts w:ascii="Tahoma" w:hAnsi="Tahoma" w:cs="Tahoma"/>
          <w:sz w:val="22"/>
          <w:szCs w:val="22"/>
          <w:lang w:eastAsia="en-US"/>
        </w:rPr>
        <w:t>pe piața centralizată pentru serviciul universal</w:t>
      </w:r>
      <w:r w:rsidR="00903432" w:rsidRPr="009E7ACD">
        <w:rPr>
          <w:rFonts w:ascii="Tahoma" w:hAnsi="Tahoma" w:cs="Tahoma"/>
          <w:sz w:val="22"/>
          <w:szCs w:val="22"/>
          <w:lang w:eastAsia="en-US"/>
        </w:rPr>
        <w:t xml:space="preserve">, </w:t>
      </w:r>
      <w:r w:rsidR="00903432" w:rsidRPr="009E7ACD">
        <w:rPr>
          <w:rFonts w:ascii="Tahoma" w:hAnsi="Tahoma" w:cs="Tahoma"/>
          <w:sz w:val="22"/>
          <w:szCs w:val="22"/>
        </w:rPr>
        <w:t>avizată de către ANRE</w:t>
      </w:r>
      <w:r w:rsidRPr="009E7ACD">
        <w:rPr>
          <w:rFonts w:ascii="Tahoma" w:hAnsi="Tahoma" w:cs="Tahoma"/>
          <w:sz w:val="22"/>
          <w:szCs w:val="22"/>
          <w:lang w:eastAsia="en-US"/>
        </w:rPr>
        <w:t>;</w:t>
      </w:r>
    </w:p>
    <w:p w:rsidR="003C6D08" w:rsidRPr="009E7ACD" w:rsidRDefault="003C6D08" w:rsidP="00D20699">
      <w:pPr>
        <w:numPr>
          <w:ilvl w:val="0"/>
          <w:numId w:val="16"/>
        </w:numPr>
        <w:tabs>
          <w:tab w:val="left" w:pos="1701"/>
        </w:tabs>
        <w:spacing w:before="120" w:after="120" w:line="270" w:lineRule="atLeast"/>
        <w:ind w:left="1701" w:hanging="567"/>
        <w:jc w:val="both"/>
        <w:rPr>
          <w:rFonts w:ascii="Tahoma" w:hAnsi="Tahoma" w:cs="Tahoma"/>
          <w:sz w:val="22"/>
          <w:szCs w:val="22"/>
          <w:lang w:eastAsia="en-US"/>
        </w:rPr>
      </w:pPr>
      <w:r w:rsidRPr="009E7ACD">
        <w:rPr>
          <w:rFonts w:ascii="Tahoma" w:hAnsi="Tahoma" w:cs="Tahoma"/>
          <w:sz w:val="22"/>
          <w:szCs w:val="22"/>
          <w:lang w:eastAsia="en-US"/>
        </w:rPr>
        <w:t xml:space="preserve">Convenţia de participare la </w:t>
      </w:r>
      <w:r w:rsidR="00EC5A08" w:rsidRPr="009E7ACD">
        <w:rPr>
          <w:rFonts w:ascii="Tahoma" w:hAnsi="Tahoma" w:cs="Tahoma"/>
          <w:sz w:val="22"/>
          <w:szCs w:val="22"/>
          <w:lang w:eastAsia="en-US"/>
        </w:rPr>
        <w:t>p</w:t>
      </w:r>
      <w:r w:rsidR="00507384" w:rsidRPr="009E7ACD">
        <w:rPr>
          <w:rFonts w:ascii="Tahoma" w:hAnsi="Tahoma" w:cs="Tahoma"/>
          <w:sz w:val="22"/>
          <w:szCs w:val="22"/>
          <w:lang w:eastAsia="en-US"/>
        </w:rPr>
        <w:t xml:space="preserve">iaţa centralizată </w:t>
      </w:r>
      <w:r w:rsidR="005A4722" w:rsidRPr="009E7ACD">
        <w:rPr>
          <w:rFonts w:ascii="Tahoma" w:hAnsi="Tahoma" w:cs="Tahoma"/>
          <w:sz w:val="22"/>
          <w:szCs w:val="22"/>
          <w:lang w:eastAsia="en-US"/>
        </w:rPr>
        <w:t>pentru serviciul universal</w:t>
      </w:r>
      <w:r w:rsidR="00903432" w:rsidRPr="009E7ACD">
        <w:rPr>
          <w:rFonts w:ascii="Tahoma" w:hAnsi="Tahoma" w:cs="Tahoma"/>
          <w:sz w:val="22"/>
          <w:szCs w:val="22"/>
          <w:lang w:eastAsia="en-US"/>
        </w:rPr>
        <w:t xml:space="preserve">, </w:t>
      </w:r>
      <w:r w:rsidR="00903432" w:rsidRPr="009E7ACD">
        <w:rPr>
          <w:rFonts w:ascii="Tahoma" w:hAnsi="Tahoma" w:cs="Tahoma"/>
          <w:sz w:val="22"/>
          <w:szCs w:val="22"/>
        </w:rPr>
        <w:t>avizată de către ANRE</w:t>
      </w:r>
      <w:r w:rsidRPr="009E7ACD">
        <w:rPr>
          <w:rFonts w:ascii="Tahoma" w:hAnsi="Tahoma" w:cs="Tahoma"/>
          <w:sz w:val="22"/>
          <w:szCs w:val="22"/>
          <w:lang w:eastAsia="en-US"/>
        </w:rPr>
        <w:t>;</w:t>
      </w:r>
    </w:p>
    <w:p w:rsidR="00AD2078" w:rsidRPr="009E7ACD" w:rsidRDefault="00A55B88" w:rsidP="00D20699">
      <w:pPr>
        <w:numPr>
          <w:ilvl w:val="0"/>
          <w:numId w:val="16"/>
        </w:numPr>
        <w:tabs>
          <w:tab w:val="left" w:pos="1701"/>
        </w:tabs>
        <w:spacing w:before="120" w:after="120" w:line="270" w:lineRule="atLeast"/>
        <w:ind w:left="1701" w:hanging="567"/>
        <w:jc w:val="both"/>
        <w:rPr>
          <w:rFonts w:ascii="Tahoma" w:hAnsi="Tahoma" w:cs="Tahoma"/>
          <w:sz w:val="22"/>
          <w:szCs w:val="22"/>
          <w:lang w:eastAsia="en-US"/>
        </w:rPr>
      </w:pPr>
      <w:r w:rsidRPr="009E7ACD">
        <w:rPr>
          <w:rFonts w:ascii="Tahoma" w:hAnsi="Tahoma" w:cs="Tahoma"/>
          <w:sz w:val="22"/>
          <w:szCs w:val="22"/>
        </w:rPr>
        <w:t>Contract</w:t>
      </w:r>
      <w:r w:rsidR="005A4722" w:rsidRPr="009E7ACD">
        <w:rPr>
          <w:rFonts w:ascii="Tahoma" w:hAnsi="Tahoma" w:cs="Tahoma"/>
          <w:sz w:val="22"/>
          <w:szCs w:val="22"/>
        </w:rPr>
        <w:t>ul</w:t>
      </w:r>
      <w:r w:rsidR="00B51CE6" w:rsidRPr="009E7ACD">
        <w:rPr>
          <w:rFonts w:ascii="Tahoma" w:hAnsi="Tahoma" w:cs="Tahoma"/>
          <w:sz w:val="22"/>
          <w:szCs w:val="22"/>
        </w:rPr>
        <w:t xml:space="preserve"> </w:t>
      </w:r>
      <w:r w:rsidR="00693883" w:rsidRPr="009E7ACD">
        <w:rPr>
          <w:rFonts w:ascii="Tahoma" w:hAnsi="Tahoma" w:cs="Tahoma"/>
          <w:sz w:val="22"/>
          <w:szCs w:val="22"/>
        </w:rPr>
        <w:t>cadru</w:t>
      </w:r>
      <w:r w:rsidR="00B51CE6" w:rsidRPr="009E7ACD">
        <w:rPr>
          <w:rFonts w:ascii="Tahoma" w:hAnsi="Tahoma" w:cs="Tahoma"/>
          <w:sz w:val="22"/>
          <w:szCs w:val="22"/>
        </w:rPr>
        <w:t xml:space="preserve"> de vânzare</w:t>
      </w:r>
      <w:r w:rsidRPr="009E7ACD">
        <w:rPr>
          <w:rFonts w:ascii="Tahoma" w:hAnsi="Tahoma" w:cs="Tahoma"/>
          <w:sz w:val="22"/>
          <w:szCs w:val="22"/>
        </w:rPr>
        <w:t>-</w:t>
      </w:r>
      <w:r w:rsidR="00B51CE6" w:rsidRPr="009E7ACD">
        <w:rPr>
          <w:rFonts w:ascii="Tahoma" w:hAnsi="Tahoma" w:cs="Tahoma"/>
          <w:sz w:val="22"/>
          <w:szCs w:val="22"/>
        </w:rPr>
        <w:t xml:space="preserve">cumpărare a </w:t>
      </w:r>
      <w:r w:rsidR="00693883" w:rsidRPr="009E7ACD">
        <w:rPr>
          <w:rFonts w:ascii="Tahoma" w:hAnsi="Tahoma" w:cs="Tahoma"/>
          <w:sz w:val="22"/>
          <w:szCs w:val="22"/>
        </w:rPr>
        <w:t>energiei electrice tranzacționate</w:t>
      </w:r>
      <w:r w:rsidR="00B51CE6" w:rsidRPr="009E7ACD">
        <w:rPr>
          <w:rFonts w:ascii="Tahoma" w:hAnsi="Tahoma" w:cs="Tahoma"/>
          <w:sz w:val="22"/>
          <w:szCs w:val="22"/>
        </w:rPr>
        <w:t xml:space="preserve"> pe </w:t>
      </w:r>
      <w:r w:rsidRPr="009E7ACD">
        <w:rPr>
          <w:rFonts w:ascii="Tahoma" w:hAnsi="Tahoma" w:cs="Tahoma"/>
          <w:sz w:val="22"/>
          <w:szCs w:val="22"/>
        </w:rPr>
        <w:t>p</w:t>
      </w:r>
      <w:r w:rsidR="00E0243B" w:rsidRPr="009E7ACD">
        <w:rPr>
          <w:rFonts w:ascii="Tahoma" w:hAnsi="Tahoma" w:cs="Tahoma"/>
          <w:sz w:val="22"/>
          <w:szCs w:val="22"/>
        </w:rPr>
        <w:t xml:space="preserve">iața centralizată </w:t>
      </w:r>
      <w:r w:rsidR="00693883" w:rsidRPr="009E7ACD">
        <w:rPr>
          <w:rFonts w:ascii="Tahoma" w:hAnsi="Tahoma" w:cs="Tahoma"/>
          <w:sz w:val="22"/>
          <w:szCs w:val="22"/>
          <w:lang w:eastAsia="en-US"/>
        </w:rPr>
        <w:t>pentru serviciul universal</w:t>
      </w:r>
      <w:r w:rsidR="00B51CE6" w:rsidRPr="009E7ACD">
        <w:rPr>
          <w:rFonts w:ascii="Tahoma" w:hAnsi="Tahoma" w:cs="Tahoma"/>
          <w:sz w:val="22"/>
          <w:szCs w:val="22"/>
        </w:rPr>
        <w:t>, a</w:t>
      </w:r>
      <w:r w:rsidRPr="009E7ACD">
        <w:rPr>
          <w:rFonts w:ascii="Tahoma" w:hAnsi="Tahoma" w:cs="Tahoma"/>
          <w:sz w:val="22"/>
          <w:szCs w:val="22"/>
        </w:rPr>
        <w:t>viz</w:t>
      </w:r>
      <w:r w:rsidR="00B51CE6" w:rsidRPr="009E7ACD">
        <w:rPr>
          <w:rFonts w:ascii="Tahoma" w:hAnsi="Tahoma" w:cs="Tahoma"/>
          <w:sz w:val="22"/>
          <w:szCs w:val="22"/>
        </w:rPr>
        <w:t>at de către A</w:t>
      </w:r>
      <w:r w:rsidR="00693883" w:rsidRPr="009E7ACD">
        <w:rPr>
          <w:rFonts w:ascii="Tahoma" w:hAnsi="Tahoma" w:cs="Tahoma"/>
          <w:sz w:val="22"/>
          <w:szCs w:val="22"/>
        </w:rPr>
        <w:t>NRE</w:t>
      </w:r>
      <w:r w:rsidR="00B51CE6" w:rsidRPr="009E7ACD">
        <w:rPr>
          <w:rFonts w:ascii="Tahoma" w:hAnsi="Tahoma" w:cs="Tahoma"/>
          <w:sz w:val="22"/>
          <w:szCs w:val="22"/>
        </w:rPr>
        <w:t>;</w:t>
      </w:r>
    </w:p>
    <w:p w:rsidR="006D18FD" w:rsidRPr="009E7ACD" w:rsidRDefault="00A4485A" w:rsidP="00075135">
      <w:pPr>
        <w:numPr>
          <w:ilvl w:val="0"/>
          <w:numId w:val="7"/>
        </w:numPr>
        <w:tabs>
          <w:tab w:val="clear" w:pos="720"/>
          <w:tab w:val="num" w:pos="1134"/>
        </w:tabs>
        <w:spacing w:before="120" w:after="120" w:line="270" w:lineRule="atLeast"/>
        <w:ind w:left="1134" w:hanging="425"/>
        <w:jc w:val="both"/>
        <w:rPr>
          <w:rFonts w:ascii="Tahoma" w:hAnsi="Tahoma" w:cs="Tahoma"/>
          <w:sz w:val="22"/>
          <w:szCs w:val="22"/>
          <w:lang w:eastAsia="en-US"/>
        </w:rPr>
      </w:pPr>
      <w:r w:rsidRPr="009E7ACD">
        <w:rPr>
          <w:rFonts w:ascii="Tahoma" w:hAnsi="Tahoma" w:cs="Tahoma"/>
          <w:sz w:val="22"/>
          <w:szCs w:val="22"/>
          <w:lang w:eastAsia="en-US"/>
        </w:rPr>
        <w:t>Lista p</w:t>
      </w:r>
      <w:r w:rsidR="00A24508" w:rsidRPr="009E7ACD">
        <w:rPr>
          <w:rFonts w:ascii="Tahoma" w:hAnsi="Tahoma" w:cs="Tahoma"/>
          <w:sz w:val="22"/>
          <w:szCs w:val="22"/>
          <w:lang w:eastAsia="en-US"/>
        </w:rPr>
        <w:t xml:space="preserve">articipanţilor la </w:t>
      </w:r>
      <w:r w:rsidR="00A55B88" w:rsidRPr="009E7ACD">
        <w:rPr>
          <w:rFonts w:ascii="Tahoma" w:hAnsi="Tahoma" w:cs="Tahoma"/>
          <w:sz w:val="22"/>
          <w:szCs w:val="22"/>
          <w:lang w:eastAsia="en-US"/>
        </w:rPr>
        <w:t>p</w:t>
      </w:r>
      <w:r w:rsidR="00507384" w:rsidRPr="009E7ACD">
        <w:rPr>
          <w:rFonts w:ascii="Tahoma" w:hAnsi="Tahoma" w:cs="Tahoma"/>
          <w:sz w:val="22"/>
          <w:szCs w:val="22"/>
          <w:lang w:eastAsia="en-US"/>
        </w:rPr>
        <w:t xml:space="preserve">iaţa centralizată </w:t>
      </w:r>
      <w:r w:rsidR="00693883" w:rsidRPr="009E7ACD">
        <w:rPr>
          <w:rFonts w:ascii="Tahoma" w:hAnsi="Tahoma" w:cs="Tahoma"/>
          <w:sz w:val="22"/>
          <w:szCs w:val="22"/>
          <w:lang w:eastAsia="en-US"/>
        </w:rPr>
        <w:t>pentru serviciul universal</w:t>
      </w:r>
      <w:r w:rsidR="00075135" w:rsidRPr="009E7ACD">
        <w:rPr>
          <w:rFonts w:ascii="Tahoma" w:hAnsi="Tahoma" w:cs="Tahoma"/>
          <w:sz w:val="22"/>
          <w:szCs w:val="22"/>
          <w:lang w:eastAsia="en-US"/>
        </w:rPr>
        <w:t>, a participanților suspendați respectiv revocați</w:t>
      </w:r>
      <w:r w:rsidR="00A24508" w:rsidRPr="009E7ACD">
        <w:rPr>
          <w:rFonts w:ascii="Tahoma" w:hAnsi="Tahoma" w:cs="Tahoma"/>
          <w:sz w:val="22"/>
          <w:szCs w:val="22"/>
          <w:lang w:eastAsia="en-US"/>
        </w:rPr>
        <w:t>. Acest</w:t>
      </w:r>
      <w:r w:rsidR="00075135" w:rsidRPr="009E7ACD">
        <w:rPr>
          <w:rFonts w:ascii="Tahoma" w:hAnsi="Tahoma" w:cs="Tahoma"/>
          <w:sz w:val="22"/>
          <w:szCs w:val="22"/>
          <w:lang w:eastAsia="en-US"/>
        </w:rPr>
        <w:t>e</w:t>
      </w:r>
      <w:r w:rsidR="00A24508" w:rsidRPr="009E7ACD">
        <w:rPr>
          <w:rFonts w:ascii="Tahoma" w:hAnsi="Tahoma" w:cs="Tahoma"/>
          <w:sz w:val="22"/>
          <w:szCs w:val="22"/>
          <w:lang w:eastAsia="en-US"/>
        </w:rPr>
        <w:t xml:space="preserve"> list</w:t>
      </w:r>
      <w:r w:rsidR="00075135" w:rsidRPr="009E7ACD">
        <w:rPr>
          <w:rFonts w:ascii="Tahoma" w:hAnsi="Tahoma" w:cs="Tahoma"/>
          <w:sz w:val="22"/>
          <w:szCs w:val="22"/>
          <w:lang w:eastAsia="en-US"/>
        </w:rPr>
        <w:t>e</w:t>
      </w:r>
      <w:r w:rsidR="00A24508" w:rsidRPr="009E7ACD">
        <w:rPr>
          <w:rFonts w:ascii="Tahoma" w:hAnsi="Tahoma" w:cs="Tahoma"/>
          <w:sz w:val="22"/>
          <w:szCs w:val="22"/>
          <w:lang w:eastAsia="en-US"/>
        </w:rPr>
        <w:t xml:space="preserve"> </w:t>
      </w:r>
      <w:r w:rsidR="00075135" w:rsidRPr="009E7ACD">
        <w:rPr>
          <w:rFonts w:ascii="Tahoma" w:hAnsi="Tahoma" w:cs="Tahoma"/>
          <w:sz w:val="22"/>
          <w:szCs w:val="22"/>
          <w:lang w:eastAsia="en-US"/>
        </w:rPr>
        <w:t>sunt</w:t>
      </w:r>
      <w:r w:rsidR="00A24508" w:rsidRPr="009E7ACD">
        <w:rPr>
          <w:rFonts w:ascii="Tahoma" w:hAnsi="Tahoma" w:cs="Tahoma"/>
          <w:sz w:val="22"/>
          <w:szCs w:val="22"/>
          <w:lang w:eastAsia="en-US"/>
        </w:rPr>
        <w:t xml:space="preserve"> actualizat</w:t>
      </w:r>
      <w:r w:rsidR="00075135" w:rsidRPr="009E7ACD">
        <w:rPr>
          <w:rFonts w:ascii="Tahoma" w:hAnsi="Tahoma" w:cs="Tahoma"/>
          <w:sz w:val="22"/>
          <w:szCs w:val="22"/>
          <w:lang w:eastAsia="en-US"/>
        </w:rPr>
        <w:t>e</w:t>
      </w:r>
      <w:r w:rsidR="00A24508" w:rsidRPr="009E7ACD">
        <w:rPr>
          <w:rFonts w:ascii="Tahoma" w:hAnsi="Tahoma" w:cs="Tahoma"/>
          <w:sz w:val="22"/>
          <w:szCs w:val="22"/>
          <w:lang w:eastAsia="en-US"/>
        </w:rPr>
        <w:t xml:space="preserve"> în cazul î</w:t>
      </w:r>
      <w:r w:rsidRPr="009E7ACD">
        <w:rPr>
          <w:rFonts w:ascii="Tahoma" w:hAnsi="Tahoma" w:cs="Tahoma"/>
          <w:sz w:val="22"/>
          <w:szCs w:val="22"/>
          <w:lang w:eastAsia="en-US"/>
        </w:rPr>
        <w:t>n care este înregistrat un nou p</w:t>
      </w:r>
      <w:r w:rsidR="00A24508" w:rsidRPr="009E7ACD">
        <w:rPr>
          <w:rFonts w:ascii="Tahoma" w:hAnsi="Tahoma" w:cs="Tahoma"/>
          <w:sz w:val="22"/>
          <w:szCs w:val="22"/>
          <w:lang w:eastAsia="en-US"/>
        </w:rPr>
        <w:t xml:space="preserve">articipant la </w:t>
      </w:r>
      <w:r w:rsidR="00A55B88" w:rsidRPr="009E7ACD">
        <w:rPr>
          <w:rFonts w:ascii="Tahoma" w:hAnsi="Tahoma" w:cs="Tahoma"/>
          <w:sz w:val="22"/>
          <w:szCs w:val="22"/>
          <w:lang w:eastAsia="en-US"/>
        </w:rPr>
        <w:t>p</w:t>
      </w:r>
      <w:r w:rsidR="00507384" w:rsidRPr="009E7ACD">
        <w:rPr>
          <w:rFonts w:ascii="Tahoma" w:hAnsi="Tahoma" w:cs="Tahoma"/>
          <w:sz w:val="22"/>
          <w:szCs w:val="22"/>
          <w:lang w:eastAsia="en-US"/>
        </w:rPr>
        <w:t xml:space="preserve">iaţa centralizată </w:t>
      </w:r>
      <w:r w:rsidR="00693883" w:rsidRPr="009E7ACD">
        <w:rPr>
          <w:rFonts w:ascii="Tahoma" w:hAnsi="Tahoma" w:cs="Tahoma"/>
          <w:sz w:val="22"/>
          <w:szCs w:val="22"/>
          <w:lang w:eastAsia="en-US"/>
        </w:rPr>
        <w:t>pentru serviciul universal</w:t>
      </w:r>
      <w:r w:rsidRPr="009E7ACD">
        <w:rPr>
          <w:rFonts w:ascii="Tahoma" w:hAnsi="Tahoma" w:cs="Tahoma"/>
          <w:sz w:val="22"/>
          <w:szCs w:val="22"/>
          <w:lang w:eastAsia="en-US"/>
        </w:rPr>
        <w:t>, în cazul în care un p</w:t>
      </w:r>
      <w:r w:rsidR="00A24508" w:rsidRPr="009E7ACD">
        <w:rPr>
          <w:rFonts w:ascii="Tahoma" w:hAnsi="Tahoma" w:cs="Tahoma"/>
          <w:sz w:val="22"/>
          <w:szCs w:val="22"/>
          <w:lang w:eastAsia="en-US"/>
        </w:rPr>
        <w:t xml:space="preserve">articipant se retrage, este suspendat sau este revocat de la </w:t>
      </w:r>
      <w:r w:rsidR="00A55B88" w:rsidRPr="009E7ACD">
        <w:rPr>
          <w:rFonts w:ascii="Tahoma" w:hAnsi="Tahoma" w:cs="Tahoma"/>
          <w:sz w:val="22"/>
          <w:szCs w:val="22"/>
          <w:lang w:eastAsia="en-US"/>
        </w:rPr>
        <w:t>p</w:t>
      </w:r>
      <w:r w:rsidR="00507384" w:rsidRPr="009E7ACD">
        <w:rPr>
          <w:rFonts w:ascii="Tahoma" w:hAnsi="Tahoma" w:cs="Tahoma"/>
          <w:sz w:val="22"/>
          <w:szCs w:val="22"/>
          <w:lang w:eastAsia="en-US"/>
        </w:rPr>
        <w:t xml:space="preserve">iaţa centralizată </w:t>
      </w:r>
      <w:r w:rsidR="00693883" w:rsidRPr="009E7ACD">
        <w:rPr>
          <w:rFonts w:ascii="Tahoma" w:hAnsi="Tahoma" w:cs="Tahoma"/>
          <w:sz w:val="22"/>
          <w:szCs w:val="22"/>
          <w:lang w:eastAsia="en-US"/>
        </w:rPr>
        <w:t>pentru serviciul universal</w:t>
      </w:r>
      <w:r w:rsidR="00A55B88" w:rsidRPr="009E7ACD">
        <w:rPr>
          <w:rFonts w:ascii="Tahoma" w:hAnsi="Tahoma" w:cs="Tahoma"/>
          <w:sz w:val="22"/>
          <w:szCs w:val="22"/>
          <w:lang w:eastAsia="en-US"/>
        </w:rPr>
        <w:t>,</w:t>
      </w:r>
      <w:r w:rsidR="00A24508" w:rsidRPr="009E7ACD">
        <w:rPr>
          <w:rFonts w:ascii="Tahoma" w:hAnsi="Tahoma" w:cs="Tahoma"/>
          <w:sz w:val="22"/>
          <w:szCs w:val="22"/>
          <w:lang w:eastAsia="en-US"/>
        </w:rPr>
        <w:t xml:space="preserve"> la data la care cazurile menţionate devin efective</w:t>
      </w:r>
      <w:r w:rsidR="00075135" w:rsidRPr="009E7ACD">
        <w:rPr>
          <w:rFonts w:ascii="Tahoma" w:hAnsi="Tahoma" w:cs="Tahoma"/>
          <w:sz w:val="22"/>
          <w:szCs w:val="22"/>
          <w:lang w:eastAsia="en-US"/>
        </w:rPr>
        <w:t>, cu indicarea motivului suspendării/ revocării</w:t>
      </w:r>
      <w:r w:rsidR="00A24508" w:rsidRPr="009E7ACD">
        <w:rPr>
          <w:rFonts w:ascii="Tahoma" w:hAnsi="Tahoma" w:cs="Tahoma"/>
          <w:sz w:val="22"/>
          <w:szCs w:val="22"/>
          <w:lang w:eastAsia="en-US"/>
        </w:rPr>
        <w:t>;</w:t>
      </w:r>
    </w:p>
    <w:p w:rsidR="00A24508" w:rsidRPr="009E7ACD" w:rsidRDefault="00D26A36" w:rsidP="00D20699">
      <w:pPr>
        <w:numPr>
          <w:ilvl w:val="0"/>
          <w:numId w:val="7"/>
        </w:numPr>
        <w:tabs>
          <w:tab w:val="clear" w:pos="720"/>
          <w:tab w:val="num" w:pos="1080"/>
        </w:tabs>
        <w:spacing w:before="120" w:after="120" w:line="270" w:lineRule="atLeast"/>
        <w:ind w:left="1080"/>
        <w:jc w:val="both"/>
        <w:rPr>
          <w:rFonts w:ascii="Tahoma" w:hAnsi="Tahoma" w:cs="Tahoma"/>
          <w:sz w:val="22"/>
          <w:szCs w:val="22"/>
        </w:rPr>
      </w:pPr>
      <w:r w:rsidRPr="009E7ACD">
        <w:rPr>
          <w:rFonts w:ascii="Tahoma" w:hAnsi="Tahoma" w:cs="Tahoma"/>
          <w:sz w:val="22"/>
          <w:szCs w:val="22"/>
        </w:rPr>
        <w:t>Calendarul sesiunilor de licitații</w:t>
      </w:r>
      <w:r w:rsidR="00693883" w:rsidRPr="009E7ACD">
        <w:rPr>
          <w:rFonts w:ascii="Tahoma" w:hAnsi="Tahoma" w:cs="Tahoma"/>
          <w:sz w:val="22"/>
          <w:szCs w:val="22"/>
        </w:rPr>
        <w:t>;</w:t>
      </w:r>
    </w:p>
    <w:p w:rsidR="00A24508" w:rsidRPr="009E7ACD" w:rsidRDefault="00A24508" w:rsidP="00D20699">
      <w:pPr>
        <w:numPr>
          <w:ilvl w:val="0"/>
          <w:numId w:val="7"/>
        </w:numPr>
        <w:tabs>
          <w:tab w:val="clear" w:pos="720"/>
          <w:tab w:val="num" w:pos="1080"/>
        </w:tabs>
        <w:spacing w:before="120" w:after="120" w:line="270" w:lineRule="atLeast"/>
        <w:ind w:left="1080"/>
        <w:jc w:val="both"/>
        <w:rPr>
          <w:rFonts w:ascii="Tahoma" w:hAnsi="Tahoma" w:cs="Tahoma"/>
          <w:sz w:val="22"/>
          <w:szCs w:val="22"/>
        </w:rPr>
      </w:pPr>
      <w:r w:rsidRPr="009E7ACD">
        <w:rPr>
          <w:rFonts w:ascii="Tahoma" w:hAnsi="Tahoma" w:cs="Tahoma"/>
          <w:sz w:val="22"/>
          <w:szCs w:val="22"/>
        </w:rPr>
        <w:t xml:space="preserve">Anunţul de </w:t>
      </w:r>
      <w:r w:rsidR="00693883" w:rsidRPr="009E7ACD">
        <w:rPr>
          <w:rFonts w:ascii="Tahoma" w:hAnsi="Tahoma" w:cs="Tahoma"/>
          <w:sz w:val="22"/>
          <w:szCs w:val="22"/>
        </w:rPr>
        <w:t>suspendare a unei sesiuni de licitați</w:t>
      </w:r>
      <w:r w:rsidR="000D478D" w:rsidRPr="009E7ACD">
        <w:rPr>
          <w:rFonts w:ascii="Tahoma" w:hAnsi="Tahoma" w:cs="Tahoma"/>
          <w:sz w:val="22"/>
          <w:szCs w:val="22"/>
        </w:rPr>
        <w:t>i</w:t>
      </w:r>
      <w:r w:rsidRPr="009E7ACD">
        <w:rPr>
          <w:rFonts w:ascii="Tahoma" w:hAnsi="Tahoma" w:cs="Tahoma"/>
          <w:sz w:val="22"/>
          <w:szCs w:val="22"/>
        </w:rPr>
        <w:t>;</w:t>
      </w:r>
    </w:p>
    <w:p w:rsidR="00A24508" w:rsidRPr="009E7ACD" w:rsidRDefault="00A24508" w:rsidP="00075135">
      <w:pPr>
        <w:numPr>
          <w:ilvl w:val="0"/>
          <w:numId w:val="7"/>
        </w:numPr>
        <w:tabs>
          <w:tab w:val="clear" w:pos="720"/>
          <w:tab w:val="num" w:pos="1134"/>
        </w:tabs>
        <w:spacing w:before="120" w:after="120" w:line="270" w:lineRule="atLeast"/>
        <w:ind w:left="1134" w:hanging="425"/>
        <w:jc w:val="both"/>
        <w:rPr>
          <w:rFonts w:ascii="Tahoma" w:hAnsi="Tahoma" w:cs="Tahoma"/>
          <w:sz w:val="22"/>
          <w:szCs w:val="22"/>
        </w:rPr>
      </w:pPr>
      <w:r w:rsidRPr="009E7ACD">
        <w:rPr>
          <w:rFonts w:ascii="Tahoma" w:hAnsi="Tahoma" w:cs="Tahoma"/>
          <w:sz w:val="22"/>
          <w:szCs w:val="22"/>
          <w:lang w:eastAsia="en-US"/>
        </w:rPr>
        <w:t>R</w:t>
      </w:r>
      <w:r w:rsidRPr="009E7ACD">
        <w:rPr>
          <w:rFonts w:ascii="Tahoma" w:hAnsi="Tahoma" w:cs="Tahoma"/>
          <w:sz w:val="22"/>
          <w:szCs w:val="22"/>
        </w:rPr>
        <w:t xml:space="preserve">ezultatele </w:t>
      </w:r>
      <w:r w:rsidR="00693883" w:rsidRPr="009E7ACD">
        <w:rPr>
          <w:rFonts w:ascii="Tahoma" w:hAnsi="Tahoma" w:cs="Tahoma"/>
          <w:sz w:val="22"/>
          <w:szCs w:val="22"/>
        </w:rPr>
        <w:t>sesiunii</w:t>
      </w:r>
      <w:r w:rsidRPr="009E7ACD">
        <w:rPr>
          <w:rFonts w:ascii="Tahoma" w:hAnsi="Tahoma" w:cs="Tahoma"/>
          <w:sz w:val="22"/>
          <w:szCs w:val="22"/>
        </w:rPr>
        <w:t xml:space="preserve"> de licitaţi</w:t>
      </w:r>
      <w:r w:rsidR="000D478D" w:rsidRPr="009E7ACD">
        <w:rPr>
          <w:rFonts w:ascii="Tahoma" w:hAnsi="Tahoma" w:cs="Tahoma"/>
          <w:sz w:val="22"/>
          <w:szCs w:val="22"/>
        </w:rPr>
        <w:t>i</w:t>
      </w:r>
      <w:r w:rsidRPr="009E7ACD">
        <w:rPr>
          <w:rFonts w:ascii="Tahoma" w:hAnsi="Tahoma" w:cs="Tahoma"/>
          <w:sz w:val="22"/>
          <w:szCs w:val="22"/>
        </w:rPr>
        <w:t>, precizând</w:t>
      </w:r>
      <w:r w:rsidR="00554A3A" w:rsidRPr="009E7ACD">
        <w:rPr>
          <w:rFonts w:ascii="Tahoma" w:hAnsi="Tahoma" w:cs="Tahoma"/>
          <w:sz w:val="22"/>
          <w:szCs w:val="22"/>
        </w:rPr>
        <w:t>:</w:t>
      </w:r>
      <w:r w:rsidRPr="009E7ACD">
        <w:rPr>
          <w:rFonts w:ascii="Tahoma" w:hAnsi="Tahoma" w:cs="Tahoma"/>
          <w:sz w:val="22"/>
          <w:szCs w:val="22"/>
        </w:rPr>
        <w:t xml:space="preserve"> </w:t>
      </w:r>
      <w:r w:rsidR="00693883" w:rsidRPr="009E7ACD">
        <w:rPr>
          <w:rFonts w:ascii="Tahoma" w:hAnsi="Tahoma" w:cs="Tahoma"/>
          <w:sz w:val="22"/>
          <w:szCs w:val="22"/>
        </w:rPr>
        <w:t>produsele tranzacționate, prețul de tranzacționare</w:t>
      </w:r>
      <w:r w:rsidR="00B54B21" w:rsidRPr="009E7ACD">
        <w:rPr>
          <w:rFonts w:ascii="Tahoma" w:hAnsi="Tahoma" w:cs="Tahoma"/>
          <w:sz w:val="22"/>
          <w:szCs w:val="22"/>
        </w:rPr>
        <w:t xml:space="preserve"> pentru fiecare tranzacție</w:t>
      </w:r>
      <w:r w:rsidR="00253202" w:rsidRPr="009E7ACD">
        <w:rPr>
          <w:rFonts w:ascii="Tahoma" w:hAnsi="Tahoma" w:cs="Tahoma"/>
          <w:sz w:val="22"/>
          <w:szCs w:val="22"/>
        </w:rPr>
        <w:t xml:space="preserve">, </w:t>
      </w:r>
      <w:r w:rsidR="00B54B21" w:rsidRPr="009E7ACD">
        <w:rPr>
          <w:rFonts w:ascii="Tahoma" w:hAnsi="Tahoma" w:cs="Tahoma"/>
          <w:sz w:val="22"/>
          <w:szCs w:val="22"/>
        </w:rPr>
        <w:t>cantitatea tranzacționată aferentă fiecărei tranzacții</w:t>
      </w:r>
      <w:r w:rsidR="00253202" w:rsidRPr="009E7ACD">
        <w:rPr>
          <w:rFonts w:ascii="Tahoma" w:hAnsi="Tahoma" w:cs="Tahoma"/>
          <w:sz w:val="22"/>
          <w:szCs w:val="22"/>
        </w:rPr>
        <w:t>,</w:t>
      </w:r>
      <w:r w:rsidR="006D18FD" w:rsidRPr="009E7ACD">
        <w:t xml:space="preserve"> </w:t>
      </w:r>
      <w:r w:rsidR="00B54B21" w:rsidRPr="009E7ACD">
        <w:rPr>
          <w:rFonts w:ascii="Tahoma" w:hAnsi="Tahoma" w:cs="Tahoma"/>
          <w:sz w:val="22"/>
          <w:szCs w:val="22"/>
        </w:rPr>
        <w:t>denumirea partenerilor de tranzacție pentru fiecare tranzacție</w:t>
      </w:r>
      <w:r w:rsidRPr="009E7ACD">
        <w:rPr>
          <w:rFonts w:ascii="Tahoma" w:hAnsi="Tahoma" w:cs="Tahoma"/>
          <w:sz w:val="22"/>
          <w:szCs w:val="22"/>
        </w:rPr>
        <w:t>;</w:t>
      </w:r>
    </w:p>
    <w:p w:rsidR="00D62239" w:rsidRPr="009E7ACD" w:rsidRDefault="00A24508" w:rsidP="00D20699">
      <w:pPr>
        <w:numPr>
          <w:ilvl w:val="0"/>
          <w:numId w:val="7"/>
        </w:numPr>
        <w:tabs>
          <w:tab w:val="clear" w:pos="720"/>
          <w:tab w:val="num" w:pos="1080"/>
        </w:tabs>
        <w:spacing w:before="120" w:after="120" w:line="270" w:lineRule="atLeast"/>
        <w:ind w:left="1080"/>
        <w:jc w:val="both"/>
        <w:rPr>
          <w:rFonts w:ascii="Tahoma" w:hAnsi="Tahoma" w:cs="Tahoma"/>
          <w:sz w:val="22"/>
          <w:szCs w:val="22"/>
          <w:lang w:eastAsia="en-US"/>
        </w:rPr>
      </w:pPr>
      <w:r w:rsidRPr="009E7ACD">
        <w:rPr>
          <w:rFonts w:ascii="Tahoma" w:hAnsi="Tahoma" w:cs="Tahoma"/>
          <w:sz w:val="22"/>
          <w:szCs w:val="22"/>
          <w:lang w:eastAsia="en-US"/>
        </w:rPr>
        <w:t xml:space="preserve">Justificarea </w:t>
      </w:r>
      <w:r w:rsidR="008B377E" w:rsidRPr="009E7ACD">
        <w:rPr>
          <w:rFonts w:ascii="Tahoma" w:hAnsi="Tahoma" w:cs="Tahoma"/>
          <w:sz w:val="22"/>
          <w:szCs w:val="22"/>
          <w:lang w:eastAsia="en-US"/>
        </w:rPr>
        <w:t xml:space="preserve">suspendării </w:t>
      </w:r>
      <w:r w:rsidRPr="009E7ACD">
        <w:rPr>
          <w:rFonts w:ascii="Tahoma" w:hAnsi="Tahoma" w:cs="Tahoma"/>
          <w:sz w:val="22"/>
          <w:szCs w:val="22"/>
          <w:lang w:eastAsia="en-US"/>
        </w:rPr>
        <w:t>sesiunii de licitaţi</w:t>
      </w:r>
      <w:r w:rsidR="000D478D" w:rsidRPr="009E7ACD">
        <w:rPr>
          <w:rFonts w:ascii="Tahoma" w:hAnsi="Tahoma" w:cs="Tahoma"/>
          <w:sz w:val="22"/>
          <w:szCs w:val="22"/>
          <w:lang w:eastAsia="en-US"/>
        </w:rPr>
        <w:t>i</w:t>
      </w:r>
      <w:r w:rsidRPr="009E7ACD">
        <w:rPr>
          <w:rFonts w:ascii="Tahoma" w:hAnsi="Tahoma" w:cs="Tahoma"/>
          <w:sz w:val="22"/>
          <w:szCs w:val="22"/>
          <w:lang w:eastAsia="en-US"/>
        </w:rPr>
        <w:t>, în cazul în care sesiunea de licitaţi</w:t>
      </w:r>
      <w:r w:rsidR="000D478D" w:rsidRPr="009E7ACD">
        <w:rPr>
          <w:rFonts w:ascii="Tahoma" w:hAnsi="Tahoma" w:cs="Tahoma"/>
          <w:sz w:val="22"/>
          <w:szCs w:val="22"/>
          <w:lang w:eastAsia="en-US"/>
        </w:rPr>
        <w:t>i</w:t>
      </w:r>
      <w:r w:rsidRPr="009E7ACD">
        <w:rPr>
          <w:rFonts w:ascii="Tahoma" w:hAnsi="Tahoma" w:cs="Tahoma"/>
          <w:sz w:val="22"/>
          <w:szCs w:val="22"/>
          <w:lang w:eastAsia="en-US"/>
        </w:rPr>
        <w:t xml:space="preserve"> este </w:t>
      </w:r>
      <w:r w:rsidR="008B377E" w:rsidRPr="009E7ACD">
        <w:rPr>
          <w:rFonts w:ascii="Tahoma" w:hAnsi="Tahoma" w:cs="Tahoma"/>
          <w:sz w:val="22"/>
          <w:szCs w:val="22"/>
          <w:lang w:eastAsia="en-US"/>
        </w:rPr>
        <w:t xml:space="preserve">suspendată </w:t>
      </w:r>
      <w:r w:rsidRPr="009E7ACD">
        <w:rPr>
          <w:rFonts w:ascii="Tahoma" w:hAnsi="Tahoma" w:cs="Tahoma"/>
          <w:sz w:val="22"/>
          <w:szCs w:val="22"/>
          <w:lang w:eastAsia="en-US"/>
        </w:rPr>
        <w:t xml:space="preserve">conform </w:t>
      </w:r>
      <w:r w:rsidR="00C61ABB" w:rsidRPr="009E7ACD">
        <w:rPr>
          <w:rFonts w:ascii="Tahoma" w:hAnsi="Tahoma" w:cs="Tahoma"/>
          <w:sz w:val="22"/>
          <w:szCs w:val="22"/>
          <w:lang w:eastAsia="en-US"/>
        </w:rPr>
        <w:t>prevederilor prezentei Proceduri</w:t>
      </w:r>
      <w:r w:rsidR="004D12BF" w:rsidRPr="009E7ACD">
        <w:rPr>
          <w:rFonts w:ascii="Tahoma" w:hAnsi="Tahoma" w:cs="Tahoma"/>
          <w:sz w:val="22"/>
          <w:szCs w:val="22"/>
          <w:lang w:eastAsia="en-US"/>
        </w:rPr>
        <w:t>;</w:t>
      </w:r>
    </w:p>
    <w:p w:rsidR="004D12BF" w:rsidRPr="009E7ACD" w:rsidRDefault="004D12BF" w:rsidP="00D20699">
      <w:pPr>
        <w:numPr>
          <w:ilvl w:val="0"/>
          <w:numId w:val="7"/>
        </w:numPr>
        <w:tabs>
          <w:tab w:val="clear" w:pos="720"/>
          <w:tab w:val="num" w:pos="1080"/>
        </w:tabs>
        <w:spacing w:before="120" w:after="120" w:line="270" w:lineRule="atLeast"/>
        <w:ind w:left="1080"/>
        <w:jc w:val="both"/>
        <w:rPr>
          <w:rFonts w:ascii="Tahoma" w:hAnsi="Tahoma" w:cs="Tahoma"/>
          <w:sz w:val="22"/>
          <w:szCs w:val="22"/>
          <w:lang w:eastAsia="en-US"/>
        </w:rPr>
      </w:pPr>
      <w:r w:rsidRPr="009E7ACD">
        <w:rPr>
          <w:rFonts w:ascii="Tahoma" w:hAnsi="Tahoma" w:cs="Tahoma"/>
          <w:color w:val="000000"/>
          <w:sz w:val="22"/>
          <w:szCs w:val="22"/>
        </w:rPr>
        <w:t xml:space="preserve">Componenta de administrare a </w:t>
      </w:r>
      <w:r w:rsidR="00A700BF" w:rsidRPr="009E7ACD">
        <w:rPr>
          <w:rFonts w:ascii="Tahoma" w:hAnsi="Tahoma" w:cs="Tahoma"/>
          <w:color w:val="000000"/>
          <w:sz w:val="22"/>
          <w:szCs w:val="22"/>
        </w:rPr>
        <w:t xml:space="preserve">pieței centralizate pentru serviciul universal </w:t>
      </w:r>
      <w:r w:rsidRPr="009E7ACD">
        <w:rPr>
          <w:rFonts w:ascii="Tahoma" w:hAnsi="Tahoma" w:cs="Tahoma"/>
          <w:color w:val="000000"/>
          <w:sz w:val="22"/>
          <w:szCs w:val="22"/>
        </w:rPr>
        <w:t>şi</w:t>
      </w:r>
      <w:r w:rsidR="00A700BF" w:rsidRPr="009E7ACD">
        <w:rPr>
          <w:rFonts w:ascii="Tahoma" w:hAnsi="Tahoma" w:cs="Tahoma"/>
          <w:color w:val="000000"/>
          <w:sz w:val="22"/>
          <w:szCs w:val="22"/>
        </w:rPr>
        <w:t xml:space="preserve"> </w:t>
      </w:r>
      <w:r w:rsidRPr="009E7ACD">
        <w:rPr>
          <w:rFonts w:ascii="Tahoma" w:hAnsi="Tahoma" w:cs="Tahoma"/>
          <w:color w:val="000000"/>
          <w:sz w:val="22"/>
          <w:szCs w:val="22"/>
        </w:rPr>
        <w:t xml:space="preserve">Componenta de realizare a tranzacțiilor pe </w:t>
      </w:r>
      <w:r w:rsidR="006E0512" w:rsidRPr="009E7ACD">
        <w:rPr>
          <w:rFonts w:ascii="Tahoma" w:hAnsi="Tahoma" w:cs="Tahoma"/>
          <w:color w:val="000000"/>
          <w:sz w:val="22"/>
          <w:szCs w:val="22"/>
        </w:rPr>
        <w:t>p</w:t>
      </w:r>
      <w:r w:rsidRPr="009E7ACD">
        <w:rPr>
          <w:rFonts w:ascii="Tahoma" w:hAnsi="Tahoma" w:cs="Tahoma"/>
          <w:color w:val="000000"/>
          <w:sz w:val="22"/>
          <w:szCs w:val="22"/>
        </w:rPr>
        <w:t>iaţa centralizată pentru serviciul universal</w:t>
      </w:r>
      <w:r w:rsidR="00B54B21" w:rsidRPr="009E7ACD">
        <w:rPr>
          <w:rFonts w:ascii="Tahoma" w:hAnsi="Tahoma" w:cs="Tahoma"/>
          <w:color w:val="000000"/>
          <w:sz w:val="22"/>
          <w:szCs w:val="22"/>
        </w:rPr>
        <w:t xml:space="preserve"> a tarifului reglementat practicat de OPCOM SA;</w:t>
      </w:r>
    </w:p>
    <w:p w:rsidR="00A24508" w:rsidRPr="009E7ACD" w:rsidRDefault="00A24508" w:rsidP="00D20699">
      <w:pPr>
        <w:numPr>
          <w:ilvl w:val="0"/>
          <w:numId w:val="13"/>
        </w:numPr>
        <w:tabs>
          <w:tab w:val="clear" w:pos="360"/>
          <w:tab w:val="num" w:pos="720"/>
        </w:tabs>
        <w:spacing w:before="120" w:after="120"/>
        <w:ind w:left="720" w:hanging="270"/>
        <w:jc w:val="both"/>
        <w:rPr>
          <w:rFonts w:ascii="Tahoma" w:hAnsi="Tahoma" w:cs="Tahoma"/>
          <w:sz w:val="22"/>
          <w:szCs w:val="22"/>
          <w:lang w:eastAsia="en-US"/>
        </w:rPr>
      </w:pPr>
      <w:r w:rsidRPr="009E7ACD">
        <w:rPr>
          <w:rFonts w:ascii="Tahoma" w:hAnsi="Tahoma" w:cs="Tahoma"/>
          <w:sz w:val="22"/>
          <w:szCs w:val="22"/>
          <w:lang w:eastAsia="en-US"/>
        </w:rPr>
        <w:t xml:space="preserve">Informaţiile publicate </w:t>
      </w:r>
      <w:r w:rsidR="00253202" w:rsidRPr="009E7ACD">
        <w:rPr>
          <w:rFonts w:ascii="Tahoma" w:hAnsi="Tahoma" w:cs="Tahoma"/>
          <w:sz w:val="22"/>
          <w:szCs w:val="22"/>
          <w:lang w:eastAsia="en-US"/>
        </w:rPr>
        <w:t>referitoare la</w:t>
      </w:r>
      <w:r w:rsidRPr="009E7ACD">
        <w:rPr>
          <w:rFonts w:ascii="Tahoma" w:hAnsi="Tahoma" w:cs="Tahoma"/>
          <w:sz w:val="22"/>
          <w:szCs w:val="22"/>
          <w:lang w:eastAsia="en-US"/>
        </w:rPr>
        <w:t xml:space="preserve"> </w:t>
      </w:r>
      <w:r w:rsidR="0022010E" w:rsidRPr="009E7ACD">
        <w:rPr>
          <w:rFonts w:ascii="Tahoma" w:hAnsi="Tahoma" w:cs="Tahoma"/>
          <w:sz w:val="22"/>
          <w:szCs w:val="22"/>
          <w:lang w:eastAsia="en-US"/>
        </w:rPr>
        <w:t>rezultatele sesiunilor de licitați</w:t>
      </w:r>
      <w:r w:rsidR="000D478D" w:rsidRPr="009E7ACD">
        <w:rPr>
          <w:rFonts w:ascii="Tahoma" w:hAnsi="Tahoma" w:cs="Tahoma"/>
          <w:sz w:val="22"/>
          <w:szCs w:val="22"/>
          <w:lang w:eastAsia="en-US"/>
        </w:rPr>
        <w:t>i</w:t>
      </w:r>
      <w:r w:rsidR="0022010E" w:rsidRPr="009E7ACD">
        <w:rPr>
          <w:rFonts w:ascii="Tahoma" w:hAnsi="Tahoma" w:cs="Tahoma"/>
          <w:sz w:val="22"/>
          <w:szCs w:val="22"/>
          <w:lang w:eastAsia="en-US"/>
        </w:rPr>
        <w:t>,</w:t>
      </w:r>
      <w:r w:rsidRPr="009E7ACD">
        <w:rPr>
          <w:rFonts w:ascii="Tahoma" w:hAnsi="Tahoma" w:cs="Tahoma"/>
          <w:sz w:val="22"/>
          <w:szCs w:val="22"/>
          <w:lang w:eastAsia="en-US"/>
        </w:rPr>
        <w:t xml:space="preserve"> vor fi menţinute pe pagina web a </w:t>
      </w:r>
      <w:r w:rsidR="006B3EAD" w:rsidRPr="009E7ACD">
        <w:rPr>
          <w:rFonts w:ascii="Tahoma" w:hAnsi="Tahoma" w:cs="Tahoma"/>
          <w:sz w:val="22"/>
          <w:szCs w:val="22"/>
          <w:lang w:eastAsia="en-US"/>
        </w:rPr>
        <w:t>OPCOM SA</w:t>
      </w:r>
      <w:r w:rsidRPr="009E7ACD">
        <w:rPr>
          <w:rFonts w:ascii="Tahoma" w:hAnsi="Tahoma" w:cs="Tahoma"/>
          <w:sz w:val="22"/>
          <w:szCs w:val="22"/>
          <w:lang w:eastAsia="en-US"/>
        </w:rPr>
        <w:t xml:space="preserve"> pentru o perioadă de </w:t>
      </w:r>
      <w:r w:rsidR="00A55B88" w:rsidRPr="009E7ACD">
        <w:rPr>
          <w:rFonts w:ascii="Tahoma" w:hAnsi="Tahoma" w:cs="Tahoma"/>
          <w:sz w:val="22"/>
          <w:szCs w:val="22"/>
          <w:lang w:eastAsia="en-US"/>
        </w:rPr>
        <w:t>2 (</w:t>
      </w:r>
      <w:r w:rsidR="00D3125F" w:rsidRPr="009E7ACD">
        <w:rPr>
          <w:rFonts w:ascii="Tahoma" w:hAnsi="Tahoma" w:cs="Tahoma"/>
          <w:sz w:val="22"/>
          <w:szCs w:val="22"/>
          <w:lang w:eastAsia="en-US"/>
        </w:rPr>
        <w:t>doi)</w:t>
      </w:r>
      <w:r w:rsidRPr="009E7ACD">
        <w:rPr>
          <w:rFonts w:ascii="Tahoma" w:hAnsi="Tahoma" w:cs="Tahoma"/>
          <w:sz w:val="22"/>
          <w:szCs w:val="22"/>
          <w:lang w:eastAsia="en-US"/>
        </w:rPr>
        <w:t xml:space="preserve"> ani.</w:t>
      </w:r>
    </w:p>
    <w:p w:rsidR="00623368" w:rsidRPr="009E7ACD" w:rsidRDefault="00CA0576" w:rsidP="00D20699">
      <w:pPr>
        <w:numPr>
          <w:ilvl w:val="0"/>
          <w:numId w:val="13"/>
        </w:numPr>
        <w:tabs>
          <w:tab w:val="clear" w:pos="360"/>
          <w:tab w:val="num" w:pos="720"/>
        </w:tabs>
        <w:spacing w:before="120" w:after="120"/>
        <w:ind w:left="720" w:hanging="270"/>
        <w:jc w:val="both"/>
        <w:rPr>
          <w:rFonts w:ascii="Tahoma" w:hAnsi="Tahoma" w:cs="Tahoma"/>
          <w:sz w:val="22"/>
          <w:szCs w:val="22"/>
          <w:lang w:eastAsia="en-US"/>
        </w:rPr>
      </w:pPr>
      <w:r w:rsidRPr="009E7ACD">
        <w:rPr>
          <w:rFonts w:ascii="Tahoma" w:hAnsi="Tahoma" w:cs="Tahoma"/>
          <w:sz w:val="22"/>
          <w:szCs w:val="22"/>
          <w:lang w:eastAsia="en-US"/>
        </w:rPr>
        <w:lastRenderedPageBreak/>
        <w:t xml:space="preserve">În cazul în care există contestaţii formulate de către </w:t>
      </w:r>
      <w:r w:rsidR="00253202" w:rsidRPr="009E7ACD">
        <w:rPr>
          <w:rFonts w:ascii="Tahoma" w:hAnsi="Tahoma" w:cs="Tahoma"/>
          <w:sz w:val="22"/>
          <w:szCs w:val="22"/>
          <w:lang w:eastAsia="en-US"/>
        </w:rPr>
        <w:t>p</w:t>
      </w:r>
      <w:r w:rsidRPr="009E7ACD">
        <w:rPr>
          <w:rFonts w:ascii="Tahoma" w:hAnsi="Tahoma" w:cs="Tahoma"/>
          <w:sz w:val="22"/>
          <w:szCs w:val="22"/>
          <w:lang w:eastAsia="en-US"/>
        </w:rPr>
        <w:t xml:space="preserve">articipanţii la </w:t>
      </w:r>
      <w:r w:rsidR="00A55B88" w:rsidRPr="009E7ACD">
        <w:rPr>
          <w:rFonts w:ascii="Tahoma" w:hAnsi="Tahoma" w:cs="Tahoma"/>
          <w:sz w:val="22"/>
          <w:szCs w:val="22"/>
        </w:rPr>
        <w:t xml:space="preserve">piața centralizată </w:t>
      </w:r>
      <w:r w:rsidR="00253202" w:rsidRPr="009E7ACD">
        <w:rPr>
          <w:rFonts w:ascii="Tahoma" w:hAnsi="Tahoma" w:cs="Tahoma"/>
          <w:sz w:val="22"/>
          <w:szCs w:val="22"/>
          <w:lang w:eastAsia="en-US"/>
        </w:rPr>
        <w:t>pentru serviciul universal</w:t>
      </w:r>
      <w:r w:rsidR="00F26779" w:rsidRPr="009E7ACD">
        <w:rPr>
          <w:rFonts w:ascii="Tahoma" w:hAnsi="Tahoma" w:cs="Tahoma"/>
          <w:sz w:val="22"/>
          <w:szCs w:val="22"/>
          <w:lang w:eastAsia="en-US"/>
        </w:rPr>
        <w:t xml:space="preserve">, </w:t>
      </w:r>
      <w:r w:rsidRPr="009E7ACD">
        <w:rPr>
          <w:rFonts w:ascii="Tahoma" w:hAnsi="Tahoma" w:cs="Tahoma"/>
          <w:sz w:val="22"/>
          <w:szCs w:val="22"/>
          <w:lang w:eastAsia="en-US"/>
        </w:rPr>
        <w:t>acestea</w:t>
      </w:r>
      <w:r w:rsidR="00A55B88" w:rsidRPr="009E7ACD">
        <w:rPr>
          <w:rFonts w:ascii="Tahoma" w:hAnsi="Tahoma" w:cs="Tahoma"/>
          <w:sz w:val="22"/>
          <w:szCs w:val="22"/>
          <w:lang w:eastAsia="en-US"/>
        </w:rPr>
        <w:t>,</w:t>
      </w:r>
      <w:r w:rsidRPr="009E7ACD">
        <w:rPr>
          <w:rFonts w:ascii="Tahoma" w:hAnsi="Tahoma" w:cs="Tahoma"/>
          <w:sz w:val="22"/>
          <w:szCs w:val="22"/>
          <w:lang w:eastAsia="en-US"/>
        </w:rPr>
        <w:t xml:space="preserve"> </w:t>
      </w:r>
      <w:r w:rsidR="008808EB" w:rsidRPr="009E7ACD">
        <w:rPr>
          <w:rFonts w:ascii="Tahoma" w:hAnsi="Tahoma" w:cs="Tahoma"/>
          <w:sz w:val="22"/>
          <w:szCs w:val="22"/>
        </w:rPr>
        <w:t xml:space="preserve">precum şi modul lor de soluţionare, sunt publicate pe pagina web a </w:t>
      </w:r>
      <w:r w:rsidR="006B3EAD" w:rsidRPr="009E7ACD">
        <w:rPr>
          <w:rFonts w:ascii="Tahoma" w:hAnsi="Tahoma" w:cs="Tahoma"/>
          <w:sz w:val="22"/>
          <w:szCs w:val="22"/>
        </w:rPr>
        <w:t>OPCOM SA</w:t>
      </w:r>
      <w:r w:rsidRPr="009E7ACD">
        <w:rPr>
          <w:rFonts w:ascii="Tahoma" w:hAnsi="Tahoma" w:cs="Tahoma"/>
          <w:sz w:val="22"/>
          <w:szCs w:val="22"/>
          <w:lang w:eastAsia="en-US"/>
        </w:rPr>
        <w:t>.</w:t>
      </w:r>
    </w:p>
    <w:p w:rsidR="00203063" w:rsidRPr="009E7ACD" w:rsidRDefault="00203063" w:rsidP="00203063">
      <w:pPr>
        <w:spacing w:before="120" w:after="120"/>
        <w:ind w:left="720"/>
        <w:jc w:val="both"/>
        <w:rPr>
          <w:rFonts w:ascii="Tahoma" w:hAnsi="Tahoma" w:cs="Tahoma"/>
          <w:sz w:val="22"/>
          <w:szCs w:val="22"/>
          <w:lang w:eastAsia="en-US"/>
        </w:rPr>
      </w:pPr>
    </w:p>
    <w:p w:rsidR="0038728C" w:rsidRPr="009E7ACD" w:rsidRDefault="00C52CF6" w:rsidP="00A55B88">
      <w:pPr>
        <w:numPr>
          <w:ilvl w:val="0"/>
          <w:numId w:val="2"/>
        </w:numPr>
        <w:spacing w:before="240" w:after="240"/>
        <w:jc w:val="both"/>
        <w:rPr>
          <w:rFonts w:ascii="Tahoma" w:hAnsi="Tahoma" w:cs="Tahoma"/>
          <w:b/>
          <w:sz w:val="22"/>
          <w:szCs w:val="22"/>
        </w:rPr>
      </w:pPr>
      <w:r w:rsidRPr="009E7ACD">
        <w:rPr>
          <w:rFonts w:ascii="Tahoma" w:hAnsi="Tahoma" w:cs="Tahoma"/>
          <w:b/>
          <w:sz w:val="22"/>
          <w:szCs w:val="22"/>
        </w:rPr>
        <w:t xml:space="preserve">LEGĂTURA CU PARTICIPANŢII LA </w:t>
      </w:r>
      <w:r w:rsidR="00A55B88" w:rsidRPr="009E7ACD">
        <w:rPr>
          <w:rFonts w:ascii="Tahoma" w:hAnsi="Tahoma" w:cs="Tahoma"/>
          <w:b/>
          <w:sz w:val="22"/>
          <w:szCs w:val="22"/>
        </w:rPr>
        <w:t xml:space="preserve">PIAȚA CENTRALIZATĂ </w:t>
      </w:r>
      <w:r w:rsidR="00A25AA8" w:rsidRPr="009E7ACD">
        <w:rPr>
          <w:rFonts w:ascii="Tahoma" w:hAnsi="Tahoma" w:cs="Tahoma"/>
          <w:b/>
          <w:sz w:val="22"/>
          <w:szCs w:val="22"/>
        </w:rPr>
        <w:t>PENTRU SERVICIUL UNIVERSAL</w:t>
      </w:r>
      <w:r w:rsidR="00A55B88" w:rsidRPr="009E7ACD">
        <w:rPr>
          <w:rFonts w:ascii="Tahoma" w:hAnsi="Tahoma" w:cs="Tahoma"/>
          <w:b/>
          <w:sz w:val="22"/>
          <w:szCs w:val="22"/>
        </w:rPr>
        <w:t xml:space="preserve"> </w:t>
      </w:r>
      <w:r w:rsidRPr="009E7ACD">
        <w:rPr>
          <w:rFonts w:ascii="Tahoma" w:hAnsi="Tahoma" w:cs="Tahoma"/>
          <w:b/>
          <w:sz w:val="22"/>
          <w:szCs w:val="22"/>
        </w:rPr>
        <w:t xml:space="preserve">ŞI/SAU </w:t>
      </w:r>
      <w:r w:rsidR="002673E6" w:rsidRPr="009E7ACD">
        <w:rPr>
          <w:rFonts w:ascii="Tahoma" w:hAnsi="Tahoma" w:cs="Tahoma"/>
          <w:b/>
          <w:sz w:val="22"/>
          <w:szCs w:val="22"/>
        </w:rPr>
        <w:t xml:space="preserve">CU </w:t>
      </w:r>
      <w:r w:rsidRPr="009E7ACD">
        <w:rPr>
          <w:rFonts w:ascii="Tahoma" w:hAnsi="Tahoma" w:cs="Tahoma"/>
          <w:b/>
          <w:sz w:val="22"/>
          <w:szCs w:val="22"/>
        </w:rPr>
        <w:t xml:space="preserve">BĂNCILE </w:t>
      </w:r>
    </w:p>
    <w:p w:rsidR="00A1036C" w:rsidRPr="009E7ACD" w:rsidRDefault="008B2160" w:rsidP="002673E6">
      <w:pPr>
        <w:numPr>
          <w:ilvl w:val="0"/>
          <w:numId w:val="14"/>
        </w:numPr>
        <w:tabs>
          <w:tab w:val="left" w:pos="709"/>
        </w:tabs>
        <w:spacing w:before="120" w:after="120"/>
        <w:ind w:hanging="720"/>
        <w:jc w:val="both"/>
        <w:rPr>
          <w:rFonts w:ascii="Tahoma" w:hAnsi="Tahoma" w:cs="Tahoma"/>
          <w:sz w:val="22"/>
          <w:szCs w:val="22"/>
        </w:rPr>
      </w:pPr>
      <w:r w:rsidRPr="009E7ACD">
        <w:rPr>
          <w:rFonts w:ascii="Tahoma" w:hAnsi="Tahoma" w:cs="Tahoma"/>
          <w:sz w:val="22"/>
          <w:szCs w:val="22"/>
        </w:rPr>
        <w:t xml:space="preserve">Schimbul de date şi informaţii cu </w:t>
      </w:r>
      <w:r w:rsidR="00A4485A" w:rsidRPr="009E7ACD">
        <w:rPr>
          <w:rFonts w:ascii="Tahoma" w:hAnsi="Tahoma" w:cs="Tahoma"/>
          <w:sz w:val="22"/>
          <w:szCs w:val="22"/>
        </w:rPr>
        <w:t>p</w:t>
      </w:r>
      <w:r w:rsidRPr="009E7ACD">
        <w:rPr>
          <w:rFonts w:ascii="Tahoma" w:hAnsi="Tahoma" w:cs="Tahoma"/>
          <w:sz w:val="22"/>
          <w:szCs w:val="22"/>
        </w:rPr>
        <w:t xml:space="preserve">articipanţii la </w:t>
      </w:r>
      <w:r w:rsidR="00D26A36" w:rsidRPr="009E7ACD">
        <w:rPr>
          <w:rFonts w:ascii="Tahoma" w:hAnsi="Tahoma" w:cs="Tahoma"/>
          <w:sz w:val="22"/>
          <w:szCs w:val="22"/>
        </w:rPr>
        <w:t>PCSU</w:t>
      </w:r>
      <w:r w:rsidRPr="009E7ACD">
        <w:rPr>
          <w:rFonts w:ascii="Tahoma" w:hAnsi="Tahoma" w:cs="Tahoma"/>
          <w:sz w:val="22"/>
          <w:szCs w:val="22"/>
        </w:rPr>
        <w:t xml:space="preserve"> se va realiza</w:t>
      </w:r>
      <w:r w:rsidR="007566AC" w:rsidRPr="009E7ACD">
        <w:rPr>
          <w:rFonts w:ascii="Tahoma" w:hAnsi="Tahoma" w:cs="Tahoma"/>
          <w:sz w:val="22"/>
          <w:szCs w:val="22"/>
        </w:rPr>
        <w:t xml:space="preserve"> printr-unul din urmatoarele metode</w:t>
      </w:r>
      <w:r w:rsidRPr="009E7ACD">
        <w:rPr>
          <w:rFonts w:ascii="Tahoma" w:hAnsi="Tahoma" w:cs="Tahoma"/>
          <w:sz w:val="22"/>
          <w:szCs w:val="22"/>
        </w:rPr>
        <w:t>: fizic, prin e-mail, fax, web.LAN, toate mesajele trebuind să fie autentificate prin semnătură dublă sau cheie IT.</w:t>
      </w:r>
    </w:p>
    <w:p w:rsidR="00CD629F" w:rsidRPr="009E7ACD" w:rsidRDefault="00A81261" w:rsidP="00D20699">
      <w:pPr>
        <w:numPr>
          <w:ilvl w:val="0"/>
          <w:numId w:val="14"/>
        </w:numPr>
        <w:tabs>
          <w:tab w:val="left" w:pos="709"/>
        </w:tabs>
        <w:spacing w:before="120" w:after="120"/>
        <w:ind w:hanging="720"/>
        <w:jc w:val="both"/>
        <w:rPr>
          <w:rFonts w:ascii="Tahoma" w:hAnsi="Tahoma" w:cs="Tahoma"/>
          <w:sz w:val="22"/>
          <w:szCs w:val="22"/>
        </w:rPr>
      </w:pPr>
      <w:r w:rsidRPr="009E7ACD">
        <w:rPr>
          <w:rFonts w:ascii="Tahoma" w:hAnsi="Tahoma" w:cs="Tahoma"/>
          <w:sz w:val="22"/>
          <w:szCs w:val="22"/>
        </w:rPr>
        <w:t xml:space="preserve">Toate comunicările privind: modificarea datelor de contact ale societății notificate OPCSU, modificarea </w:t>
      </w:r>
      <w:r w:rsidR="001C4F9D" w:rsidRPr="009E7ACD">
        <w:rPr>
          <w:rFonts w:ascii="Tahoma" w:hAnsi="Tahoma" w:cs="Tahoma"/>
          <w:sz w:val="22"/>
          <w:szCs w:val="22"/>
        </w:rPr>
        <w:t xml:space="preserve">listei </w:t>
      </w:r>
      <w:r w:rsidRPr="009E7ACD">
        <w:rPr>
          <w:rFonts w:ascii="Tahoma" w:hAnsi="Tahoma" w:cs="Tahoma"/>
          <w:sz w:val="22"/>
          <w:szCs w:val="22"/>
        </w:rPr>
        <w:t>persoanel</w:t>
      </w:r>
      <w:r w:rsidR="008C1740" w:rsidRPr="009E7ACD">
        <w:rPr>
          <w:rFonts w:ascii="Tahoma" w:hAnsi="Tahoma" w:cs="Tahoma"/>
          <w:sz w:val="22"/>
          <w:szCs w:val="22"/>
        </w:rPr>
        <w:t>or</w:t>
      </w:r>
      <w:r w:rsidRPr="009E7ACD">
        <w:rPr>
          <w:rFonts w:ascii="Tahoma" w:hAnsi="Tahoma" w:cs="Tahoma"/>
          <w:sz w:val="22"/>
          <w:szCs w:val="22"/>
        </w:rPr>
        <w:t xml:space="preserve"> autorizate să tranzacționeze și/sau a celor împuternicite pentru reprezentarea societății în relația cu OPCOM SA, vor fi asumate prin documente înregistrate și eventual ștampilate, semnate de reprezentantul legal al societății</w:t>
      </w:r>
      <w:r w:rsidR="00026E4F" w:rsidRPr="009E7ACD">
        <w:rPr>
          <w:rFonts w:ascii="Tahoma" w:hAnsi="Tahoma" w:cs="Tahoma"/>
          <w:sz w:val="22"/>
          <w:szCs w:val="22"/>
        </w:rPr>
        <w:t>.</w:t>
      </w:r>
    </w:p>
    <w:p w:rsidR="00B44BBB" w:rsidRPr="009E7ACD" w:rsidRDefault="00B44BBB" w:rsidP="00B44BBB">
      <w:pPr>
        <w:tabs>
          <w:tab w:val="left" w:pos="709"/>
        </w:tabs>
        <w:spacing w:before="120" w:after="120"/>
        <w:jc w:val="both"/>
        <w:rPr>
          <w:rFonts w:ascii="Tahoma" w:hAnsi="Tahoma" w:cs="Tahoma"/>
          <w:sz w:val="22"/>
          <w:szCs w:val="22"/>
        </w:rPr>
      </w:pPr>
    </w:p>
    <w:p w:rsidR="00A1036C" w:rsidRPr="009E7ACD" w:rsidRDefault="00A1036C" w:rsidP="006243F3">
      <w:pPr>
        <w:numPr>
          <w:ilvl w:val="0"/>
          <w:numId w:val="2"/>
        </w:numPr>
        <w:tabs>
          <w:tab w:val="left" w:pos="1701"/>
        </w:tabs>
        <w:spacing w:before="240" w:after="240"/>
        <w:ind w:left="1166" w:hanging="446"/>
        <w:jc w:val="both"/>
        <w:rPr>
          <w:rFonts w:ascii="Tahoma" w:hAnsi="Tahoma" w:cs="Tahoma"/>
          <w:b/>
          <w:sz w:val="22"/>
          <w:szCs w:val="22"/>
        </w:rPr>
      </w:pPr>
      <w:r w:rsidRPr="009E7ACD">
        <w:rPr>
          <w:rFonts w:ascii="Tahoma" w:hAnsi="Tahoma" w:cs="Tahoma"/>
          <w:b/>
          <w:sz w:val="22"/>
          <w:szCs w:val="22"/>
        </w:rPr>
        <w:t xml:space="preserve"> </w:t>
      </w:r>
      <w:r w:rsidR="00EE4AA8" w:rsidRPr="009E7ACD">
        <w:rPr>
          <w:rFonts w:ascii="Tahoma" w:hAnsi="Tahoma" w:cs="Tahoma"/>
          <w:b/>
          <w:sz w:val="22"/>
          <w:szCs w:val="22"/>
        </w:rPr>
        <w:t>ALTE PREVEDERI</w:t>
      </w:r>
    </w:p>
    <w:p w:rsidR="00C02517" w:rsidRPr="009E7ACD" w:rsidRDefault="00C02517" w:rsidP="00D20699">
      <w:pPr>
        <w:numPr>
          <w:ilvl w:val="0"/>
          <w:numId w:val="25"/>
        </w:numPr>
        <w:tabs>
          <w:tab w:val="left" w:pos="720"/>
        </w:tabs>
        <w:spacing w:before="120" w:after="120"/>
        <w:ind w:left="709" w:hanging="709"/>
        <w:jc w:val="both"/>
        <w:rPr>
          <w:rFonts w:ascii="Tahoma" w:hAnsi="Tahoma" w:cs="Tahoma"/>
          <w:sz w:val="22"/>
          <w:szCs w:val="22"/>
        </w:rPr>
      </w:pPr>
      <w:r w:rsidRPr="009E7ACD">
        <w:rPr>
          <w:rFonts w:ascii="Tahoma" w:hAnsi="Tahoma" w:cs="Tahoma"/>
          <w:sz w:val="22"/>
          <w:szCs w:val="22"/>
        </w:rPr>
        <w:t>OPCSU garantează confidenţialitatea datelor şi informaţiilor primite pe parcursul desfăşurării  sesiunilor de licitaţi</w:t>
      </w:r>
      <w:r w:rsidR="000D478D" w:rsidRPr="009E7ACD">
        <w:rPr>
          <w:rFonts w:ascii="Tahoma" w:hAnsi="Tahoma" w:cs="Tahoma"/>
          <w:sz w:val="22"/>
          <w:szCs w:val="22"/>
        </w:rPr>
        <w:t>i</w:t>
      </w:r>
      <w:r w:rsidRPr="009E7ACD">
        <w:rPr>
          <w:rFonts w:ascii="Tahoma" w:hAnsi="Tahoma" w:cs="Tahoma"/>
          <w:sz w:val="22"/>
          <w:szCs w:val="22"/>
        </w:rPr>
        <w:t xml:space="preserve"> pe PCSU.</w:t>
      </w:r>
    </w:p>
    <w:p w:rsidR="00A1036C" w:rsidRPr="009E7ACD" w:rsidRDefault="006B3EAD" w:rsidP="00D20699">
      <w:pPr>
        <w:numPr>
          <w:ilvl w:val="0"/>
          <w:numId w:val="25"/>
        </w:numPr>
        <w:tabs>
          <w:tab w:val="left" w:pos="720"/>
        </w:tabs>
        <w:spacing w:before="120" w:after="120"/>
        <w:ind w:left="709" w:hanging="709"/>
        <w:jc w:val="both"/>
        <w:rPr>
          <w:rFonts w:ascii="Tahoma" w:hAnsi="Tahoma" w:cs="Tahoma"/>
          <w:sz w:val="22"/>
          <w:szCs w:val="22"/>
        </w:rPr>
      </w:pPr>
      <w:r w:rsidRPr="009E7ACD">
        <w:rPr>
          <w:rFonts w:ascii="Tahoma" w:hAnsi="Tahoma" w:cs="Tahoma"/>
          <w:sz w:val="22"/>
          <w:szCs w:val="22"/>
        </w:rPr>
        <w:t>OPCS</w:t>
      </w:r>
      <w:r w:rsidR="00C274EB" w:rsidRPr="009E7ACD">
        <w:rPr>
          <w:rFonts w:ascii="Tahoma" w:hAnsi="Tahoma" w:cs="Tahoma"/>
          <w:sz w:val="22"/>
          <w:szCs w:val="22"/>
        </w:rPr>
        <w:t>U</w:t>
      </w:r>
      <w:r w:rsidR="000A731A" w:rsidRPr="009E7ACD">
        <w:rPr>
          <w:rFonts w:ascii="Tahoma" w:hAnsi="Tahoma" w:cs="Tahoma"/>
          <w:sz w:val="22"/>
          <w:szCs w:val="22"/>
        </w:rPr>
        <w:t xml:space="preserve"> </w:t>
      </w:r>
      <w:r w:rsidR="00C02517" w:rsidRPr="009E7ACD">
        <w:rPr>
          <w:rFonts w:ascii="Tahoma" w:hAnsi="Tahoma" w:cs="Tahoma"/>
          <w:sz w:val="22"/>
          <w:szCs w:val="22"/>
        </w:rPr>
        <w:t>elaborează rapoarte de monitorizare aferente fiecărei sesiuni de licitaţi</w:t>
      </w:r>
      <w:r w:rsidR="000D478D" w:rsidRPr="009E7ACD">
        <w:rPr>
          <w:rFonts w:ascii="Tahoma" w:hAnsi="Tahoma" w:cs="Tahoma"/>
          <w:sz w:val="22"/>
          <w:szCs w:val="22"/>
        </w:rPr>
        <w:t>i</w:t>
      </w:r>
      <w:r w:rsidR="00C02517" w:rsidRPr="009E7ACD">
        <w:rPr>
          <w:rFonts w:ascii="Tahoma" w:hAnsi="Tahoma" w:cs="Tahoma"/>
          <w:sz w:val="22"/>
          <w:szCs w:val="22"/>
        </w:rPr>
        <w:t xml:space="preserve"> şi le transmite la ANRE, în forma şi la termenele stabilite prin </w:t>
      </w:r>
      <w:r w:rsidR="00825181" w:rsidRPr="009E7ACD">
        <w:rPr>
          <w:rFonts w:ascii="Tahoma" w:hAnsi="Tahoma" w:cs="Tahoma"/>
          <w:sz w:val="22"/>
          <w:szCs w:val="22"/>
        </w:rPr>
        <w:t>Procedura opera</w:t>
      </w:r>
      <w:r w:rsidR="008C1740" w:rsidRPr="009E7ACD">
        <w:rPr>
          <w:rFonts w:ascii="Tahoma" w:hAnsi="Tahoma" w:cs="Tahoma"/>
          <w:sz w:val="22"/>
          <w:szCs w:val="22"/>
        </w:rPr>
        <w:t>ț</w:t>
      </w:r>
      <w:r w:rsidR="00825181" w:rsidRPr="009E7ACD">
        <w:rPr>
          <w:rFonts w:ascii="Tahoma" w:hAnsi="Tahoma" w:cs="Tahoma"/>
          <w:sz w:val="22"/>
          <w:szCs w:val="22"/>
        </w:rPr>
        <w:t>ional</w:t>
      </w:r>
      <w:r w:rsidR="008C1740" w:rsidRPr="009E7ACD">
        <w:rPr>
          <w:rFonts w:ascii="Tahoma" w:hAnsi="Tahoma" w:cs="Tahoma"/>
          <w:sz w:val="22"/>
          <w:szCs w:val="22"/>
        </w:rPr>
        <w:t>ă</w:t>
      </w:r>
      <w:r w:rsidR="00825181" w:rsidRPr="009E7ACD">
        <w:rPr>
          <w:rFonts w:ascii="Tahoma" w:hAnsi="Tahoma" w:cs="Tahoma"/>
          <w:sz w:val="22"/>
          <w:szCs w:val="22"/>
        </w:rPr>
        <w:t xml:space="preserve"> privind supravegherea func</w:t>
      </w:r>
      <w:r w:rsidR="008C1740" w:rsidRPr="009E7ACD">
        <w:rPr>
          <w:rFonts w:ascii="Tahoma" w:hAnsi="Tahoma" w:cs="Tahoma"/>
          <w:sz w:val="22"/>
          <w:szCs w:val="22"/>
        </w:rPr>
        <w:t>ț</w:t>
      </w:r>
      <w:r w:rsidR="00825181" w:rsidRPr="009E7ACD">
        <w:rPr>
          <w:rFonts w:ascii="Tahoma" w:hAnsi="Tahoma" w:cs="Tahoma"/>
          <w:sz w:val="22"/>
          <w:szCs w:val="22"/>
        </w:rPr>
        <w:t>ion</w:t>
      </w:r>
      <w:r w:rsidR="008C1740" w:rsidRPr="009E7ACD">
        <w:rPr>
          <w:rFonts w:ascii="Tahoma" w:hAnsi="Tahoma" w:cs="Tahoma"/>
          <w:sz w:val="22"/>
          <w:szCs w:val="22"/>
        </w:rPr>
        <w:t>ă</w:t>
      </w:r>
      <w:r w:rsidR="00825181" w:rsidRPr="009E7ACD">
        <w:rPr>
          <w:rFonts w:ascii="Tahoma" w:hAnsi="Tahoma" w:cs="Tahoma"/>
          <w:sz w:val="22"/>
          <w:szCs w:val="22"/>
        </w:rPr>
        <w:t>rii pie</w:t>
      </w:r>
      <w:r w:rsidR="008C1740" w:rsidRPr="009E7ACD">
        <w:rPr>
          <w:rFonts w:ascii="Tahoma" w:hAnsi="Tahoma" w:cs="Tahoma"/>
          <w:sz w:val="22"/>
          <w:szCs w:val="22"/>
        </w:rPr>
        <w:t>ț</w:t>
      </w:r>
      <w:r w:rsidR="00825181" w:rsidRPr="009E7ACD">
        <w:rPr>
          <w:rFonts w:ascii="Tahoma" w:hAnsi="Tahoma" w:cs="Tahoma"/>
          <w:sz w:val="22"/>
          <w:szCs w:val="22"/>
        </w:rPr>
        <w:t>elor de energie electric</w:t>
      </w:r>
      <w:r w:rsidR="008C1740" w:rsidRPr="009E7ACD">
        <w:rPr>
          <w:rFonts w:ascii="Tahoma" w:hAnsi="Tahoma" w:cs="Tahoma"/>
          <w:sz w:val="22"/>
          <w:szCs w:val="22"/>
        </w:rPr>
        <w:t>ă</w:t>
      </w:r>
      <w:r w:rsidR="00825181" w:rsidRPr="009E7ACD">
        <w:rPr>
          <w:rFonts w:ascii="Tahoma" w:hAnsi="Tahoma" w:cs="Tahoma"/>
          <w:sz w:val="22"/>
          <w:szCs w:val="22"/>
        </w:rPr>
        <w:t xml:space="preserve"> administrate, a comportamentului participan</w:t>
      </w:r>
      <w:r w:rsidR="009E51F4" w:rsidRPr="009E7ACD">
        <w:rPr>
          <w:rFonts w:ascii="Tahoma" w:hAnsi="Tahoma" w:cs="Tahoma"/>
          <w:sz w:val="22"/>
          <w:szCs w:val="22"/>
        </w:rPr>
        <w:t>ț</w:t>
      </w:r>
      <w:r w:rsidR="00825181" w:rsidRPr="009E7ACD">
        <w:rPr>
          <w:rFonts w:ascii="Tahoma" w:hAnsi="Tahoma" w:cs="Tahoma"/>
          <w:sz w:val="22"/>
          <w:szCs w:val="22"/>
        </w:rPr>
        <w:t xml:space="preserve">ilor </w:t>
      </w:r>
      <w:r w:rsidR="001A1E94" w:rsidRPr="009E7ACD">
        <w:rPr>
          <w:rFonts w:ascii="Tahoma" w:hAnsi="Tahoma" w:cs="Tahoma"/>
          <w:sz w:val="22"/>
          <w:szCs w:val="22"/>
        </w:rPr>
        <w:t>ș</w:t>
      </w:r>
      <w:r w:rsidR="00825181" w:rsidRPr="009E7ACD">
        <w:rPr>
          <w:rFonts w:ascii="Tahoma" w:hAnsi="Tahoma" w:cs="Tahoma"/>
          <w:sz w:val="22"/>
          <w:szCs w:val="22"/>
        </w:rPr>
        <w:t>i de detectare a unor ac</w:t>
      </w:r>
      <w:r w:rsidR="009E51F4" w:rsidRPr="009E7ACD">
        <w:rPr>
          <w:rFonts w:ascii="Tahoma" w:hAnsi="Tahoma" w:cs="Tahoma"/>
          <w:sz w:val="22"/>
          <w:szCs w:val="22"/>
        </w:rPr>
        <w:t>ț</w:t>
      </w:r>
      <w:r w:rsidR="00825181" w:rsidRPr="009E7ACD">
        <w:rPr>
          <w:rFonts w:ascii="Tahoma" w:hAnsi="Tahoma" w:cs="Tahoma"/>
          <w:sz w:val="22"/>
          <w:szCs w:val="22"/>
        </w:rPr>
        <w:t>iuni cu caracter anticoncuren</w:t>
      </w:r>
      <w:r w:rsidR="009E51F4" w:rsidRPr="009E7ACD">
        <w:rPr>
          <w:rFonts w:ascii="Tahoma" w:hAnsi="Tahoma" w:cs="Tahoma"/>
          <w:sz w:val="22"/>
          <w:szCs w:val="22"/>
        </w:rPr>
        <w:t>ț</w:t>
      </w:r>
      <w:r w:rsidR="00825181" w:rsidRPr="009E7ACD">
        <w:rPr>
          <w:rFonts w:ascii="Tahoma" w:hAnsi="Tahoma" w:cs="Tahoma"/>
          <w:sz w:val="22"/>
          <w:szCs w:val="22"/>
        </w:rPr>
        <w:t>ial, cu modificările și completările ulterioare</w:t>
      </w:r>
      <w:r w:rsidR="00C02517" w:rsidRPr="009E7ACD">
        <w:rPr>
          <w:rFonts w:ascii="Tahoma" w:hAnsi="Tahoma" w:cs="Tahoma"/>
          <w:sz w:val="22"/>
          <w:szCs w:val="22"/>
        </w:rPr>
        <w:t>, avizată de ANRE  și raportează ANRE orice ȋncălcare a prevederilor prezentei Proceduri și/sau Regulamentului PCSU</w:t>
      </w:r>
      <w:r w:rsidR="00A1036C" w:rsidRPr="009E7ACD">
        <w:rPr>
          <w:rFonts w:ascii="Tahoma" w:hAnsi="Tahoma" w:cs="Tahoma"/>
          <w:sz w:val="22"/>
          <w:szCs w:val="22"/>
        </w:rPr>
        <w:t>.</w:t>
      </w:r>
    </w:p>
    <w:p w:rsidR="00C02517" w:rsidRPr="009E7ACD" w:rsidRDefault="00C02517" w:rsidP="00D20699">
      <w:pPr>
        <w:numPr>
          <w:ilvl w:val="0"/>
          <w:numId w:val="25"/>
        </w:numPr>
        <w:tabs>
          <w:tab w:val="left" w:pos="720"/>
        </w:tabs>
        <w:spacing w:before="120" w:after="120"/>
        <w:ind w:left="709" w:hanging="709"/>
        <w:jc w:val="both"/>
        <w:rPr>
          <w:rFonts w:ascii="Tahoma" w:hAnsi="Tahoma" w:cs="Tahoma"/>
          <w:sz w:val="22"/>
          <w:szCs w:val="22"/>
        </w:rPr>
      </w:pPr>
      <w:r w:rsidRPr="009E7ACD">
        <w:rPr>
          <w:rFonts w:ascii="Tahoma" w:hAnsi="Tahoma" w:cs="Tahoma"/>
          <w:sz w:val="22"/>
          <w:szCs w:val="22"/>
        </w:rPr>
        <w:t>OPCSU actualizează ori de câte ori este nevoie şi transmite pentru avizare la ANRE Procedura PCSU.</w:t>
      </w:r>
    </w:p>
    <w:p w:rsidR="00D21895" w:rsidRPr="009E7ACD" w:rsidRDefault="00766C45" w:rsidP="00D20699">
      <w:pPr>
        <w:numPr>
          <w:ilvl w:val="0"/>
          <w:numId w:val="25"/>
        </w:numPr>
        <w:tabs>
          <w:tab w:val="left" w:pos="720"/>
        </w:tabs>
        <w:spacing w:before="120" w:after="120"/>
        <w:ind w:left="709" w:hanging="709"/>
        <w:jc w:val="both"/>
        <w:rPr>
          <w:rFonts w:ascii="Tahoma" w:hAnsi="Tahoma" w:cs="Tahoma"/>
          <w:sz w:val="22"/>
          <w:szCs w:val="22"/>
        </w:rPr>
      </w:pPr>
      <w:r w:rsidRPr="009E7ACD">
        <w:rPr>
          <w:rFonts w:ascii="Tahoma" w:hAnsi="Tahoma" w:cs="Tahoma"/>
          <w:sz w:val="22"/>
          <w:szCs w:val="22"/>
        </w:rPr>
        <w:t xml:space="preserve">Prevederile </w:t>
      </w:r>
      <w:r w:rsidR="00821370" w:rsidRPr="009E7ACD">
        <w:rPr>
          <w:rFonts w:ascii="Tahoma" w:hAnsi="Tahoma" w:cs="Tahoma"/>
          <w:sz w:val="22"/>
          <w:szCs w:val="22"/>
        </w:rPr>
        <w:t>P</w:t>
      </w:r>
      <w:r w:rsidRPr="009E7ACD">
        <w:rPr>
          <w:rFonts w:ascii="Tahoma" w:hAnsi="Tahoma" w:cs="Tahoma"/>
          <w:sz w:val="22"/>
          <w:szCs w:val="22"/>
        </w:rPr>
        <w:t>roceduri</w:t>
      </w:r>
      <w:r w:rsidR="00821370" w:rsidRPr="009E7ACD">
        <w:rPr>
          <w:rFonts w:ascii="Tahoma" w:hAnsi="Tahoma" w:cs="Tahoma"/>
          <w:sz w:val="22"/>
          <w:szCs w:val="22"/>
        </w:rPr>
        <w:t xml:space="preserve">i </w:t>
      </w:r>
      <w:r w:rsidR="00E30FB6" w:rsidRPr="009E7ACD">
        <w:rPr>
          <w:rFonts w:ascii="Tahoma" w:hAnsi="Tahoma" w:cs="Tahoma"/>
          <w:sz w:val="22"/>
          <w:szCs w:val="22"/>
        </w:rPr>
        <w:t>PC</w:t>
      </w:r>
      <w:r w:rsidR="00C274EB" w:rsidRPr="009E7ACD">
        <w:rPr>
          <w:rFonts w:ascii="Tahoma" w:hAnsi="Tahoma" w:cs="Tahoma"/>
          <w:sz w:val="22"/>
          <w:szCs w:val="22"/>
        </w:rPr>
        <w:t>SU</w:t>
      </w:r>
      <w:r w:rsidRPr="009E7ACD">
        <w:rPr>
          <w:rFonts w:ascii="Tahoma" w:hAnsi="Tahoma" w:cs="Tahoma"/>
          <w:sz w:val="22"/>
          <w:szCs w:val="22"/>
        </w:rPr>
        <w:t xml:space="preserve"> sunt completate de drept şi în mod automat cu prevederile </w:t>
      </w:r>
      <w:r w:rsidR="00A55B88" w:rsidRPr="009E7ACD">
        <w:rPr>
          <w:rFonts w:ascii="Tahoma" w:hAnsi="Tahoma" w:cs="Tahoma"/>
          <w:sz w:val="22"/>
          <w:szCs w:val="22"/>
        </w:rPr>
        <w:t>legislației</w:t>
      </w:r>
      <w:r w:rsidRPr="009E7ACD">
        <w:rPr>
          <w:rFonts w:ascii="Tahoma" w:hAnsi="Tahoma" w:cs="Tahoma"/>
          <w:sz w:val="22"/>
          <w:szCs w:val="22"/>
        </w:rPr>
        <w:t xml:space="preserve"> de referinţă precizat</w:t>
      </w:r>
      <w:r w:rsidR="00CD5B6E" w:rsidRPr="009E7ACD">
        <w:rPr>
          <w:rFonts w:ascii="Tahoma" w:hAnsi="Tahoma" w:cs="Tahoma"/>
          <w:sz w:val="22"/>
          <w:szCs w:val="22"/>
        </w:rPr>
        <w:t>ă</w:t>
      </w:r>
      <w:r w:rsidRPr="009E7ACD">
        <w:rPr>
          <w:rFonts w:ascii="Tahoma" w:hAnsi="Tahoma" w:cs="Tahoma"/>
          <w:sz w:val="22"/>
          <w:szCs w:val="22"/>
        </w:rPr>
        <w:t xml:space="preserve"> la </w:t>
      </w:r>
      <w:r w:rsidR="00CD5B6E" w:rsidRPr="009E7ACD">
        <w:rPr>
          <w:rFonts w:ascii="Tahoma" w:hAnsi="Tahoma" w:cs="Tahoma"/>
          <w:sz w:val="22"/>
          <w:szCs w:val="22"/>
        </w:rPr>
        <w:t>Capitolul</w:t>
      </w:r>
      <w:r w:rsidRPr="009E7ACD">
        <w:rPr>
          <w:rFonts w:ascii="Tahoma" w:hAnsi="Tahoma" w:cs="Tahoma"/>
          <w:sz w:val="22"/>
          <w:szCs w:val="22"/>
        </w:rPr>
        <w:t xml:space="preserve"> 5</w:t>
      </w:r>
      <w:r w:rsidR="00CD5B6E" w:rsidRPr="009E7ACD">
        <w:rPr>
          <w:rFonts w:ascii="Tahoma" w:hAnsi="Tahoma" w:cs="Tahoma"/>
          <w:sz w:val="22"/>
          <w:szCs w:val="22"/>
        </w:rPr>
        <w:t>,</w:t>
      </w:r>
      <w:r w:rsidRPr="009E7ACD">
        <w:rPr>
          <w:rFonts w:ascii="Tahoma" w:hAnsi="Tahoma" w:cs="Tahoma"/>
          <w:sz w:val="22"/>
          <w:szCs w:val="22"/>
        </w:rPr>
        <w:t xml:space="preserve"> precum şi cu modificările ulterioare ale acestor documente</w:t>
      </w:r>
      <w:r w:rsidR="00DF39FC" w:rsidRPr="009E7ACD">
        <w:rPr>
          <w:rFonts w:ascii="Tahoma" w:hAnsi="Tahoma" w:cs="Tahoma"/>
          <w:sz w:val="22"/>
          <w:szCs w:val="22"/>
        </w:rPr>
        <w:t>.</w:t>
      </w:r>
    </w:p>
    <w:p w:rsidR="00560A40" w:rsidRPr="009E7ACD" w:rsidRDefault="00560A40" w:rsidP="00560A40">
      <w:pPr>
        <w:autoSpaceDE w:val="0"/>
        <w:autoSpaceDN w:val="0"/>
        <w:adjustRightInd w:val="0"/>
        <w:rPr>
          <w:rFonts w:ascii="Tahoma" w:hAnsi="Tahoma" w:cs="Tahoma"/>
          <w:sz w:val="22"/>
          <w:szCs w:val="22"/>
          <w:lang w:eastAsia="en-US"/>
        </w:rPr>
      </w:pPr>
    </w:p>
    <w:p w:rsidR="00D01183" w:rsidRPr="009E7ACD" w:rsidRDefault="00ED4BE7" w:rsidP="006F2469">
      <w:pPr>
        <w:rPr>
          <w:rFonts w:ascii="Tahoma" w:hAnsi="Tahoma" w:cs="Tahoma"/>
          <w:sz w:val="22"/>
          <w:szCs w:val="22"/>
        </w:rPr>
        <w:sectPr w:rsidR="00D01183" w:rsidRPr="009E7ACD">
          <w:headerReference w:type="default" r:id="rId11"/>
          <w:headerReference w:type="first" r:id="rId12"/>
          <w:type w:val="continuous"/>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r w:rsidRPr="009E7ACD">
        <w:rPr>
          <w:rFonts w:ascii="Tahoma" w:hAnsi="Tahoma" w:cs="Tahoma"/>
          <w:sz w:val="22"/>
          <w:szCs w:val="22"/>
          <w:lang w:eastAsia="en-US"/>
        </w:rPr>
        <w:t xml:space="preserve"> </w:t>
      </w:r>
    </w:p>
    <w:p w:rsidR="00D3271B" w:rsidRPr="009E7ACD" w:rsidRDefault="006A391B" w:rsidP="000D59C1">
      <w:pPr>
        <w:jc w:val="right"/>
        <w:rPr>
          <w:rFonts w:ascii="Tahoma" w:hAnsi="Tahoma" w:cs="Tahoma"/>
          <w:sz w:val="22"/>
          <w:szCs w:val="22"/>
        </w:rPr>
      </w:pPr>
      <w:r w:rsidRPr="009E7ACD">
        <w:rPr>
          <w:rFonts w:ascii="Tahoma" w:hAnsi="Tahoma" w:cs="Tahoma"/>
          <w:sz w:val="22"/>
          <w:szCs w:val="22"/>
        </w:rPr>
        <w:lastRenderedPageBreak/>
        <w:tab/>
      </w:r>
      <w:r w:rsidRPr="009E7ACD">
        <w:rPr>
          <w:rFonts w:ascii="Tahoma" w:hAnsi="Tahoma" w:cs="Tahoma"/>
          <w:sz w:val="22"/>
          <w:szCs w:val="22"/>
        </w:rPr>
        <w:tab/>
      </w:r>
      <w:r w:rsidRPr="009E7ACD">
        <w:rPr>
          <w:rFonts w:ascii="Tahoma" w:hAnsi="Tahoma" w:cs="Tahoma"/>
          <w:sz w:val="22"/>
          <w:szCs w:val="22"/>
        </w:rPr>
        <w:tab/>
      </w:r>
      <w:r w:rsidRPr="009E7ACD">
        <w:rPr>
          <w:rFonts w:ascii="Tahoma" w:hAnsi="Tahoma" w:cs="Tahoma"/>
          <w:sz w:val="22"/>
          <w:szCs w:val="22"/>
        </w:rPr>
        <w:tab/>
      </w:r>
      <w:r w:rsidRPr="009E7ACD">
        <w:rPr>
          <w:rFonts w:ascii="Tahoma" w:hAnsi="Tahoma" w:cs="Tahoma"/>
          <w:sz w:val="22"/>
          <w:szCs w:val="22"/>
        </w:rPr>
        <w:tab/>
      </w:r>
      <w:r w:rsidRPr="009E7ACD">
        <w:rPr>
          <w:rFonts w:ascii="Tahoma" w:hAnsi="Tahoma" w:cs="Tahoma"/>
          <w:sz w:val="22"/>
          <w:szCs w:val="22"/>
        </w:rPr>
        <w:tab/>
      </w:r>
      <w:r w:rsidRPr="009E7ACD">
        <w:rPr>
          <w:rFonts w:ascii="Tahoma" w:hAnsi="Tahoma" w:cs="Tahoma"/>
          <w:sz w:val="22"/>
          <w:szCs w:val="22"/>
        </w:rPr>
        <w:tab/>
      </w:r>
      <w:r w:rsidRPr="009E7ACD">
        <w:rPr>
          <w:rFonts w:ascii="Tahoma" w:hAnsi="Tahoma" w:cs="Tahoma"/>
          <w:sz w:val="22"/>
          <w:szCs w:val="22"/>
        </w:rPr>
        <w:tab/>
      </w:r>
    </w:p>
    <w:p w:rsidR="00C12D96" w:rsidRPr="009E7ACD" w:rsidRDefault="006A391B" w:rsidP="000D59C1">
      <w:pPr>
        <w:jc w:val="right"/>
        <w:rPr>
          <w:rFonts w:ascii="Tahoma" w:hAnsi="Tahoma" w:cs="Tahoma"/>
          <w:b/>
          <w:sz w:val="22"/>
          <w:szCs w:val="22"/>
        </w:rPr>
      </w:pPr>
      <w:r w:rsidRPr="009E7ACD">
        <w:rPr>
          <w:rFonts w:ascii="Tahoma" w:hAnsi="Tahoma" w:cs="Tahoma"/>
          <w:b/>
          <w:sz w:val="22"/>
          <w:szCs w:val="22"/>
        </w:rPr>
        <w:t>A</w:t>
      </w:r>
      <w:r w:rsidR="00042AD4" w:rsidRPr="009E7ACD">
        <w:rPr>
          <w:rFonts w:ascii="Tahoma" w:hAnsi="Tahoma" w:cs="Tahoma"/>
          <w:b/>
          <w:sz w:val="22"/>
          <w:szCs w:val="22"/>
        </w:rPr>
        <w:t>nexa</w:t>
      </w:r>
      <w:r w:rsidRPr="009E7ACD">
        <w:rPr>
          <w:rFonts w:ascii="Tahoma" w:hAnsi="Tahoma" w:cs="Tahoma"/>
          <w:b/>
          <w:sz w:val="22"/>
          <w:szCs w:val="22"/>
        </w:rPr>
        <w:t xml:space="preserve"> </w:t>
      </w:r>
      <w:r w:rsidR="003251A5" w:rsidRPr="009E7ACD">
        <w:rPr>
          <w:rFonts w:ascii="Tahoma" w:hAnsi="Tahoma" w:cs="Tahoma"/>
          <w:b/>
          <w:sz w:val="22"/>
          <w:szCs w:val="22"/>
        </w:rPr>
        <w:t>1</w:t>
      </w:r>
    </w:p>
    <w:p w:rsidR="00D17F8B" w:rsidRPr="009E7ACD" w:rsidRDefault="00D17F8B" w:rsidP="00A2757D">
      <w:pPr>
        <w:jc w:val="center"/>
        <w:rPr>
          <w:rFonts w:ascii="Tahoma" w:hAnsi="Tahoma" w:cs="Tahoma"/>
          <w:b/>
          <w:sz w:val="22"/>
          <w:szCs w:val="22"/>
        </w:rPr>
      </w:pPr>
    </w:p>
    <w:p w:rsidR="004D12BF" w:rsidRPr="009E7ACD" w:rsidRDefault="004D12BF" w:rsidP="004D12BF">
      <w:pPr>
        <w:spacing w:before="120" w:line="276" w:lineRule="auto"/>
        <w:jc w:val="center"/>
        <w:rPr>
          <w:rFonts w:ascii="Tahoma" w:hAnsi="Tahoma" w:cs="Tahoma"/>
          <w:b/>
          <w:color w:val="000000"/>
          <w:sz w:val="22"/>
          <w:szCs w:val="22"/>
        </w:rPr>
      </w:pPr>
      <w:r w:rsidRPr="009E7ACD">
        <w:rPr>
          <w:rFonts w:ascii="Tahoma" w:hAnsi="Tahoma" w:cs="Tahoma"/>
          <w:b/>
          <w:color w:val="000000"/>
          <w:sz w:val="22"/>
          <w:szCs w:val="22"/>
        </w:rPr>
        <w:t xml:space="preserve">FAX CONFIRMARE DE TRANZACŢIE </w:t>
      </w:r>
    </w:p>
    <w:p w:rsidR="004D12BF" w:rsidRPr="009E7ACD" w:rsidRDefault="004D12BF" w:rsidP="004D12BF">
      <w:pPr>
        <w:pStyle w:val="MessageHeader"/>
        <w:spacing w:before="120" w:after="0" w:line="276" w:lineRule="auto"/>
        <w:ind w:left="0"/>
        <w:rPr>
          <w:rFonts w:ascii="Tahoma" w:hAnsi="Tahoma" w:cs="Tahoma"/>
          <w:color w:val="000000"/>
          <w:sz w:val="22"/>
          <w:szCs w:val="22"/>
          <w:lang w:val="ro-RO"/>
        </w:rPr>
      </w:pPr>
    </w:p>
    <w:p w:rsidR="004D12BF" w:rsidRPr="009E7ACD" w:rsidRDefault="004D12BF" w:rsidP="004D12BF">
      <w:pPr>
        <w:pStyle w:val="MessageHeader"/>
        <w:spacing w:before="120" w:after="0" w:line="276" w:lineRule="auto"/>
        <w:ind w:left="0"/>
        <w:rPr>
          <w:rFonts w:ascii="Tahoma" w:hAnsi="Tahoma" w:cs="Tahoma"/>
          <w:color w:val="000000"/>
          <w:sz w:val="22"/>
          <w:szCs w:val="22"/>
          <w:lang w:val="ro-RO"/>
        </w:rPr>
      </w:pPr>
    </w:p>
    <w:p w:rsidR="004D12BF" w:rsidRPr="009E7ACD" w:rsidRDefault="004D12BF" w:rsidP="004D12BF">
      <w:pPr>
        <w:autoSpaceDE w:val="0"/>
        <w:autoSpaceDN w:val="0"/>
        <w:adjustRightInd w:val="0"/>
        <w:spacing w:before="120" w:line="276" w:lineRule="auto"/>
        <w:jc w:val="both"/>
        <w:rPr>
          <w:rFonts w:ascii="Tahoma" w:hAnsi="Tahoma" w:cs="Tahoma"/>
          <w:color w:val="000000"/>
          <w:sz w:val="22"/>
          <w:szCs w:val="22"/>
          <w:lang w:eastAsia="en-US"/>
        </w:rPr>
      </w:pPr>
      <w:r w:rsidRPr="009E7ACD">
        <w:rPr>
          <w:rFonts w:ascii="Tahoma" w:hAnsi="Tahoma" w:cs="Tahoma"/>
          <w:color w:val="000000"/>
          <w:sz w:val="22"/>
          <w:szCs w:val="22"/>
          <w:lang w:eastAsia="en-US"/>
        </w:rPr>
        <w:t>Nr. Iesire OPCOM SA …................din data….................</w:t>
      </w:r>
    </w:p>
    <w:p w:rsidR="004D12BF" w:rsidRPr="009E7ACD" w:rsidRDefault="004D12BF" w:rsidP="004D12BF">
      <w:pPr>
        <w:pStyle w:val="MessageHeader"/>
        <w:spacing w:before="120" w:after="0" w:line="276" w:lineRule="auto"/>
        <w:ind w:left="0"/>
        <w:rPr>
          <w:rFonts w:ascii="Tahoma" w:hAnsi="Tahoma" w:cs="Tahoma"/>
          <w:color w:val="000000"/>
          <w:sz w:val="22"/>
          <w:szCs w:val="22"/>
          <w:lang w:val="ro-RO"/>
        </w:rPr>
      </w:pPr>
    </w:p>
    <w:p w:rsidR="004D12BF" w:rsidRPr="009E7ACD" w:rsidRDefault="004D12BF" w:rsidP="004D12BF">
      <w:pPr>
        <w:pStyle w:val="MessageHeader"/>
        <w:spacing w:before="120" w:after="0" w:line="276" w:lineRule="auto"/>
        <w:ind w:left="0"/>
        <w:jc w:val="both"/>
        <w:rPr>
          <w:rFonts w:ascii="Tahoma" w:hAnsi="Tahoma" w:cs="Tahoma"/>
          <w:color w:val="000000"/>
          <w:sz w:val="22"/>
          <w:szCs w:val="22"/>
          <w:lang w:val="ro-RO"/>
        </w:rPr>
      </w:pPr>
      <w:r w:rsidRPr="009E7ACD">
        <w:rPr>
          <w:rFonts w:ascii="Tahoma" w:hAnsi="Tahoma" w:cs="Tahoma"/>
          <w:color w:val="000000"/>
          <w:sz w:val="22"/>
          <w:szCs w:val="22"/>
          <w:lang w:val="ro-RO"/>
        </w:rPr>
        <w:t xml:space="preserve">Către: </w:t>
      </w:r>
      <w:r w:rsidRPr="009E7ACD">
        <w:rPr>
          <w:rFonts w:ascii="Tahoma" w:hAnsi="Tahoma" w:cs="Tahoma"/>
          <w:i/>
          <w:color w:val="000000"/>
          <w:sz w:val="22"/>
          <w:szCs w:val="22"/>
          <w:lang w:val="ro-RO"/>
        </w:rPr>
        <w:t xml:space="preserve">(Nume Participant la </w:t>
      </w:r>
      <w:r w:rsidR="006E0512" w:rsidRPr="009E7ACD">
        <w:rPr>
          <w:rFonts w:ascii="Tahoma" w:hAnsi="Tahoma" w:cs="Tahoma"/>
          <w:i/>
          <w:color w:val="000000"/>
          <w:sz w:val="22"/>
          <w:szCs w:val="22"/>
          <w:lang w:val="ro-RO"/>
        </w:rPr>
        <w:t>p</w:t>
      </w:r>
      <w:r w:rsidRPr="009E7ACD">
        <w:rPr>
          <w:rFonts w:ascii="Tahoma" w:hAnsi="Tahoma" w:cs="Tahoma"/>
          <w:i/>
          <w:color w:val="000000"/>
          <w:sz w:val="22"/>
          <w:szCs w:val="22"/>
          <w:lang w:val="ro-RO"/>
        </w:rPr>
        <w:t>iața centralizată</w:t>
      </w:r>
      <w:r w:rsidR="003251A5" w:rsidRPr="009E7ACD">
        <w:rPr>
          <w:rFonts w:ascii="Tahoma" w:hAnsi="Tahoma" w:cs="Tahoma"/>
          <w:i/>
          <w:color w:val="000000"/>
          <w:sz w:val="22"/>
          <w:szCs w:val="22"/>
          <w:lang w:val="ro-RO"/>
        </w:rPr>
        <w:t xml:space="preserve"> pentru serviciul universal</w:t>
      </w:r>
      <w:r w:rsidRPr="009E7ACD">
        <w:rPr>
          <w:rFonts w:ascii="Tahoma" w:hAnsi="Tahoma" w:cs="Tahoma"/>
          <w:i/>
          <w:color w:val="000000"/>
          <w:sz w:val="22"/>
          <w:szCs w:val="22"/>
          <w:lang w:val="ro-RO"/>
        </w:rPr>
        <w:t>)</w:t>
      </w:r>
    </w:p>
    <w:p w:rsidR="004D12BF" w:rsidRPr="009E7ACD" w:rsidRDefault="004D12BF" w:rsidP="004D12BF">
      <w:pPr>
        <w:pStyle w:val="MessageHeader"/>
        <w:spacing w:before="120" w:after="0" w:line="276" w:lineRule="auto"/>
        <w:ind w:left="0"/>
        <w:rPr>
          <w:rFonts w:ascii="Tahoma" w:hAnsi="Tahoma" w:cs="Tahoma"/>
          <w:color w:val="000000"/>
          <w:sz w:val="22"/>
          <w:szCs w:val="22"/>
          <w:lang w:val="ro-RO"/>
        </w:rPr>
      </w:pPr>
    </w:p>
    <w:p w:rsidR="004D12BF" w:rsidRPr="009E7ACD" w:rsidRDefault="004D12BF" w:rsidP="004D12BF">
      <w:pPr>
        <w:spacing w:before="120" w:line="276" w:lineRule="auto"/>
        <w:rPr>
          <w:rFonts w:ascii="Tahoma" w:hAnsi="Tahoma" w:cs="Tahoma"/>
          <w:color w:val="000000"/>
          <w:sz w:val="22"/>
          <w:szCs w:val="22"/>
        </w:rPr>
      </w:pPr>
      <w:r w:rsidRPr="009E7ACD">
        <w:rPr>
          <w:rFonts w:ascii="Tahoma" w:hAnsi="Tahoma" w:cs="Tahoma"/>
          <w:color w:val="000000"/>
          <w:sz w:val="22"/>
          <w:szCs w:val="22"/>
        </w:rPr>
        <w:t>Referitor la rezultatul sesiunii de licițati</w:t>
      </w:r>
      <w:r w:rsidR="00075752" w:rsidRPr="009E7ACD">
        <w:rPr>
          <w:rFonts w:ascii="Tahoma" w:hAnsi="Tahoma" w:cs="Tahoma"/>
          <w:color w:val="000000"/>
          <w:sz w:val="22"/>
          <w:szCs w:val="22"/>
        </w:rPr>
        <w:t>i</w:t>
      </w:r>
      <w:r w:rsidRPr="009E7ACD">
        <w:rPr>
          <w:rFonts w:ascii="Tahoma" w:hAnsi="Tahoma" w:cs="Tahoma"/>
          <w:color w:val="000000"/>
          <w:sz w:val="22"/>
          <w:szCs w:val="22"/>
        </w:rPr>
        <w:t xml:space="preserve"> din data de ………..</w:t>
      </w:r>
    </w:p>
    <w:p w:rsidR="004D12BF" w:rsidRPr="009E7ACD" w:rsidRDefault="004D12BF" w:rsidP="004D12BF">
      <w:pPr>
        <w:pStyle w:val="MessageHeader"/>
        <w:spacing w:before="120" w:after="0" w:line="276" w:lineRule="auto"/>
        <w:ind w:left="0"/>
        <w:rPr>
          <w:rFonts w:ascii="Tahoma" w:hAnsi="Tahoma" w:cs="Tahoma"/>
          <w:color w:val="000000"/>
          <w:sz w:val="22"/>
          <w:szCs w:val="22"/>
          <w:lang w:val="ro-RO"/>
        </w:rPr>
      </w:pPr>
    </w:p>
    <w:p w:rsidR="004D12BF" w:rsidRPr="009E7ACD" w:rsidRDefault="004D12BF" w:rsidP="004D12BF">
      <w:pPr>
        <w:pStyle w:val="MessageHeader"/>
        <w:spacing w:before="120" w:after="0" w:line="276" w:lineRule="auto"/>
        <w:ind w:left="0"/>
        <w:rPr>
          <w:rFonts w:ascii="Tahoma" w:hAnsi="Tahoma" w:cs="Tahoma"/>
          <w:color w:val="000000"/>
          <w:sz w:val="22"/>
          <w:szCs w:val="22"/>
          <w:lang w:val="ro-RO"/>
        </w:rPr>
      </w:pPr>
    </w:p>
    <w:p w:rsidR="004D12BF" w:rsidRPr="009E7ACD" w:rsidRDefault="004D12BF" w:rsidP="004D12BF">
      <w:pPr>
        <w:pStyle w:val="MessageHeader"/>
        <w:spacing w:before="120" w:after="0" w:line="276" w:lineRule="auto"/>
        <w:ind w:left="0"/>
        <w:rPr>
          <w:rFonts w:ascii="Tahoma" w:hAnsi="Tahoma" w:cs="Tahoma"/>
          <w:color w:val="000000"/>
          <w:sz w:val="22"/>
          <w:szCs w:val="22"/>
          <w:lang w:val="ro-RO"/>
        </w:rPr>
      </w:pPr>
      <w:r w:rsidRPr="009E7ACD">
        <w:rPr>
          <w:rFonts w:ascii="Tahoma" w:hAnsi="Tahoma" w:cs="Tahoma"/>
          <w:color w:val="000000"/>
          <w:sz w:val="22"/>
          <w:szCs w:val="22"/>
          <w:lang w:val="ro-RO"/>
        </w:rPr>
        <w:t xml:space="preserve">Stimate domnule/ Stimată doamnă </w:t>
      </w:r>
      <w:r w:rsidRPr="009E7ACD">
        <w:rPr>
          <w:rFonts w:ascii="Tahoma" w:hAnsi="Tahoma" w:cs="Tahoma"/>
          <w:i/>
          <w:color w:val="000000"/>
          <w:sz w:val="22"/>
          <w:szCs w:val="22"/>
          <w:lang w:val="ro-RO"/>
        </w:rPr>
        <w:t>(funcția)</w:t>
      </w:r>
      <w:r w:rsidRPr="009E7ACD">
        <w:rPr>
          <w:rFonts w:ascii="Tahoma" w:hAnsi="Tahoma" w:cs="Tahoma"/>
          <w:color w:val="000000"/>
          <w:sz w:val="22"/>
          <w:szCs w:val="22"/>
          <w:lang w:val="ro-RO"/>
        </w:rPr>
        <w:t>,</w:t>
      </w:r>
    </w:p>
    <w:p w:rsidR="004D12BF" w:rsidRPr="009E7ACD" w:rsidRDefault="004D12BF" w:rsidP="004D12BF">
      <w:pPr>
        <w:pStyle w:val="MessageHeader"/>
        <w:spacing w:before="120" w:after="0" w:line="276" w:lineRule="auto"/>
        <w:ind w:left="0"/>
        <w:rPr>
          <w:rFonts w:ascii="Tahoma" w:hAnsi="Tahoma" w:cs="Tahoma"/>
          <w:color w:val="000000"/>
          <w:sz w:val="22"/>
          <w:szCs w:val="22"/>
          <w:lang w:val="ro-RO"/>
        </w:rPr>
      </w:pPr>
    </w:p>
    <w:p w:rsidR="004D12BF" w:rsidRPr="009E7ACD" w:rsidRDefault="004D12BF" w:rsidP="004D12BF">
      <w:pPr>
        <w:pStyle w:val="MessageHeader"/>
        <w:spacing w:before="120" w:after="0" w:line="276" w:lineRule="auto"/>
        <w:ind w:left="0"/>
        <w:jc w:val="both"/>
        <w:rPr>
          <w:rFonts w:ascii="Tahoma" w:hAnsi="Tahoma" w:cs="Tahoma"/>
          <w:color w:val="000000"/>
          <w:sz w:val="22"/>
          <w:szCs w:val="22"/>
          <w:lang w:val="ro-RO"/>
        </w:rPr>
      </w:pPr>
      <w:r w:rsidRPr="009E7ACD">
        <w:rPr>
          <w:rFonts w:ascii="Tahoma" w:hAnsi="Tahoma" w:cs="Tahoma"/>
          <w:color w:val="000000"/>
          <w:sz w:val="22"/>
          <w:szCs w:val="22"/>
          <w:lang w:val="ro-RO"/>
        </w:rPr>
        <w:t xml:space="preserve">Vă facem cunoscut faptul că în urma desfăşurării sesiunii de </w:t>
      </w:r>
      <w:r w:rsidR="003251A5" w:rsidRPr="009E7ACD">
        <w:rPr>
          <w:rFonts w:ascii="Tahoma" w:hAnsi="Tahoma" w:cs="Tahoma"/>
          <w:color w:val="000000"/>
          <w:sz w:val="22"/>
          <w:szCs w:val="22"/>
          <w:lang w:val="ro-RO"/>
        </w:rPr>
        <w:t>licitați</w:t>
      </w:r>
      <w:r w:rsidR="000D478D" w:rsidRPr="009E7ACD">
        <w:rPr>
          <w:rFonts w:ascii="Tahoma" w:hAnsi="Tahoma" w:cs="Tahoma"/>
          <w:color w:val="000000"/>
          <w:sz w:val="22"/>
          <w:szCs w:val="22"/>
          <w:lang w:val="ro-RO"/>
        </w:rPr>
        <w:t>i</w:t>
      </w:r>
      <w:r w:rsidRPr="009E7ACD">
        <w:rPr>
          <w:rFonts w:ascii="Tahoma" w:hAnsi="Tahoma" w:cs="Tahoma"/>
          <w:color w:val="000000"/>
          <w:sz w:val="22"/>
          <w:szCs w:val="22"/>
          <w:lang w:val="ro-RO"/>
        </w:rPr>
        <w:t xml:space="preserve"> din data de ….........…., pe piața</w:t>
      </w:r>
      <w:r w:rsidR="003251A5" w:rsidRPr="009E7ACD">
        <w:rPr>
          <w:rFonts w:ascii="Tahoma" w:hAnsi="Tahoma" w:cs="Tahoma"/>
          <w:color w:val="000000"/>
          <w:sz w:val="22"/>
          <w:szCs w:val="22"/>
          <w:lang w:val="ro-RO"/>
        </w:rPr>
        <w:t xml:space="preserve"> centralizată pentru serviciul universal</w:t>
      </w:r>
      <w:r w:rsidRPr="009E7ACD">
        <w:rPr>
          <w:rFonts w:ascii="Tahoma" w:hAnsi="Tahoma" w:cs="Tahoma"/>
          <w:color w:val="000000"/>
          <w:sz w:val="22"/>
          <w:szCs w:val="22"/>
          <w:lang w:val="ro-RO"/>
        </w:rPr>
        <w:t xml:space="preserve">, </w:t>
      </w:r>
      <w:r w:rsidR="007A5FB6" w:rsidRPr="009E7ACD">
        <w:rPr>
          <w:rFonts w:ascii="Tahoma" w:hAnsi="Tahoma" w:cs="Tahoma"/>
          <w:color w:val="000000"/>
          <w:sz w:val="22"/>
          <w:szCs w:val="22"/>
          <w:lang w:val="ro-RO"/>
        </w:rPr>
        <w:t>compania ……a fost desemnată câştigătoare pentru:</w:t>
      </w:r>
      <w:r w:rsidRPr="009E7ACD">
        <w:rPr>
          <w:rFonts w:ascii="Tahoma" w:hAnsi="Tahoma" w:cs="Tahoma"/>
          <w:color w:val="000000"/>
          <w:sz w:val="22"/>
          <w:szCs w:val="22"/>
          <w:lang w:val="ro-RO"/>
        </w:rPr>
        <w:t xml:space="preserve">, </w:t>
      </w:r>
    </w:p>
    <w:p w:rsidR="004D12BF" w:rsidRPr="009E7ACD" w:rsidRDefault="004D12BF" w:rsidP="004D12BF">
      <w:pPr>
        <w:pStyle w:val="MessageHeader"/>
        <w:spacing w:before="120" w:after="0" w:line="276" w:lineRule="auto"/>
        <w:ind w:left="720"/>
        <w:jc w:val="both"/>
        <w:rPr>
          <w:rFonts w:ascii="Tahoma" w:hAnsi="Tahoma" w:cs="Tahoma"/>
          <w:color w:val="000000"/>
          <w:sz w:val="22"/>
          <w:szCs w:val="22"/>
          <w:lang w:val="ro-RO"/>
        </w:rPr>
      </w:pPr>
      <w:r w:rsidRPr="009E7ACD">
        <w:rPr>
          <w:rFonts w:ascii="Tahoma" w:hAnsi="Tahoma" w:cs="Tahoma"/>
          <w:color w:val="000000"/>
          <w:sz w:val="22"/>
          <w:szCs w:val="22"/>
          <w:lang w:val="ro-RO"/>
        </w:rPr>
        <w:t xml:space="preserve">- </w:t>
      </w:r>
      <w:r w:rsidR="007A5FB6" w:rsidRPr="009E7ACD">
        <w:rPr>
          <w:rFonts w:ascii="Tahoma" w:hAnsi="Tahoma" w:cs="Tahoma"/>
          <w:color w:val="000000"/>
          <w:sz w:val="22"/>
          <w:szCs w:val="22"/>
          <w:lang w:val="ro-RO"/>
        </w:rPr>
        <w:t xml:space="preserve">produsul de tranzacționare........ pentru </w:t>
      </w:r>
      <w:r w:rsidRPr="009E7ACD">
        <w:rPr>
          <w:rFonts w:ascii="Tahoma" w:hAnsi="Tahoma" w:cs="Tahoma"/>
          <w:color w:val="000000"/>
          <w:sz w:val="22"/>
          <w:szCs w:val="22"/>
          <w:lang w:val="ro-RO"/>
        </w:rPr>
        <w:t xml:space="preserve">„x” (număr de </w:t>
      </w:r>
      <w:r w:rsidR="007A5FB6" w:rsidRPr="009E7ACD">
        <w:rPr>
          <w:rFonts w:ascii="Tahoma" w:hAnsi="Tahoma" w:cs="Tahoma"/>
          <w:color w:val="000000"/>
          <w:sz w:val="22"/>
          <w:szCs w:val="22"/>
          <w:lang w:val="ro-RO"/>
        </w:rPr>
        <w:t>produse standard de</w:t>
      </w:r>
      <w:r w:rsidRPr="009E7ACD">
        <w:rPr>
          <w:rFonts w:ascii="Tahoma" w:hAnsi="Tahoma" w:cs="Tahoma"/>
          <w:color w:val="000000"/>
          <w:sz w:val="22"/>
          <w:szCs w:val="22"/>
          <w:lang w:val="ro-RO"/>
        </w:rPr>
        <w:t xml:space="preserve"> 1 MW) la preţul de ……….. lei/MWh, contractul urmând a fi încheiat cu „Nume compania X”.</w:t>
      </w:r>
    </w:p>
    <w:p w:rsidR="004D12BF" w:rsidRPr="009E7ACD" w:rsidRDefault="004D12BF" w:rsidP="004D12BF">
      <w:pPr>
        <w:spacing w:before="120" w:line="276" w:lineRule="auto"/>
        <w:jc w:val="both"/>
        <w:rPr>
          <w:rFonts w:ascii="Tahoma" w:hAnsi="Tahoma" w:cs="Tahoma"/>
          <w:color w:val="000000"/>
          <w:sz w:val="22"/>
          <w:szCs w:val="22"/>
        </w:rPr>
      </w:pPr>
      <w:r w:rsidRPr="009E7ACD">
        <w:rPr>
          <w:rFonts w:ascii="Tahoma" w:hAnsi="Tahoma" w:cs="Tahoma"/>
          <w:color w:val="000000"/>
          <w:sz w:val="22"/>
          <w:szCs w:val="22"/>
        </w:rPr>
        <w:t xml:space="preserve">În conformitate cu prevederile Procedurii </w:t>
      </w:r>
      <w:r w:rsidR="007A5FB6" w:rsidRPr="009E7ACD">
        <w:rPr>
          <w:rFonts w:ascii="Tahoma" w:hAnsi="Tahoma" w:cs="Tahoma"/>
          <w:color w:val="000000"/>
          <w:sz w:val="22"/>
          <w:szCs w:val="22"/>
        </w:rPr>
        <w:t>PCSU</w:t>
      </w:r>
      <w:r w:rsidRPr="009E7ACD">
        <w:rPr>
          <w:rFonts w:ascii="Tahoma" w:hAnsi="Tahoma" w:cs="Tahoma"/>
          <w:color w:val="000000"/>
          <w:sz w:val="22"/>
          <w:szCs w:val="22"/>
        </w:rPr>
        <w:t xml:space="preserve">, materializarea tranzacţiilor efectuate se realizează de către părţi prin semnarea contractului bilateral în termen de maxim </w:t>
      </w:r>
      <w:r w:rsidR="007A5FB6" w:rsidRPr="009E7ACD">
        <w:rPr>
          <w:rFonts w:ascii="Tahoma" w:hAnsi="Tahoma" w:cs="Tahoma"/>
          <w:color w:val="000000"/>
          <w:sz w:val="22"/>
          <w:szCs w:val="22"/>
        </w:rPr>
        <w:t>10</w:t>
      </w:r>
      <w:r w:rsidRPr="009E7ACD">
        <w:rPr>
          <w:rFonts w:ascii="Tahoma" w:hAnsi="Tahoma" w:cs="Tahoma"/>
          <w:color w:val="000000"/>
          <w:sz w:val="22"/>
          <w:szCs w:val="22"/>
        </w:rPr>
        <w:t xml:space="preserve"> zile lucrătoare de la data prezentei comunicări, respectiv până la data de........., cu respectarea întocmai a conţinutului şi formei contractului </w:t>
      </w:r>
      <w:r w:rsidR="007A5FB6" w:rsidRPr="009E7ACD">
        <w:rPr>
          <w:rFonts w:ascii="Tahoma" w:hAnsi="Tahoma" w:cs="Tahoma"/>
          <w:color w:val="000000"/>
          <w:sz w:val="22"/>
          <w:szCs w:val="22"/>
        </w:rPr>
        <w:t>cadru</w:t>
      </w:r>
      <w:r w:rsidR="009B2FB4" w:rsidRPr="009E7ACD">
        <w:rPr>
          <w:rFonts w:ascii="Tahoma" w:hAnsi="Tahoma" w:cs="Tahoma"/>
          <w:color w:val="000000"/>
          <w:sz w:val="22"/>
          <w:szCs w:val="22"/>
        </w:rPr>
        <w:t xml:space="preserve"> </w:t>
      </w:r>
      <w:r w:rsidR="007A5FB6" w:rsidRPr="009E7ACD">
        <w:rPr>
          <w:rFonts w:ascii="Tahoma" w:hAnsi="Tahoma" w:cs="Tahoma"/>
          <w:color w:val="000000"/>
          <w:sz w:val="22"/>
          <w:szCs w:val="22"/>
        </w:rPr>
        <w:t>de vânzare-cumpărare a energiei electrice tranzacționate pe PCSU</w:t>
      </w:r>
      <w:r w:rsidRPr="009E7ACD">
        <w:rPr>
          <w:rFonts w:ascii="Tahoma" w:hAnsi="Tahoma" w:cs="Tahoma"/>
          <w:color w:val="000000"/>
          <w:sz w:val="22"/>
          <w:szCs w:val="22"/>
        </w:rPr>
        <w:t xml:space="preserve"> </w:t>
      </w:r>
      <w:r w:rsidR="009B2FB4" w:rsidRPr="009E7ACD">
        <w:rPr>
          <w:rFonts w:ascii="Tahoma" w:hAnsi="Tahoma" w:cs="Tahoma"/>
          <w:color w:val="000000"/>
          <w:sz w:val="22"/>
          <w:szCs w:val="22"/>
        </w:rPr>
        <w:t xml:space="preserve">avizat </w:t>
      </w:r>
      <w:r w:rsidRPr="009E7ACD">
        <w:rPr>
          <w:rFonts w:ascii="Tahoma" w:hAnsi="Tahoma" w:cs="Tahoma"/>
          <w:color w:val="000000"/>
          <w:sz w:val="22"/>
          <w:szCs w:val="22"/>
        </w:rPr>
        <w:t xml:space="preserve">de către ANRE și a rezultatelor notificate prin prezentul mesaj de către OPCOM SA în calitate de </w:t>
      </w:r>
      <w:r w:rsidR="005167D2" w:rsidRPr="009E7ACD">
        <w:rPr>
          <w:rFonts w:ascii="Tahoma" w:hAnsi="Tahoma" w:cs="Tahoma"/>
          <w:color w:val="000000"/>
          <w:sz w:val="22"/>
          <w:szCs w:val="22"/>
        </w:rPr>
        <w:t>operator al pieţei centralizate pentru serviciul universal</w:t>
      </w:r>
      <w:r w:rsidRPr="009E7ACD">
        <w:rPr>
          <w:rFonts w:ascii="Tahoma" w:hAnsi="Tahoma" w:cs="Tahoma"/>
          <w:color w:val="000000"/>
          <w:sz w:val="22"/>
          <w:szCs w:val="22"/>
        </w:rPr>
        <w:t>.</w:t>
      </w:r>
    </w:p>
    <w:p w:rsidR="004D12BF" w:rsidRPr="009E7ACD" w:rsidRDefault="004D12BF" w:rsidP="004D12BF">
      <w:pPr>
        <w:pStyle w:val="MessageHeader"/>
        <w:spacing w:before="120" w:after="0" w:line="276" w:lineRule="auto"/>
        <w:ind w:left="0"/>
        <w:jc w:val="both"/>
        <w:rPr>
          <w:rFonts w:ascii="Tahoma" w:hAnsi="Tahoma" w:cs="Tahoma"/>
          <w:color w:val="000000"/>
          <w:sz w:val="22"/>
          <w:szCs w:val="22"/>
          <w:lang w:val="ro-RO"/>
        </w:rPr>
      </w:pPr>
      <w:r w:rsidRPr="009E7ACD">
        <w:rPr>
          <w:rFonts w:ascii="Tahoma" w:hAnsi="Tahoma" w:cs="Tahoma"/>
          <w:color w:val="000000"/>
          <w:sz w:val="22"/>
          <w:szCs w:val="22"/>
          <w:lang w:val="ro-RO"/>
        </w:rPr>
        <w:t>Totodată, vă informăm că la data semnării contractului, părților le revine obligația transmiterii contractului semnat la OPCOM SA</w:t>
      </w:r>
      <w:r w:rsidR="00075752" w:rsidRPr="009E7ACD">
        <w:rPr>
          <w:rFonts w:ascii="Tahoma" w:hAnsi="Tahoma" w:cs="Tahoma"/>
          <w:color w:val="000000"/>
          <w:sz w:val="22"/>
          <w:szCs w:val="22"/>
          <w:lang w:val="ro-RO"/>
        </w:rPr>
        <w:t>,</w:t>
      </w:r>
      <w:r w:rsidRPr="009E7ACD">
        <w:rPr>
          <w:rFonts w:ascii="Tahoma" w:hAnsi="Tahoma" w:cs="Tahoma"/>
          <w:color w:val="000000"/>
          <w:sz w:val="22"/>
          <w:szCs w:val="22"/>
          <w:lang w:val="ro-RO"/>
        </w:rPr>
        <w:t xml:space="preserve"> </w:t>
      </w:r>
      <w:r w:rsidR="00075752" w:rsidRPr="009E7ACD">
        <w:rPr>
          <w:rFonts w:ascii="Tahoma" w:hAnsi="Tahoma" w:cs="Tahoma"/>
          <w:color w:val="000000"/>
          <w:sz w:val="22"/>
          <w:szCs w:val="22"/>
          <w:lang w:val="ro-RO"/>
        </w:rPr>
        <w:t xml:space="preserve">în termen de 2 zile lucrătoare de la semnarea acestuia, </w:t>
      </w:r>
      <w:r w:rsidRPr="009E7ACD">
        <w:rPr>
          <w:rFonts w:ascii="Tahoma" w:hAnsi="Tahoma" w:cs="Tahoma"/>
          <w:color w:val="000000"/>
          <w:sz w:val="22"/>
          <w:szCs w:val="22"/>
          <w:lang w:val="ro-RO"/>
        </w:rPr>
        <w:t xml:space="preserve">pentru verificarea conformității cu contractul </w:t>
      </w:r>
      <w:r w:rsidR="007A5FB6" w:rsidRPr="009E7ACD">
        <w:rPr>
          <w:rFonts w:ascii="Tahoma" w:hAnsi="Tahoma" w:cs="Tahoma"/>
          <w:color w:val="000000"/>
          <w:sz w:val="22"/>
          <w:szCs w:val="22"/>
          <w:lang w:val="ro-RO"/>
        </w:rPr>
        <w:t>cadru</w:t>
      </w:r>
      <w:r w:rsidRPr="009E7ACD">
        <w:rPr>
          <w:rFonts w:ascii="Tahoma" w:hAnsi="Tahoma" w:cs="Tahoma"/>
          <w:color w:val="000000"/>
          <w:sz w:val="22"/>
          <w:szCs w:val="22"/>
          <w:lang w:val="ro-RO"/>
        </w:rPr>
        <w:t xml:space="preserve"> și plății facturii aferente tarifului de tranzacționare.</w:t>
      </w:r>
    </w:p>
    <w:p w:rsidR="004D12BF" w:rsidRPr="009E7ACD" w:rsidRDefault="004D12BF" w:rsidP="004D12BF">
      <w:pPr>
        <w:pStyle w:val="MessageHeader"/>
        <w:spacing w:before="120" w:after="0" w:line="276" w:lineRule="auto"/>
        <w:ind w:left="0"/>
        <w:jc w:val="both"/>
        <w:rPr>
          <w:rFonts w:ascii="Tahoma" w:hAnsi="Tahoma" w:cs="Tahoma"/>
          <w:color w:val="000000"/>
          <w:sz w:val="22"/>
          <w:szCs w:val="22"/>
          <w:lang w:val="ro-RO"/>
        </w:rPr>
      </w:pPr>
    </w:p>
    <w:p w:rsidR="004D12BF" w:rsidRPr="009E7ACD" w:rsidRDefault="004D12BF" w:rsidP="004D12BF">
      <w:pPr>
        <w:pStyle w:val="MessageHeader"/>
        <w:spacing w:before="120" w:after="0" w:line="276" w:lineRule="auto"/>
        <w:ind w:left="0"/>
        <w:jc w:val="both"/>
        <w:rPr>
          <w:rFonts w:ascii="Tahoma" w:hAnsi="Tahoma" w:cs="Tahoma"/>
          <w:color w:val="000000"/>
          <w:sz w:val="22"/>
          <w:szCs w:val="22"/>
          <w:lang w:val="ro-RO"/>
        </w:rPr>
      </w:pPr>
      <w:r w:rsidRPr="009E7ACD">
        <w:rPr>
          <w:rFonts w:ascii="Tahoma" w:hAnsi="Tahoma" w:cs="Tahoma"/>
          <w:color w:val="000000"/>
          <w:sz w:val="22"/>
          <w:szCs w:val="22"/>
          <w:lang w:val="ro-RO"/>
        </w:rPr>
        <w:t>Cu respect,</w:t>
      </w:r>
    </w:p>
    <w:p w:rsidR="004D12BF" w:rsidRPr="009E7ACD" w:rsidRDefault="004D12BF" w:rsidP="004D12BF">
      <w:pPr>
        <w:pStyle w:val="MessageHeader"/>
        <w:spacing w:before="120" w:after="0" w:line="276" w:lineRule="auto"/>
        <w:ind w:left="0"/>
        <w:jc w:val="both"/>
        <w:rPr>
          <w:rFonts w:ascii="Tahoma" w:hAnsi="Tahoma" w:cs="Tahoma"/>
          <w:color w:val="000000"/>
          <w:sz w:val="22"/>
          <w:szCs w:val="22"/>
          <w:lang w:val="ro-RO"/>
        </w:rPr>
      </w:pPr>
    </w:p>
    <w:p w:rsidR="00C25B92" w:rsidRPr="002673E6" w:rsidRDefault="004D12BF" w:rsidP="004D12BF">
      <w:pPr>
        <w:pStyle w:val="MessageHeader"/>
        <w:spacing w:before="120" w:after="120"/>
        <w:ind w:left="2907" w:hanging="2907"/>
        <w:jc w:val="both"/>
        <w:rPr>
          <w:rFonts w:ascii="Tahoma" w:hAnsi="Tahoma" w:cs="Tahoma"/>
          <w:sz w:val="22"/>
          <w:szCs w:val="22"/>
          <w:lang w:val="ro-RO"/>
        </w:rPr>
      </w:pPr>
      <w:r w:rsidRPr="009E7ACD">
        <w:rPr>
          <w:rFonts w:ascii="Tahoma" w:hAnsi="Tahoma" w:cs="Tahoma"/>
          <w:color w:val="000000"/>
          <w:sz w:val="22"/>
          <w:szCs w:val="22"/>
          <w:lang w:val="ro-RO" w:eastAsia="en-US"/>
        </w:rPr>
        <w:t>Director General,</w:t>
      </w:r>
    </w:p>
    <w:p w:rsidR="00C25B92" w:rsidRPr="002673E6" w:rsidRDefault="00C25B92" w:rsidP="009D0852">
      <w:pPr>
        <w:pStyle w:val="MessageHeader"/>
        <w:spacing w:before="120" w:after="120"/>
        <w:ind w:left="2907" w:hanging="2907"/>
        <w:jc w:val="both"/>
        <w:rPr>
          <w:rFonts w:ascii="Tahoma" w:hAnsi="Tahoma" w:cs="Tahoma"/>
          <w:sz w:val="22"/>
          <w:szCs w:val="22"/>
          <w:lang w:val="ro-RO"/>
        </w:rPr>
      </w:pPr>
    </w:p>
    <w:p w:rsidR="00C318B0" w:rsidRPr="002673E6" w:rsidRDefault="006A391B" w:rsidP="000D59C1">
      <w:pPr>
        <w:jc w:val="right"/>
        <w:rPr>
          <w:rFonts w:ascii="Tahoma" w:hAnsi="Tahoma" w:cs="Tahoma"/>
          <w:sz w:val="22"/>
          <w:szCs w:val="22"/>
        </w:rPr>
      </w:pPr>
      <w:r w:rsidRPr="002673E6">
        <w:rPr>
          <w:rFonts w:ascii="Tahoma" w:hAnsi="Tahoma" w:cs="Tahoma"/>
          <w:sz w:val="22"/>
          <w:szCs w:val="22"/>
        </w:rPr>
        <w:tab/>
      </w:r>
      <w:r w:rsidRPr="002673E6">
        <w:rPr>
          <w:rFonts w:ascii="Tahoma" w:hAnsi="Tahoma" w:cs="Tahoma"/>
          <w:sz w:val="22"/>
          <w:szCs w:val="22"/>
        </w:rPr>
        <w:tab/>
      </w:r>
      <w:r w:rsidRPr="002673E6">
        <w:rPr>
          <w:rFonts w:ascii="Tahoma" w:hAnsi="Tahoma" w:cs="Tahoma"/>
          <w:sz w:val="22"/>
          <w:szCs w:val="22"/>
        </w:rPr>
        <w:tab/>
      </w:r>
      <w:r w:rsidRPr="002673E6">
        <w:rPr>
          <w:rFonts w:ascii="Tahoma" w:hAnsi="Tahoma" w:cs="Tahoma"/>
          <w:sz w:val="22"/>
          <w:szCs w:val="22"/>
        </w:rPr>
        <w:tab/>
      </w:r>
      <w:r w:rsidRPr="002673E6">
        <w:rPr>
          <w:rFonts w:ascii="Tahoma" w:hAnsi="Tahoma" w:cs="Tahoma"/>
          <w:sz w:val="22"/>
          <w:szCs w:val="22"/>
        </w:rPr>
        <w:tab/>
      </w:r>
      <w:r w:rsidRPr="002673E6">
        <w:rPr>
          <w:rFonts w:ascii="Tahoma" w:hAnsi="Tahoma" w:cs="Tahoma"/>
          <w:sz w:val="22"/>
          <w:szCs w:val="22"/>
        </w:rPr>
        <w:tab/>
      </w:r>
      <w:r w:rsidRPr="002673E6">
        <w:rPr>
          <w:rFonts w:ascii="Tahoma" w:hAnsi="Tahoma" w:cs="Tahoma"/>
          <w:sz w:val="22"/>
          <w:szCs w:val="22"/>
        </w:rPr>
        <w:tab/>
      </w:r>
      <w:r w:rsidRPr="002673E6">
        <w:rPr>
          <w:rFonts w:ascii="Tahoma" w:hAnsi="Tahoma" w:cs="Tahoma"/>
          <w:sz w:val="22"/>
          <w:szCs w:val="22"/>
        </w:rPr>
        <w:tab/>
      </w:r>
      <w:r w:rsidRPr="002673E6">
        <w:rPr>
          <w:rFonts w:ascii="Tahoma" w:hAnsi="Tahoma" w:cs="Tahoma"/>
          <w:sz w:val="22"/>
          <w:szCs w:val="22"/>
        </w:rPr>
        <w:tab/>
      </w:r>
      <w:r w:rsidRPr="002673E6">
        <w:rPr>
          <w:rFonts w:ascii="Tahoma" w:hAnsi="Tahoma" w:cs="Tahoma"/>
          <w:sz w:val="22"/>
          <w:szCs w:val="22"/>
        </w:rPr>
        <w:tab/>
      </w:r>
      <w:r w:rsidRPr="002673E6">
        <w:rPr>
          <w:rFonts w:ascii="Tahoma" w:hAnsi="Tahoma" w:cs="Tahoma"/>
          <w:sz w:val="22"/>
          <w:szCs w:val="22"/>
        </w:rPr>
        <w:tab/>
      </w:r>
    </w:p>
    <w:sectPr w:rsidR="00C318B0" w:rsidRPr="002673E6" w:rsidSect="003251A5">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2EA" w:rsidRDefault="00B402EA">
      <w:r>
        <w:separator/>
      </w:r>
    </w:p>
  </w:endnote>
  <w:endnote w:type="continuationSeparator" w:id="0">
    <w:p w:rsidR="00B402EA" w:rsidRDefault="00B4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lstom Logo">
    <w:altName w:val="Symbol"/>
    <w:panose1 w:val="00000000000000000000"/>
    <w:charset w:val="02"/>
    <w:family w:val="auto"/>
    <w:notTrueType/>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2EA" w:rsidRDefault="00B402EA">
      <w:r>
        <w:separator/>
      </w:r>
    </w:p>
  </w:footnote>
  <w:footnote w:type="continuationSeparator" w:id="0">
    <w:p w:rsidR="00B402EA" w:rsidRDefault="00B40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25"/>
      <w:gridCol w:w="1944"/>
    </w:tblGrid>
    <w:tr w:rsidR="00BD0006">
      <w:trPr>
        <w:cantSplit/>
        <w:trHeight w:val="475"/>
      </w:trPr>
      <w:tc>
        <w:tcPr>
          <w:tcW w:w="2065" w:type="dxa"/>
          <w:vMerge w:val="restart"/>
          <w:vAlign w:val="center"/>
        </w:tcPr>
        <w:p w:rsidR="00BD0006" w:rsidRDefault="00BD0006" w:rsidP="006142D3">
          <w:pPr>
            <w:pStyle w:val="Header"/>
            <w:jc w:val="center"/>
          </w:pPr>
          <w:r w:rsidRPr="0052495F">
            <w:rPr>
              <w:rFonts w:ascii="Alstom Logo" w:hAnsi="Alstom Logo"/>
              <w:noProof/>
              <w:color w:val="000080"/>
              <w:sz w:val="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alt="Description: OPCOM" style="width:67.3pt;height:68.25pt;visibility:visible">
                <v:imagedata r:id="rId1" o:title="OPCOM"/>
              </v:shape>
            </w:pict>
          </w:r>
        </w:p>
      </w:tc>
      <w:tc>
        <w:tcPr>
          <w:tcW w:w="5525" w:type="dxa"/>
          <w:vMerge w:val="restart"/>
          <w:vAlign w:val="center"/>
        </w:tcPr>
        <w:p w:rsidR="00BD0006" w:rsidRDefault="00BD0006" w:rsidP="004E2796">
          <w:pPr>
            <w:spacing w:line="360" w:lineRule="auto"/>
            <w:jc w:val="center"/>
          </w:pPr>
          <w:r w:rsidRPr="005E3777">
            <w:rPr>
              <w:rFonts w:ascii="Tahoma" w:hAnsi="Tahoma" w:cs="Tahoma"/>
            </w:rPr>
            <w:t>Procedur</w:t>
          </w:r>
          <w:r>
            <w:rPr>
              <w:rFonts w:ascii="Tahoma" w:hAnsi="Tahoma" w:cs="Tahoma"/>
            </w:rPr>
            <w:t>a</w:t>
          </w:r>
          <w:r w:rsidRPr="005E3777">
            <w:rPr>
              <w:rFonts w:ascii="Tahoma" w:hAnsi="Tahoma" w:cs="Tahoma"/>
            </w:rPr>
            <w:t xml:space="preserve"> </w:t>
          </w:r>
          <w:r>
            <w:rPr>
              <w:rFonts w:ascii="Tahoma" w:hAnsi="Tahoma" w:cs="Tahoma"/>
            </w:rPr>
            <w:t>operațională de desfășurare a licitațiilor pe piața centralizată pentru serviciul universal</w:t>
          </w:r>
        </w:p>
      </w:tc>
      <w:tc>
        <w:tcPr>
          <w:tcW w:w="1944" w:type="dxa"/>
          <w:vAlign w:val="center"/>
        </w:tcPr>
        <w:p w:rsidR="00BD0006" w:rsidRPr="00A2757D" w:rsidRDefault="00BD0006" w:rsidP="00BA48AE">
          <w:pPr>
            <w:rPr>
              <w:rFonts w:ascii="Tahoma" w:hAnsi="Tahoma" w:cs="Tahoma"/>
              <w:b/>
            </w:rPr>
          </w:pPr>
          <w:r w:rsidRPr="00A2757D">
            <w:rPr>
              <w:rFonts w:ascii="Tahoma" w:hAnsi="Tahoma" w:cs="Tahoma"/>
              <w:b/>
            </w:rPr>
            <w:t xml:space="preserve">Cod:  </w:t>
          </w:r>
        </w:p>
      </w:tc>
    </w:tr>
    <w:tr w:rsidR="00BD0006">
      <w:trPr>
        <w:cantSplit/>
        <w:trHeight w:val="475"/>
      </w:trPr>
      <w:tc>
        <w:tcPr>
          <w:tcW w:w="2065" w:type="dxa"/>
          <w:vMerge/>
          <w:vAlign w:val="center"/>
        </w:tcPr>
        <w:p w:rsidR="00BD0006" w:rsidRDefault="00BD0006" w:rsidP="006142D3">
          <w:pPr>
            <w:pStyle w:val="Header"/>
            <w:jc w:val="center"/>
            <w:rPr>
              <w:rFonts w:ascii="Alstom Logo" w:hAnsi="Alstom Logo"/>
              <w:color w:val="000080"/>
              <w:sz w:val="2"/>
            </w:rPr>
          </w:pPr>
        </w:p>
      </w:tc>
      <w:tc>
        <w:tcPr>
          <w:tcW w:w="5525" w:type="dxa"/>
          <w:vMerge/>
          <w:vAlign w:val="center"/>
        </w:tcPr>
        <w:p w:rsidR="00BD0006" w:rsidRDefault="00BD0006" w:rsidP="006142D3">
          <w:pPr>
            <w:spacing w:line="360" w:lineRule="auto"/>
            <w:jc w:val="center"/>
            <w:rPr>
              <w:rFonts w:ascii="Arial" w:hAnsi="Arial" w:cs="Arial"/>
              <w:b/>
              <w:sz w:val="22"/>
              <w:szCs w:val="22"/>
            </w:rPr>
          </w:pPr>
        </w:p>
      </w:tc>
      <w:tc>
        <w:tcPr>
          <w:tcW w:w="1944" w:type="dxa"/>
          <w:vAlign w:val="center"/>
        </w:tcPr>
        <w:p w:rsidR="00BD0006" w:rsidRPr="00A2757D" w:rsidRDefault="00BD0006" w:rsidP="00BA48AE">
          <w:pPr>
            <w:rPr>
              <w:rFonts w:ascii="Tahoma" w:hAnsi="Tahoma" w:cs="Tahoma"/>
              <w:b/>
            </w:rPr>
          </w:pPr>
          <w:r w:rsidRPr="00A2757D">
            <w:rPr>
              <w:rFonts w:ascii="Tahoma" w:hAnsi="Tahoma" w:cs="Tahoma"/>
              <w:b/>
            </w:rPr>
            <w:t xml:space="preserve">Pag. </w:t>
          </w:r>
          <w:r w:rsidRPr="00A2757D">
            <w:rPr>
              <w:rStyle w:val="PageNumber"/>
              <w:rFonts w:ascii="Tahoma" w:hAnsi="Tahoma" w:cs="Tahoma"/>
            </w:rPr>
            <w:fldChar w:fldCharType="begin"/>
          </w:r>
          <w:r w:rsidRPr="00A2757D">
            <w:rPr>
              <w:rStyle w:val="PageNumber"/>
              <w:rFonts w:ascii="Tahoma" w:hAnsi="Tahoma" w:cs="Tahoma"/>
            </w:rPr>
            <w:instrText xml:space="preserve"> PAGE </w:instrText>
          </w:r>
          <w:r w:rsidRPr="00A2757D">
            <w:rPr>
              <w:rStyle w:val="PageNumber"/>
              <w:rFonts w:ascii="Tahoma" w:hAnsi="Tahoma" w:cs="Tahoma"/>
            </w:rPr>
            <w:fldChar w:fldCharType="separate"/>
          </w:r>
          <w:r w:rsidR="001D1BE1">
            <w:rPr>
              <w:rStyle w:val="PageNumber"/>
              <w:rFonts w:ascii="Tahoma" w:hAnsi="Tahoma" w:cs="Tahoma"/>
              <w:noProof/>
            </w:rPr>
            <w:t>4</w:t>
          </w:r>
          <w:r w:rsidRPr="00A2757D">
            <w:rPr>
              <w:rStyle w:val="PageNumber"/>
              <w:rFonts w:ascii="Tahoma" w:hAnsi="Tahoma" w:cs="Tahoma"/>
            </w:rPr>
            <w:fldChar w:fldCharType="end"/>
          </w:r>
          <w:r w:rsidRPr="00A2757D">
            <w:rPr>
              <w:rStyle w:val="PageNumber"/>
              <w:rFonts w:ascii="Tahoma" w:hAnsi="Tahoma" w:cs="Tahoma"/>
            </w:rPr>
            <w:t>/</w:t>
          </w:r>
          <w:r w:rsidRPr="00A2757D">
            <w:rPr>
              <w:rStyle w:val="PageNumber"/>
              <w:rFonts w:ascii="Tahoma" w:hAnsi="Tahoma" w:cs="Tahoma"/>
            </w:rPr>
            <w:fldChar w:fldCharType="begin"/>
          </w:r>
          <w:r w:rsidRPr="00A2757D">
            <w:rPr>
              <w:rStyle w:val="PageNumber"/>
              <w:rFonts w:ascii="Tahoma" w:hAnsi="Tahoma" w:cs="Tahoma"/>
            </w:rPr>
            <w:instrText xml:space="preserve"> NUMPAGES </w:instrText>
          </w:r>
          <w:r w:rsidRPr="00A2757D">
            <w:rPr>
              <w:rStyle w:val="PageNumber"/>
              <w:rFonts w:ascii="Tahoma" w:hAnsi="Tahoma" w:cs="Tahoma"/>
            </w:rPr>
            <w:fldChar w:fldCharType="separate"/>
          </w:r>
          <w:r w:rsidR="001D1BE1">
            <w:rPr>
              <w:rStyle w:val="PageNumber"/>
              <w:rFonts w:ascii="Tahoma" w:hAnsi="Tahoma" w:cs="Tahoma"/>
              <w:noProof/>
            </w:rPr>
            <w:t>20</w:t>
          </w:r>
          <w:r w:rsidRPr="00A2757D">
            <w:rPr>
              <w:rStyle w:val="PageNumber"/>
              <w:rFonts w:ascii="Tahoma" w:hAnsi="Tahoma" w:cs="Tahoma"/>
            </w:rPr>
            <w:fldChar w:fldCharType="end"/>
          </w:r>
          <w:r w:rsidRPr="00A2757D">
            <w:rPr>
              <w:rFonts w:ascii="Tahoma" w:hAnsi="Tahoma" w:cs="Tahoma"/>
              <w:b/>
            </w:rPr>
            <w:t xml:space="preserve"> </w:t>
          </w:r>
        </w:p>
      </w:tc>
    </w:tr>
    <w:tr w:rsidR="00BD0006">
      <w:trPr>
        <w:cantSplit/>
        <w:trHeight w:val="475"/>
      </w:trPr>
      <w:tc>
        <w:tcPr>
          <w:tcW w:w="2065" w:type="dxa"/>
          <w:vMerge/>
          <w:vAlign w:val="center"/>
        </w:tcPr>
        <w:p w:rsidR="00BD0006" w:rsidRDefault="00BD0006" w:rsidP="006142D3">
          <w:pPr>
            <w:pStyle w:val="Header"/>
            <w:jc w:val="center"/>
            <w:rPr>
              <w:rFonts w:ascii="Alstom Logo" w:hAnsi="Alstom Logo"/>
              <w:color w:val="000080"/>
              <w:sz w:val="2"/>
            </w:rPr>
          </w:pPr>
        </w:p>
      </w:tc>
      <w:tc>
        <w:tcPr>
          <w:tcW w:w="5525" w:type="dxa"/>
          <w:vMerge/>
          <w:vAlign w:val="center"/>
        </w:tcPr>
        <w:p w:rsidR="00BD0006" w:rsidRDefault="00BD0006" w:rsidP="006142D3">
          <w:pPr>
            <w:spacing w:line="360" w:lineRule="auto"/>
            <w:jc w:val="center"/>
            <w:rPr>
              <w:rFonts w:ascii="Arial" w:hAnsi="Arial" w:cs="Arial"/>
              <w:b/>
              <w:sz w:val="22"/>
              <w:szCs w:val="22"/>
            </w:rPr>
          </w:pPr>
        </w:p>
      </w:tc>
      <w:tc>
        <w:tcPr>
          <w:tcW w:w="1944" w:type="dxa"/>
          <w:vAlign w:val="center"/>
        </w:tcPr>
        <w:p w:rsidR="00BD0006" w:rsidRPr="00A2757D" w:rsidRDefault="00BD0006" w:rsidP="000C4D7E">
          <w:pPr>
            <w:rPr>
              <w:rFonts w:ascii="Tahoma" w:hAnsi="Tahoma" w:cs="Tahoma"/>
              <w:b/>
            </w:rPr>
          </w:pPr>
          <w:r w:rsidRPr="00A2757D">
            <w:rPr>
              <w:rFonts w:ascii="Tahoma" w:hAnsi="Tahoma" w:cs="Tahoma"/>
              <w:b/>
            </w:rPr>
            <w:t>Rev.</w:t>
          </w:r>
          <w:r w:rsidRPr="00A2757D">
            <w:rPr>
              <w:rFonts w:ascii="Tahoma" w:hAnsi="Tahoma" w:cs="Tahoma"/>
            </w:rPr>
            <w:t xml:space="preserve"> </w:t>
          </w:r>
          <w:r w:rsidR="00C70929">
            <w:rPr>
              <w:rFonts w:ascii="Tahoma" w:hAnsi="Tahoma" w:cs="Tahoma"/>
              <w:b/>
            </w:rPr>
            <w:t>0</w:t>
          </w:r>
        </w:p>
      </w:tc>
    </w:tr>
  </w:tbl>
  <w:p w:rsidR="00BD0006" w:rsidRDefault="00BD0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843"/>
    </w:tblGrid>
    <w:tr w:rsidR="00BD0006">
      <w:trPr>
        <w:cantSplit/>
        <w:trHeight w:val="475"/>
      </w:trPr>
      <w:tc>
        <w:tcPr>
          <w:tcW w:w="2065" w:type="dxa"/>
          <w:vMerge w:val="restart"/>
          <w:vAlign w:val="center"/>
        </w:tcPr>
        <w:p w:rsidR="00BD0006" w:rsidRDefault="00BD0006">
          <w:pPr>
            <w:pStyle w:val="Header"/>
            <w:jc w:val="center"/>
          </w:pPr>
          <w:r w:rsidRPr="0052495F">
            <w:rPr>
              <w:rFonts w:ascii="Alstom Logo" w:hAnsi="Alstom Logo"/>
              <w:noProof/>
              <w:color w:val="000080"/>
              <w:sz w:val="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9" type="#_x0000_t75" alt="Description: OPCOM" style="width:69.2pt;height:70.15pt;visibility:visible">
                <v:imagedata r:id="rId1" o:title="OPCOM"/>
              </v:shape>
            </w:pict>
          </w:r>
        </w:p>
      </w:tc>
      <w:tc>
        <w:tcPr>
          <w:tcW w:w="5556" w:type="dxa"/>
          <w:vMerge w:val="restart"/>
          <w:vAlign w:val="center"/>
        </w:tcPr>
        <w:p w:rsidR="00BD0006" w:rsidRDefault="00BD0006" w:rsidP="004E2796">
          <w:pPr>
            <w:spacing w:line="360" w:lineRule="auto"/>
            <w:jc w:val="center"/>
          </w:pPr>
          <w:r w:rsidRPr="005E3777">
            <w:rPr>
              <w:rFonts w:ascii="Tahoma" w:hAnsi="Tahoma" w:cs="Tahoma"/>
            </w:rPr>
            <w:t>Procedur</w:t>
          </w:r>
          <w:r>
            <w:rPr>
              <w:rFonts w:ascii="Tahoma" w:hAnsi="Tahoma" w:cs="Tahoma"/>
            </w:rPr>
            <w:t>a</w:t>
          </w:r>
          <w:r w:rsidRPr="005E3777">
            <w:rPr>
              <w:rFonts w:ascii="Tahoma" w:hAnsi="Tahoma" w:cs="Tahoma"/>
            </w:rPr>
            <w:t xml:space="preserve"> </w:t>
          </w:r>
          <w:r>
            <w:rPr>
              <w:rFonts w:ascii="Tahoma" w:hAnsi="Tahoma" w:cs="Tahoma"/>
            </w:rPr>
            <w:t>operațională de desfășurare a licitațiilor pe piața centralizată pentru serviciul universal</w:t>
          </w:r>
        </w:p>
      </w:tc>
      <w:tc>
        <w:tcPr>
          <w:tcW w:w="1843" w:type="dxa"/>
          <w:vAlign w:val="center"/>
        </w:tcPr>
        <w:p w:rsidR="00BD0006" w:rsidRPr="00A2757D" w:rsidRDefault="00BD0006" w:rsidP="00BA48AE">
          <w:pPr>
            <w:rPr>
              <w:rFonts w:ascii="Tahoma" w:hAnsi="Tahoma" w:cs="Tahoma"/>
              <w:b/>
            </w:rPr>
          </w:pPr>
          <w:r w:rsidRPr="00A2757D">
            <w:rPr>
              <w:rFonts w:ascii="Tahoma" w:hAnsi="Tahoma" w:cs="Tahoma"/>
              <w:b/>
            </w:rPr>
            <w:t xml:space="preserve">Cod: </w:t>
          </w:r>
        </w:p>
      </w:tc>
    </w:tr>
    <w:tr w:rsidR="00BD0006">
      <w:trPr>
        <w:cantSplit/>
        <w:trHeight w:val="475"/>
      </w:trPr>
      <w:tc>
        <w:tcPr>
          <w:tcW w:w="2065" w:type="dxa"/>
          <w:vMerge/>
          <w:vAlign w:val="center"/>
        </w:tcPr>
        <w:p w:rsidR="00BD0006" w:rsidRDefault="00BD0006">
          <w:pPr>
            <w:pStyle w:val="Header"/>
            <w:jc w:val="center"/>
            <w:rPr>
              <w:rFonts w:ascii="Alstom Logo" w:hAnsi="Alstom Logo"/>
              <w:color w:val="000080"/>
              <w:sz w:val="2"/>
            </w:rPr>
          </w:pPr>
        </w:p>
      </w:tc>
      <w:tc>
        <w:tcPr>
          <w:tcW w:w="5556" w:type="dxa"/>
          <w:vMerge/>
          <w:vAlign w:val="center"/>
        </w:tcPr>
        <w:p w:rsidR="00BD0006" w:rsidRDefault="00BD0006">
          <w:pPr>
            <w:spacing w:line="360" w:lineRule="auto"/>
            <w:jc w:val="center"/>
            <w:rPr>
              <w:rFonts w:ascii="Arial" w:hAnsi="Arial" w:cs="Arial"/>
              <w:b/>
              <w:sz w:val="22"/>
              <w:szCs w:val="22"/>
            </w:rPr>
          </w:pPr>
        </w:p>
      </w:tc>
      <w:tc>
        <w:tcPr>
          <w:tcW w:w="1843" w:type="dxa"/>
          <w:vAlign w:val="center"/>
        </w:tcPr>
        <w:p w:rsidR="00BD0006" w:rsidRPr="00A2757D" w:rsidRDefault="00BD0006" w:rsidP="00BA48AE">
          <w:pPr>
            <w:rPr>
              <w:rFonts w:ascii="Tahoma" w:hAnsi="Tahoma" w:cs="Tahoma"/>
              <w:b/>
            </w:rPr>
          </w:pPr>
          <w:r w:rsidRPr="00A2757D">
            <w:rPr>
              <w:rFonts w:ascii="Tahoma" w:hAnsi="Tahoma" w:cs="Tahoma"/>
              <w:b/>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sidR="001D1BE1">
            <w:rPr>
              <w:rFonts w:ascii="Tahoma" w:hAnsi="Tahoma" w:cs="Tahoma"/>
              <w:noProof/>
            </w:rPr>
            <w:t>1</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sidR="001D1BE1">
            <w:rPr>
              <w:rFonts w:ascii="Tahoma" w:hAnsi="Tahoma" w:cs="Tahoma"/>
              <w:noProof/>
            </w:rPr>
            <w:t>20</w:t>
          </w:r>
          <w:r w:rsidRPr="00A2757D">
            <w:rPr>
              <w:rFonts w:ascii="Tahoma" w:hAnsi="Tahoma" w:cs="Tahoma"/>
            </w:rPr>
            <w:fldChar w:fldCharType="end"/>
          </w:r>
        </w:p>
      </w:tc>
    </w:tr>
    <w:tr w:rsidR="00BD0006">
      <w:trPr>
        <w:cantSplit/>
        <w:trHeight w:val="475"/>
      </w:trPr>
      <w:tc>
        <w:tcPr>
          <w:tcW w:w="2065" w:type="dxa"/>
          <w:vMerge/>
          <w:vAlign w:val="center"/>
        </w:tcPr>
        <w:p w:rsidR="00BD0006" w:rsidRDefault="00BD0006">
          <w:pPr>
            <w:pStyle w:val="Header"/>
            <w:jc w:val="center"/>
            <w:rPr>
              <w:rFonts w:ascii="Alstom Logo" w:hAnsi="Alstom Logo"/>
              <w:color w:val="000080"/>
              <w:sz w:val="2"/>
            </w:rPr>
          </w:pPr>
        </w:p>
      </w:tc>
      <w:tc>
        <w:tcPr>
          <w:tcW w:w="5556" w:type="dxa"/>
          <w:vMerge/>
          <w:vAlign w:val="center"/>
        </w:tcPr>
        <w:p w:rsidR="00BD0006" w:rsidRDefault="00BD0006">
          <w:pPr>
            <w:spacing w:line="360" w:lineRule="auto"/>
            <w:jc w:val="center"/>
            <w:rPr>
              <w:rFonts w:ascii="Arial" w:hAnsi="Arial" w:cs="Arial"/>
              <w:b/>
              <w:sz w:val="22"/>
              <w:szCs w:val="22"/>
            </w:rPr>
          </w:pPr>
        </w:p>
      </w:tc>
      <w:tc>
        <w:tcPr>
          <w:tcW w:w="1843" w:type="dxa"/>
          <w:vAlign w:val="center"/>
        </w:tcPr>
        <w:p w:rsidR="00BD0006" w:rsidRPr="00A2757D" w:rsidRDefault="00BD0006" w:rsidP="000C4D7E">
          <w:pPr>
            <w:rPr>
              <w:rFonts w:ascii="Tahoma" w:hAnsi="Tahoma" w:cs="Tahoma"/>
              <w:b/>
            </w:rPr>
          </w:pPr>
          <w:r w:rsidRPr="00A2757D">
            <w:rPr>
              <w:rFonts w:ascii="Tahoma" w:hAnsi="Tahoma" w:cs="Tahoma"/>
              <w:b/>
            </w:rPr>
            <w:t xml:space="preserve">Rev. </w:t>
          </w:r>
          <w:r w:rsidR="00C70929">
            <w:rPr>
              <w:rFonts w:ascii="Tahoma" w:hAnsi="Tahoma" w:cs="Tahoma"/>
              <w:b/>
            </w:rPr>
            <w:t>0</w:t>
          </w:r>
        </w:p>
      </w:tc>
    </w:tr>
  </w:tbl>
  <w:p w:rsidR="00BD0006" w:rsidRDefault="00BD0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74F3"/>
    <w:multiLevelType w:val="hybridMultilevel"/>
    <w:tmpl w:val="2D240862"/>
    <w:lvl w:ilvl="0" w:tplc="FFFFFFFF">
      <w:start w:val="1"/>
      <w:numFmt w:val="upperRoman"/>
      <w:lvlText w:val="%1."/>
      <w:lvlJc w:val="left"/>
      <w:pPr>
        <w:tabs>
          <w:tab w:val="num" w:pos="780"/>
        </w:tabs>
        <w:ind w:left="780" w:hanging="720"/>
      </w:pPr>
      <w:rPr>
        <w:rFonts w:cs="Times New Roman" w:hint="default"/>
        <w:b/>
      </w:rPr>
    </w:lvl>
    <w:lvl w:ilvl="1" w:tplc="B87275B4">
      <w:start w:val="1"/>
      <w:numFmt w:val="bullet"/>
      <w:lvlText w:val=""/>
      <w:lvlJc w:val="left"/>
      <w:pPr>
        <w:tabs>
          <w:tab w:val="num" w:pos="1064"/>
        </w:tabs>
        <w:ind w:left="1064" w:hanging="284"/>
      </w:pPr>
      <w:rPr>
        <w:rFonts w:ascii="Symbol" w:hAnsi="Symbol" w:hint="default"/>
        <w:b/>
        <w:color w:val="auto"/>
      </w:rPr>
    </w:lvl>
    <w:lvl w:ilvl="2" w:tplc="FFFFFFFF">
      <w:start w:val="6"/>
      <w:numFmt w:val="bullet"/>
      <w:lvlText w:val="-"/>
      <w:lvlJc w:val="left"/>
      <w:pPr>
        <w:tabs>
          <w:tab w:val="num" w:pos="2040"/>
        </w:tabs>
        <w:ind w:left="2040" w:hanging="360"/>
      </w:pPr>
      <w:rPr>
        <w:rFonts w:ascii="Times New Roman" w:eastAsia="Times New Roman" w:hAnsi="Times New Roman" w:hint="default"/>
      </w:rPr>
    </w:lvl>
    <w:lvl w:ilvl="3" w:tplc="1442AF1C">
      <w:numFmt w:val="bullet"/>
      <w:lvlText w:val="·"/>
      <w:lvlJc w:val="left"/>
      <w:pPr>
        <w:tabs>
          <w:tab w:val="num" w:pos="2580"/>
        </w:tabs>
        <w:ind w:left="2580" w:hanging="360"/>
      </w:pPr>
      <w:rPr>
        <w:rFonts w:ascii="Symbol" w:eastAsia="Times New Roman" w:hAnsi="Symbol" w:hint="default"/>
      </w:rPr>
    </w:lvl>
    <w:lvl w:ilvl="4" w:tplc="FFFFFFFF">
      <w:start w:val="1"/>
      <w:numFmt w:val="lowerLetter"/>
      <w:lvlText w:val="%5."/>
      <w:lvlJc w:val="left"/>
      <w:pPr>
        <w:tabs>
          <w:tab w:val="num" w:pos="3300"/>
        </w:tabs>
        <w:ind w:left="3300" w:hanging="360"/>
      </w:pPr>
      <w:rPr>
        <w:rFonts w:cs="Times New Roman"/>
      </w:rPr>
    </w:lvl>
    <w:lvl w:ilvl="5" w:tplc="FFFFFFFF">
      <w:start w:val="1"/>
      <w:numFmt w:val="lowerRoman"/>
      <w:lvlText w:val="%6."/>
      <w:lvlJc w:val="right"/>
      <w:pPr>
        <w:tabs>
          <w:tab w:val="num" w:pos="4020"/>
        </w:tabs>
        <w:ind w:left="4020" w:hanging="180"/>
      </w:pPr>
      <w:rPr>
        <w:rFonts w:cs="Times New Roman"/>
      </w:rPr>
    </w:lvl>
    <w:lvl w:ilvl="6" w:tplc="FFFFFFFF">
      <w:start w:val="1"/>
      <w:numFmt w:val="decimal"/>
      <w:lvlText w:val="%7."/>
      <w:lvlJc w:val="left"/>
      <w:pPr>
        <w:tabs>
          <w:tab w:val="num" w:pos="4740"/>
        </w:tabs>
        <w:ind w:left="4740" w:hanging="360"/>
      </w:pPr>
      <w:rPr>
        <w:rFonts w:cs="Times New Roman"/>
      </w:rPr>
    </w:lvl>
    <w:lvl w:ilvl="7" w:tplc="FFFFFFFF">
      <w:start w:val="1"/>
      <w:numFmt w:val="lowerLetter"/>
      <w:lvlText w:val="%8."/>
      <w:lvlJc w:val="left"/>
      <w:pPr>
        <w:tabs>
          <w:tab w:val="num" w:pos="5460"/>
        </w:tabs>
        <w:ind w:left="5460" w:hanging="360"/>
      </w:pPr>
      <w:rPr>
        <w:rFonts w:cs="Times New Roman"/>
      </w:rPr>
    </w:lvl>
    <w:lvl w:ilvl="8" w:tplc="FFFFFFFF">
      <w:start w:val="1"/>
      <w:numFmt w:val="lowerRoman"/>
      <w:lvlText w:val="%9."/>
      <w:lvlJc w:val="right"/>
      <w:pPr>
        <w:tabs>
          <w:tab w:val="num" w:pos="6180"/>
        </w:tabs>
        <w:ind w:left="6180" w:hanging="180"/>
      </w:pPr>
      <w:rPr>
        <w:rFonts w:cs="Times New Roman"/>
      </w:rPr>
    </w:lvl>
  </w:abstractNum>
  <w:abstractNum w:abstractNumId="1" w15:restartNumberingAfterBreak="0">
    <w:nsid w:val="032270F7"/>
    <w:multiLevelType w:val="hybridMultilevel"/>
    <w:tmpl w:val="3CB202AC"/>
    <w:lvl w:ilvl="0" w:tplc="DCE85E24">
      <w:start w:val="1"/>
      <w:numFmt w:val="lowerLetter"/>
      <w:lvlText w:val="%1)"/>
      <w:lvlJc w:val="left"/>
      <w:pPr>
        <w:ind w:left="2160" w:hanging="360"/>
      </w:pPr>
      <w:rPr>
        <w:b/>
      </w:rPr>
    </w:lvl>
    <w:lvl w:ilvl="1" w:tplc="04180019">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2" w15:restartNumberingAfterBreak="0">
    <w:nsid w:val="045D0A9E"/>
    <w:multiLevelType w:val="hybridMultilevel"/>
    <w:tmpl w:val="0E845E12"/>
    <w:lvl w:ilvl="0" w:tplc="04180017">
      <w:start w:val="1"/>
      <w:numFmt w:val="lowerLetter"/>
      <w:lvlText w:val="%1)"/>
      <w:lvlJc w:val="left"/>
      <w:pPr>
        <w:ind w:left="2280" w:hanging="360"/>
      </w:pPr>
    </w:lvl>
    <w:lvl w:ilvl="1" w:tplc="04180019" w:tentative="1">
      <w:start w:val="1"/>
      <w:numFmt w:val="lowerLetter"/>
      <w:lvlText w:val="%2."/>
      <w:lvlJc w:val="left"/>
      <w:pPr>
        <w:ind w:left="3000" w:hanging="360"/>
      </w:pPr>
    </w:lvl>
    <w:lvl w:ilvl="2" w:tplc="0418001B" w:tentative="1">
      <w:start w:val="1"/>
      <w:numFmt w:val="lowerRoman"/>
      <w:lvlText w:val="%3."/>
      <w:lvlJc w:val="right"/>
      <w:pPr>
        <w:ind w:left="3720" w:hanging="180"/>
      </w:pPr>
    </w:lvl>
    <w:lvl w:ilvl="3" w:tplc="0418000F" w:tentative="1">
      <w:start w:val="1"/>
      <w:numFmt w:val="decimal"/>
      <w:lvlText w:val="%4."/>
      <w:lvlJc w:val="left"/>
      <w:pPr>
        <w:ind w:left="4440" w:hanging="360"/>
      </w:pPr>
    </w:lvl>
    <w:lvl w:ilvl="4" w:tplc="04180019" w:tentative="1">
      <w:start w:val="1"/>
      <w:numFmt w:val="lowerLetter"/>
      <w:lvlText w:val="%5."/>
      <w:lvlJc w:val="left"/>
      <w:pPr>
        <w:ind w:left="5160" w:hanging="360"/>
      </w:pPr>
    </w:lvl>
    <w:lvl w:ilvl="5" w:tplc="0418001B" w:tentative="1">
      <w:start w:val="1"/>
      <w:numFmt w:val="lowerRoman"/>
      <w:lvlText w:val="%6."/>
      <w:lvlJc w:val="right"/>
      <w:pPr>
        <w:ind w:left="5880" w:hanging="180"/>
      </w:pPr>
    </w:lvl>
    <w:lvl w:ilvl="6" w:tplc="0418000F" w:tentative="1">
      <w:start w:val="1"/>
      <w:numFmt w:val="decimal"/>
      <w:lvlText w:val="%7."/>
      <w:lvlJc w:val="left"/>
      <w:pPr>
        <w:ind w:left="6600" w:hanging="360"/>
      </w:pPr>
    </w:lvl>
    <w:lvl w:ilvl="7" w:tplc="04180019" w:tentative="1">
      <w:start w:val="1"/>
      <w:numFmt w:val="lowerLetter"/>
      <w:lvlText w:val="%8."/>
      <w:lvlJc w:val="left"/>
      <w:pPr>
        <w:ind w:left="7320" w:hanging="360"/>
      </w:pPr>
    </w:lvl>
    <w:lvl w:ilvl="8" w:tplc="0418001B" w:tentative="1">
      <w:start w:val="1"/>
      <w:numFmt w:val="lowerRoman"/>
      <w:lvlText w:val="%9."/>
      <w:lvlJc w:val="right"/>
      <w:pPr>
        <w:ind w:left="8040" w:hanging="180"/>
      </w:pPr>
    </w:lvl>
  </w:abstractNum>
  <w:abstractNum w:abstractNumId="3" w15:restartNumberingAfterBreak="0">
    <w:nsid w:val="05FC3205"/>
    <w:multiLevelType w:val="multilevel"/>
    <w:tmpl w:val="CFD81D30"/>
    <w:lvl w:ilvl="0">
      <w:start w:val="1"/>
      <w:numFmt w:val="decimal"/>
      <w:lvlText w:val="8.%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4"/>
        <w:szCs w:val="24"/>
      </w:rPr>
    </w:lvl>
    <w:lvl w:ilvl="2">
      <w:start w:val="1"/>
      <w:numFmt w:val="decimal"/>
      <w:lvlText w:val="7.4.%3."/>
      <w:lvlJc w:val="right"/>
      <w:pPr>
        <w:tabs>
          <w:tab w:val="num" w:pos="1440"/>
        </w:tabs>
        <w:ind w:left="1440" w:hanging="720"/>
      </w:pPr>
      <w:rPr>
        <w:rFonts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6FA593D"/>
    <w:multiLevelType w:val="hybridMultilevel"/>
    <w:tmpl w:val="A364AEA2"/>
    <w:lvl w:ilvl="0" w:tplc="FE8247A0">
      <w:start w:val="1"/>
      <w:numFmt w:val="lowerLetter"/>
      <w:lvlText w:val="%1)"/>
      <w:lvlJc w:val="left"/>
      <w:pPr>
        <w:ind w:left="2291" w:hanging="360"/>
      </w:pPr>
      <w:rPr>
        <w:b/>
      </w:rPr>
    </w:lvl>
    <w:lvl w:ilvl="1" w:tplc="04180019" w:tentative="1">
      <w:start w:val="1"/>
      <w:numFmt w:val="lowerLetter"/>
      <w:lvlText w:val="%2."/>
      <w:lvlJc w:val="left"/>
      <w:pPr>
        <w:ind w:left="3011" w:hanging="360"/>
      </w:pPr>
    </w:lvl>
    <w:lvl w:ilvl="2" w:tplc="0418001B" w:tentative="1">
      <w:start w:val="1"/>
      <w:numFmt w:val="lowerRoman"/>
      <w:lvlText w:val="%3."/>
      <w:lvlJc w:val="right"/>
      <w:pPr>
        <w:ind w:left="3731" w:hanging="180"/>
      </w:pPr>
    </w:lvl>
    <w:lvl w:ilvl="3" w:tplc="0418000F" w:tentative="1">
      <w:start w:val="1"/>
      <w:numFmt w:val="decimal"/>
      <w:lvlText w:val="%4."/>
      <w:lvlJc w:val="left"/>
      <w:pPr>
        <w:ind w:left="4451" w:hanging="360"/>
      </w:pPr>
    </w:lvl>
    <w:lvl w:ilvl="4" w:tplc="04180019" w:tentative="1">
      <w:start w:val="1"/>
      <w:numFmt w:val="lowerLetter"/>
      <w:lvlText w:val="%5."/>
      <w:lvlJc w:val="left"/>
      <w:pPr>
        <w:ind w:left="5171" w:hanging="360"/>
      </w:pPr>
    </w:lvl>
    <w:lvl w:ilvl="5" w:tplc="0418001B" w:tentative="1">
      <w:start w:val="1"/>
      <w:numFmt w:val="lowerRoman"/>
      <w:lvlText w:val="%6."/>
      <w:lvlJc w:val="right"/>
      <w:pPr>
        <w:ind w:left="5891" w:hanging="180"/>
      </w:pPr>
    </w:lvl>
    <w:lvl w:ilvl="6" w:tplc="0418000F" w:tentative="1">
      <w:start w:val="1"/>
      <w:numFmt w:val="decimal"/>
      <w:lvlText w:val="%7."/>
      <w:lvlJc w:val="left"/>
      <w:pPr>
        <w:ind w:left="6611" w:hanging="360"/>
      </w:pPr>
    </w:lvl>
    <w:lvl w:ilvl="7" w:tplc="04180019" w:tentative="1">
      <w:start w:val="1"/>
      <w:numFmt w:val="lowerLetter"/>
      <w:lvlText w:val="%8."/>
      <w:lvlJc w:val="left"/>
      <w:pPr>
        <w:ind w:left="7331" w:hanging="360"/>
      </w:pPr>
    </w:lvl>
    <w:lvl w:ilvl="8" w:tplc="0418001B" w:tentative="1">
      <w:start w:val="1"/>
      <w:numFmt w:val="lowerRoman"/>
      <w:lvlText w:val="%9."/>
      <w:lvlJc w:val="right"/>
      <w:pPr>
        <w:ind w:left="8051" w:hanging="180"/>
      </w:pPr>
    </w:lvl>
  </w:abstractNum>
  <w:abstractNum w:abstractNumId="5" w15:restartNumberingAfterBreak="0">
    <w:nsid w:val="0756178D"/>
    <w:multiLevelType w:val="hybridMultilevel"/>
    <w:tmpl w:val="93E42B7C"/>
    <w:lvl w:ilvl="0" w:tplc="FC1ED32A">
      <w:start w:val="253"/>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DB0D31"/>
    <w:multiLevelType w:val="hybridMultilevel"/>
    <w:tmpl w:val="A0AA49D2"/>
    <w:lvl w:ilvl="0" w:tplc="C302ADF6">
      <w:start w:val="1"/>
      <w:numFmt w:val="lowerRoman"/>
      <w:lvlText w:val="%1."/>
      <w:lvlJc w:val="left"/>
      <w:pPr>
        <w:ind w:left="3600" w:hanging="360"/>
      </w:pPr>
      <w:rPr>
        <w:rFonts w:hint="default"/>
      </w:rPr>
    </w:lvl>
    <w:lvl w:ilvl="1" w:tplc="04180019" w:tentative="1">
      <w:start w:val="1"/>
      <w:numFmt w:val="lowerLetter"/>
      <w:lvlText w:val="%2."/>
      <w:lvlJc w:val="left"/>
      <w:pPr>
        <w:ind w:left="4320" w:hanging="360"/>
      </w:pPr>
    </w:lvl>
    <w:lvl w:ilvl="2" w:tplc="0418001B" w:tentative="1">
      <w:start w:val="1"/>
      <w:numFmt w:val="lowerRoman"/>
      <w:lvlText w:val="%3."/>
      <w:lvlJc w:val="right"/>
      <w:pPr>
        <w:ind w:left="5040" w:hanging="180"/>
      </w:pPr>
    </w:lvl>
    <w:lvl w:ilvl="3" w:tplc="0418000F" w:tentative="1">
      <w:start w:val="1"/>
      <w:numFmt w:val="decimal"/>
      <w:lvlText w:val="%4."/>
      <w:lvlJc w:val="left"/>
      <w:pPr>
        <w:ind w:left="5760" w:hanging="360"/>
      </w:pPr>
    </w:lvl>
    <w:lvl w:ilvl="4" w:tplc="04180019" w:tentative="1">
      <w:start w:val="1"/>
      <w:numFmt w:val="lowerLetter"/>
      <w:lvlText w:val="%5."/>
      <w:lvlJc w:val="left"/>
      <w:pPr>
        <w:ind w:left="6480" w:hanging="360"/>
      </w:pPr>
    </w:lvl>
    <w:lvl w:ilvl="5" w:tplc="0418001B" w:tentative="1">
      <w:start w:val="1"/>
      <w:numFmt w:val="lowerRoman"/>
      <w:lvlText w:val="%6."/>
      <w:lvlJc w:val="right"/>
      <w:pPr>
        <w:ind w:left="7200" w:hanging="180"/>
      </w:pPr>
    </w:lvl>
    <w:lvl w:ilvl="6" w:tplc="0418000F" w:tentative="1">
      <w:start w:val="1"/>
      <w:numFmt w:val="decimal"/>
      <w:lvlText w:val="%7."/>
      <w:lvlJc w:val="left"/>
      <w:pPr>
        <w:ind w:left="7920" w:hanging="360"/>
      </w:pPr>
    </w:lvl>
    <w:lvl w:ilvl="7" w:tplc="04180019" w:tentative="1">
      <w:start w:val="1"/>
      <w:numFmt w:val="lowerLetter"/>
      <w:lvlText w:val="%8."/>
      <w:lvlJc w:val="left"/>
      <w:pPr>
        <w:ind w:left="8640" w:hanging="360"/>
      </w:pPr>
    </w:lvl>
    <w:lvl w:ilvl="8" w:tplc="0418001B" w:tentative="1">
      <w:start w:val="1"/>
      <w:numFmt w:val="lowerRoman"/>
      <w:lvlText w:val="%9."/>
      <w:lvlJc w:val="right"/>
      <w:pPr>
        <w:ind w:left="9360" w:hanging="180"/>
      </w:pPr>
    </w:lvl>
  </w:abstractNum>
  <w:abstractNum w:abstractNumId="7" w15:restartNumberingAfterBreak="0">
    <w:nsid w:val="0E284B48"/>
    <w:multiLevelType w:val="hybridMultilevel"/>
    <w:tmpl w:val="3FA2A43C"/>
    <w:lvl w:ilvl="0" w:tplc="36BC20A8">
      <w:start w:val="1"/>
      <w:numFmt w:val="lowerRom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D7E0C"/>
    <w:multiLevelType w:val="hybridMultilevel"/>
    <w:tmpl w:val="A8E4CCB4"/>
    <w:lvl w:ilvl="0" w:tplc="8494920E">
      <w:start w:val="1"/>
      <w:numFmt w:val="decimal"/>
      <w:lvlText w:val="10.%1."/>
      <w:lvlJc w:val="left"/>
      <w:pPr>
        <w:ind w:left="1440" w:hanging="360"/>
      </w:pPr>
      <w:rPr>
        <w:rFonts w:hint="default"/>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15:restartNumberingAfterBreak="0">
    <w:nsid w:val="130F5917"/>
    <w:multiLevelType w:val="hybridMultilevel"/>
    <w:tmpl w:val="0896CC90"/>
    <w:lvl w:ilvl="0" w:tplc="04180017">
      <w:start w:val="1"/>
      <w:numFmt w:val="lowerLetter"/>
      <w:lvlText w:val="%1)"/>
      <w:lvlJc w:val="left"/>
      <w:pPr>
        <w:ind w:left="2291" w:hanging="360"/>
      </w:pPr>
    </w:lvl>
    <w:lvl w:ilvl="1" w:tplc="04180019" w:tentative="1">
      <w:start w:val="1"/>
      <w:numFmt w:val="lowerLetter"/>
      <w:lvlText w:val="%2."/>
      <w:lvlJc w:val="left"/>
      <w:pPr>
        <w:ind w:left="3011" w:hanging="360"/>
      </w:pPr>
    </w:lvl>
    <w:lvl w:ilvl="2" w:tplc="0418001B" w:tentative="1">
      <w:start w:val="1"/>
      <w:numFmt w:val="lowerRoman"/>
      <w:lvlText w:val="%3."/>
      <w:lvlJc w:val="right"/>
      <w:pPr>
        <w:ind w:left="3731" w:hanging="180"/>
      </w:pPr>
    </w:lvl>
    <w:lvl w:ilvl="3" w:tplc="0418000F" w:tentative="1">
      <w:start w:val="1"/>
      <w:numFmt w:val="decimal"/>
      <w:lvlText w:val="%4."/>
      <w:lvlJc w:val="left"/>
      <w:pPr>
        <w:ind w:left="4451" w:hanging="360"/>
      </w:pPr>
    </w:lvl>
    <w:lvl w:ilvl="4" w:tplc="04180019" w:tentative="1">
      <w:start w:val="1"/>
      <w:numFmt w:val="lowerLetter"/>
      <w:lvlText w:val="%5."/>
      <w:lvlJc w:val="left"/>
      <w:pPr>
        <w:ind w:left="5171" w:hanging="360"/>
      </w:pPr>
    </w:lvl>
    <w:lvl w:ilvl="5" w:tplc="0418001B" w:tentative="1">
      <w:start w:val="1"/>
      <w:numFmt w:val="lowerRoman"/>
      <w:lvlText w:val="%6."/>
      <w:lvlJc w:val="right"/>
      <w:pPr>
        <w:ind w:left="5891" w:hanging="180"/>
      </w:pPr>
    </w:lvl>
    <w:lvl w:ilvl="6" w:tplc="0418000F" w:tentative="1">
      <w:start w:val="1"/>
      <w:numFmt w:val="decimal"/>
      <w:lvlText w:val="%7."/>
      <w:lvlJc w:val="left"/>
      <w:pPr>
        <w:ind w:left="6611" w:hanging="360"/>
      </w:pPr>
    </w:lvl>
    <w:lvl w:ilvl="7" w:tplc="04180019" w:tentative="1">
      <w:start w:val="1"/>
      <w:numFmt w:val="lowerLetter"/>
      <w:lvlText w:val="%8."/>
      <w:lvlJc w:val="left"/>
      <w:pPr>
        <w:ind w:left="7331" w:hanging="360"/>
      </w:pPr>
    </w:lvl>
    <w:lvl w:ilvl="8" w:tplc="0418001B" w:tentative="1">
      <w:start w:val="1"/>
      <w:numFmt w:val="lowerRoman"/>
      <w:lvlText w:val="%9."/>
      <w:lvlJc w:val="right"/>
      <w:pPr>
        <w:ind w:left="8051" w:hanging="180"/>
      </w:pPr>
    </w:lvl>
  </w:abstractNum>
  <w:abstractNum w:abstractNumId="10" w15:restartNumberingAfterBreak="0">
    <w:nsid w:val="18D83C42"/>
    <w:multiLevelType w:val="hybridMultilevel"/>
    <w:tmpl w:val="E4C6342E"/>
    <w:lvl w:ilvl="0" w:tplc="C302ADF6">
      <w:start w:val="1"/>
      <w:numFmt w:val="lowerRoman"/>
      <w:lvlText w:val="%1."/>
      <w:lvlJc w:val="left"/>
      <w:pPr>
        <w:ind w:left="3600" w:hanging="360"/>
      </w:pPr>
      <w:rPr>
        <w:rFonts w:hint="default"/>
      </w:rPr>
    </w:lvl>
    <w:lvl w:ilvl="1" w:tplc="04180019" w:tentative="1">
      <w:start w:val="1"/>
      <w:numFmt w:val="lowerLetter"/>
      <w:lvlText w:val="%2."/>
      <w:lvlJc w:val="left"/>
      <w:pPr>
        <w:ind w:left="4320" w:hanging="360"/>
      </w:pPr>
    </w:lvl>
    <w:lvl w:ilvl="2" w:tplc="0418001B" w:tentative="1">
      <w:start w:val="1"/>
      <w:numFmt w:val="lowerRoman"/>
      <w:lvlText w:val="%3."/>
      <w:lvlJc w:val="right"/>
      <w:pPr>
        <w:ind w:left="5040" w:hanging="180"/>
      </w:pPr>
    </w:lvl>
    <w:lvl w:ilvl="3" w:tplc="0418000F" w:tentative="1">
      <w:start w:val="1"/>
      <w:numFmt w:val="decimal"/>
      <w:lvlText w:val="%4."/>
      <w:lvlJc w:val="left"/>
      <w:pPr>
        <w:ind w:left="5760" w:hanging="360"/>
      </w:pPr>
    </w:lvl>
    <w:lvl w:ilvl="4" w:tplc="04180019" w:tentative="1">
      <w:start w:val="1"/>
      <w:numFmt w:val="lowerLetter"/>
      <w:lvlText w:val="%5."/>
      <w:lvlJc w:val="left"/>
      <w:pPr>
        <w:ind w:left="6480" w:hanging="360"/>
      </w:pPr>
    </w:lvl>
    <w:lvl w:ilvl="5" w:tplc="0418001B" w:tentative="1">
      <w:start w:val="1"/>
      <w:numFmt w:val="lowerRoman"/>
      <w:lvlText w:val="%6."/>
      <w:lvlJc w:val="right"/>
      <w:pPr>
        <w:ind w:left="7200" w:hanging="180"/>
      </w:pPr>
    </w:lvl>
    <w:lvl w:ilvl="6" w:tplc="0418000F" w:tentative="1">
      <w:start w:val="1"/>
      <w:numFmt w:val="decimal"/>
      <w:lvlText w:val="%7."/>
      <w:lvlJc w:val="left"/>
      <w:pPr>
        <w:ind w:left="7920" w:hanging="360"/>
      </w:pPr>
    </w:lvl>
    <w:lvl w:ilvl="7" w:tplc="04180019" w:tentative="1">
      <w:start w:val="1"/>
      <w:numFmt w:val="lowerLetter"/>
      <w:lvlText w:val="%8."/>
      <w:lvlJc w:val="left"/>
      <w:pPr>
        <w:ind w:left="8640" w:hanging="360"/>
      </w:pPr>
    </w:lvl>
    <w:lvl w:ilvl="8" w:tplc="0418001B" w:tentative="1">
      <w:start w:val="1"/>
      <w:numFmt w:val="lowerRoman"/>
      <w:lvlText w:val="%9."/>
      <w:lvlJc w:val="right"/>
      <w:pPr>
        <w:ind w:left="9360" w:hanging="180"/>
      </w:pPr>
    </w:lvl>
  </w:abstractNum>
  <w:abstractNum w:abstractNumId="11" w15:restartNumberingAfterBreak="0">
    <w:nsid w:val="196973F1"/>
    <w:multiLevelType w:val="hybridMultilevel"/>
    <w:tmpl w:val="4DD8D610"/>
    <w:lvl w:ilvl="0" w:tplc="6BC49D5E">
      <w:start w:val="1"/>
      <w:numFmt w:val="decimal"/>
      <w:lvlText w:val="6.3.%1."/>
      <w:lvlJc w:val="right"/>
      <w:pPr>
        <w:ind w:left="2487" w:hanging="360"/>
      </w:pPr>
      <w:rPr>
        <w:rFonts w:hint="default"/>
        <w:b/>
      </w:rPr>
    </w:lvl>
    <w:lvl w:ilvl="1" w:tplc="04180019" w:tentative="1">
      <w:start w:val="1"/>
      <w:numFmt w:val="lowerLetter"/>
      <w:lvlText w:val="%2."/>
      <w:lvlJc w:val="left"/>
      <w:pPr>
        <w:ind w:left="3207" w:hanging="360"/>
      </w:pPr>
    </w:lvl>
    <w:lvl w:ilvl="2" w:tplc="0418001B" w:tentative="1">
      <w:start w:val="1"/>
      <w:numFmt w:val="lowerRoman"/>
      <w:lvlText w:val="%3."/>
      <w:lvlJc w:val="right"/>
      <w:pPr>
        <w:ind w:left="3927" w:hanging="180"/>
      </w:pPr>
    </w:lvl>
    <w:lvl w:ilvl="3" w:tplc="0418000F" w:tentative="1">
      <w:start w:val="1"/>
      <w:numFmt w:val="decimal"/>
      <w:lvlText w:val="%4."/>
      <w:lvlJc w:val="left"/>
      <w:pPr>
        <w:ind w:left="4647" w:hanging="360"/>
      </w:pPr>
    </w:lvl>
    <w:lvl w:ilvl="4" w:tplc="04180019" w:tentative="1">
      <w:start w:val="1"/>
      <w:numFmt w:val="lowerLetter"/>
      <w:lvlText w:val="%5."/>
      <w:lvlJc w:val="left"/>
      <w:pPr>
        <w:ind w:left="5367" w:hanging="360"/>
      </w:pPr>
    </w:lvl>
    <w:lvl w:ilvl="5" w:tplc="0418001B" w:tentative="1">
      <w:start w:val="1"/>
      <w:numFmt w:val="lowerRoman"/>
      <w:lvlText w:val="%6."/>
      <w:lvlJc w:val="right"/>
      <w:pPr>
        <w:ind w:left="6087" w:hanging="180"/>
      </w:pPr>
    </w:lvl>
    <w:lvl w:ilvl="6" w:tplc="0418000F" w:tentative="1">
      <w:start w:val="1"/>
      <w:numFmt w:val="decimal"/>
      <w:lvlText w:val="%7."/>
      <w:lvlJc w:val="left"/>
      <w:pPr>
        <w:ind w:left="6807" w:hanging="360"/>
      </w:pPr>
    </w:lvl>
    <w:lvl w:ilvl="7" w:tplc="04180019" w:tentative="1">
      <w:start w:val="1"/>
      <w:numFmt w:val="lowerLetter"/>
      <w:lvlText w:val="%8."/>
      <w:lvlJc w:val="left"/>
      <w:pPr>
        <w:ind w:left="7527" w:hanging="360"/>
      </w:pPr>
    </w:lvl>
    <w:lvl w:ilvl="8" w:tplc="0418001B" w:tentative="1">
      <w:start w:val="1"/>
      <w:numFmt w:val="lowerRoman"/>
      <w:lvlText w:val="%9."/>
      <w:lvlJc w:val="right"/>
      <w:pPr>
        <w:ind w:left="8247" w:hanging="180"/>
      </w:pPr>
    </w:lvl>
  </w:abstractNum>
  <w:abstractNum w:abstractNumId="12" w15:restartNumberingAfterBreak="0">
    <w:nsid w:val="21AE53F2"/>
    <w:multiLevelType w:val="multilevel"/>
    <w:tmpl w:val="2D36B55E"/>
    <w:lvl w:ilvl="0">
      <w:start w:val="5"/>
      <w:numFmt w:val="decimal"/>
      <w:lvlText w:val="%1."/>
      <w:lvlJc w:val="left"/>
      <w:pPr>
        <w:tabs>
          <w:tab w:val="num" w:pos="360"/>
        </w:tabs>
        <w:ind w:left="360" w:hanging="360"/>
      </w:pPr>
      <w:rPr>
        <w:rFonts w:hint="default"/>
      </w:rPr>
    </w:lvl>
    <w:lvl w:ilvl="1">
      <w:start w:val="1"/>
      <w:numFmt w:val="decimal"/>
      <w:lvlText w:val="7.%2."/>
      <w:lvlJc w:val="right"/>
      <w:pPr>
        <w:tabs>
          <w:tab w:val="num" w:pos="720"/>
        </w:tabs>
        <w:ind w:left="720" w:hanging="720"/>
      </w:pPr>
      <w:rPr>
        <w:rFonts w:hint="default"/>
        <w:b/>
        <w:sz w:val="22"/>
        <w:szCs w:val="22"/>
      </w:rPr>
    </w:lvl>
    <w:lvl w:ilvl="2">
      <w:start w:val="5"/>
      <w:numFmt w:val="decimal"/>
      <w:lvlText w:val="7.1.%3."/>
      <w:lvlJc w:val="right"/>
      <w:pPr>
        <w:tabs>
          <w:tab w:val="num" w:pos="1440"/>
        </w:tabs>
        <w:ind w:left="1440" w:hanging="720"/>
      </w:pPr>
      <w:rPr>
        <w:rFonts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6F52E2B"/>
    <w:multiLevelType w:val="hybridMultilevel"/>
    <w:tmpl w:val="BA8074DE"/>
    <w:lvl w:ilvl="0" w:tplc="5EAC557C">
      <w:start w:val="1"/>
      <w:numFmt w:val="lowerLetter"/>
      <w:lvlText w:val="%1)"/>
      <w:lvlJc w:val="left"/>
      <w:pPr>
        <w:ind w:left="2291" w:hanging="360"/>
      </w:pPr>
      <w:rPr>
        <w:rFonts w:hint="default"/>
        <w:b/>
      </w:rPr>
    </w:lvl>
    <w:lvl w:ilvl="1" w:tplc="04180019" w:tentative="1">
      <w:start w:val="1"/>
      <w:numFmt w:val="lowerLetter"/>
      <w:lvlText w:val="%2."/>
      <w:lvlJc w:val="left"/>
      <w:pPr>
        <w:ind w:left="3011" w:hanging="360"/>
      </w:pPr>
    </w:lvl>
    <w:lvl w:ilvl="2" w:tplc="0418001B" w:tentative="1">
      <w:start w:val="1"/>
      <w:numFmt w:val="lowerRoman"/>
      <w:lvlText w:val="%3."/>
      <w:lvlJc w:val="right"/>
      <w:pPr>
        <w:ind w:left="3731" w:hanging="180"/>
      </w:pPr>
    </w:lvl>
    <w:lvl w:ilvl="3" w:tplc="0418000F" w:tentative="1">
      <w:start w:val="1"/>
      <w:numFmt w:val="decimal"/>
      <w:lvlText w:val="%4."/>
      <w:lvlJc w:val="left"/>
      <w:pPr>
        <w:ind w:left="4451" w:hanging="360"/>
      </w:pPr>
    </w:lvl>
    <w:lvl w:ilvl="4" w:tplc="04180019" w:tentative="1">
      <w:start w:val="1"/>
      <w:numFmt w:val="lowerLetter"/>
      <w:lvlText w:val="%5."/>
      <w:lvlJc w:val="left"/>
      <w:pPr>
        <w:ind w:left="5171" w:hanging="360"/>
      </w:pPr>
    </w:lvl>
    <w:lvl w:ilvl="5" w:tplc="0418001B" w:tentative="1">
      <w:start w:val="1"/>
      <w:numFmt w:val="lowerRoman"/>
      <w:lvlText w:val="%6."/>
      <w:lvlJc w:val="right"/>
      <w:pPr>
        <w:ind w:left="5891" w:hanging="180"/>
      </w:pPr>
    </w:lvl>
    <w:lvl w:ilvl="6" w:tplc="0418000F" w:tentative="1">
      <w:start w:val="1"/>
      <w:numFmt w:val="decimal"/>
      <w:lvlText w:val="%7."/>
      <w:lvlJc w:val="left"/>
      <w:pPr>
        <w:ind w:left="6611" w:hanging="360"/>
      </w:pPr>
    </w:lvl>
    <w:lvl w:ilvl="7" w:tplc="04180019" w:tentative="1">
      <w:start w:val="1"/>
      <w:numFmt w:val="lowerLetter"/>
      <w:lvlText w:val="%8."/>
      <w:lvlJc w:val="left"/>
      <w:pPr>
        <w:ind w:left="7331" w:hanging="360"/>
      </w:pPr>
    </w:lvl>
    <w:lvl w:ilvl="8" w:tplc="0418001B" w:tentative="1">
      <w:start w:val="1"/>
      <w:numFmt w:val="lowerRoman"/>
      <w:lvlText w:val="%9."/>
      <w:lvlJc w:val="right"/>
      <w:pPr>
        <w:ind w:left="8051" w:hanging="180"/>
      </w:pPr>
    </w:lvl>
  </w:abstractNum>
  <w:abstractNum w:abstractNumId="14" w15:restartNumberingAfterBreak="0">
    <w:nsid w:val="28266651"/>
    <w:multiLevelType w:val="hybridMultilevel"/>
    <w:tmpl w:val="6A4E9D52"/>
    <w:lvl w:ilvl="0" w:tplc="0F9E5D28">
      <w:start w:val="1"/>
      <w:numFmt w:val="lowerLetter"/>
      <w:lvlText w:val="%1."/>
      <w:lvlJc w:val="left"/>
      <w:pPr>
        <w:ind w:left="1440" w:hanging="360"/>
      </w:pPr>
      <w:rPr>
        <w:rFonts w:hint="default"/>
      </w:rPr>
    </w:lvl>
    <w:lvl w:ilvl="1" w:tplc="D21C1EF6">
      <w:start w:val="1"/>
      <w:numFmt w:val="decimal"/>
      <w:lvlText w:val="6.%2."/>
      <w:lvlJc w:val="left"/>
      <w:pPr>
        <w:ind w:left="1440" w:hanging="360"/>
      </w:pPr>
      <w:rPr>
        <w:rFonts w:hint="default"/>
        <w:b/>
      </w:rPr>
    </w:lvl>
    <w:lvl w:ilvl="2" w:tplc="57A26DBE">
      <w:start w:val="1"/>
      <w:numFmt w:val="decimal"/>
      <w:lvlText w:val="6.4.%3."/>
      <w:lvlJc w:val="right"/>
      <w:pPr>
        <w:ind w:left="2160" w:hanging="180"/>
      </w:pPr>
      <w:rPr>
        <w:rFonts w:hint="default"/>
        <w:b/>
      </w:rPr>
    </w:lvl>
    <w:lvl w:ilvl="3" w:tplc="8DB6E95C">
      <w:start w:val="1"/>
      <w:numFmt w:val="low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04560"/>
    <w:multiLevelType w:val="hybridMultilevel"/>
    <w:tmpl w:val="8E4472F2"/>
    <w:lvl w:ilvl="0" w:tplc="0409000B">
      <w:start w:val="1"/>
      <w:numFmt w:val="bullet"/>
      <w:lvlText w:val=""/>
      <w:lvlJc w:val="left"/>
      <w:pPr>
        <w:tabs>
          <w:tab w:val="num" w:pos="900"/>
        </w:tabs>
        <w:ind w:left="900" w:hanging="360"/>
      </w:pPr>
      <w:rPr>
        <w:rFonts w:ascii="Wingdings" w:hAnsi="Wingdings" w:hint="default"/>
      </w:rPr>
    </w:lvl>
    <w:lvl w:ilvl="1" w:tplc="591CF4FC">
      <w:start w:val="1"/>
      <w:numFmt w:val="upperRoman"/>
      <w:lvlText w:val="%2)"/>
      <w:lvlJc w:val="left"/>
      <w:pPr>
        <w:tabs>
          <w:tab w:val="num" w:pos="1620"/>
        </w:tabs>
        <w:ind w:left="1620" w:hanging="360"/>
      </w:pPr>
      <w:rPr>
        <w:rFonts w:hint="default"/>
        <w:b w:val="0"/>
        <w:i w:val="0"/>
      </w:rPr>
    </w:lvl>
    <w:lvl w:ilvl="2" w:tplc="04180017">
      <w:start w:val="1"/>
      <w:numFmt w:val="lowerLetter"/>
      <w:lvlText w:val="%3)"/>
      <w:lvlJc w:val="left"/>
      <w:pPr>
        <w:tabs>
          <w:tab w:val="num" w:pos="2340"/>
        </w:tabs>
        <w:ind w:left="2340" w:hanging="360"/>
      </w:pPr>
      <w:rPr>
        <w:rFonts w:hint="default"/>
        <w:b/>
        <w:i w:val="0"/>
      </w:rPr>
    </w:lvl>
    <w:lvl w:ilvl="3" w:tplc="77D802B8">
      <w:start w:val="1"/>
      <w:numFmt w:val="lowerLetter"/>
      <w:lvlText w:val="%4."/>
      <w:lvlJc w:val="left"/>
      <w:pPr>
        <w:tabs>
          <w:tab w:val="num" w:pos="3060"/>
        </w:tabs>
        <w:ind w:left="3060" w:hanging="360"/>
      </w:pPr>
      <w:rPr>
        <w:rFonts w:hint="default"/>
        <w:b/>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2F341881"/>
    <w:multiLevelType w:val="multilevel"/>
    <w:tmpl w:val="D4FC5A7C"/>
    <w:lvl w:ilvl="0">
      <w:start w:val="1"/>
      <w:numFmt w:val="decimal"/>
      <w:lvlText w:val="%1"/>
      <w:lvlJc w:val="left"/>
      <w:pPr>
        <w:tabs>
          <w:tab w:val="num" w:pos="1701"/>
        </w:tabs>
        <w:ind w:left="1701" w:hanging="170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17" w15:restartNumberingAfterBreak="0">
    <w:nsid w:val="354C5B31"/>
    <w:multiLevelType w:val="hybridMultilevel"/>
    <w:tmpl w:val="3CB202AC"/>
    <w:lvl w:ilvl="0" w:tplc="DCE85E24">
      <w:start w:val="1"/>
      <w:numFmt w:val="lowerLetter"/>
      <w:lvlText w:val="%1)"/>
      <w:lvlJc w:val="left"/>
      <w:pPr>
        <w:ind w:left="2160" w:hanging="360"/>
      </w:pPr>
      <w:rPr>
        <w:b/>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18" w15:restartNumberingAfterBreak="0">
    <w:nsid w:val="35F70975"/>
    <w:multiLevelType w:val="multilevel"/>
    <w:tmpl w:val="FFEC8890"/>
    <w:lvl w:ilvl="0">
      <w:start w:val="1"/>
      <w:numFmt w:val="decimal"/>
      <w:lvlText w:val="7.2.%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4"/>
        <w:szCs w:val="24"/>
      </w:rPr>
    </w:lvl>
    <w:lvl w:ilvl="2">
      <w:start w:val="1"/>
      <w:numFmt w:val="decimal"/>
      <w:lvlText w:val="7.3.%3."/>
      <w:lvlJc w:val="right"/>
      <w:pPr>
        <w:tabs>
          <w:tab w:val="num" w:pos="1440"/>
        </w:tabs>
        <w:ind w:left="144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75C7278"/>
    <w:multiLevelType w:val="hybridMultilevel"/>
    <w:tmpl w:val="E4C6342E"/>
    <w:lvl w:ilvl="0" w:tplc="C302ADF6">
      <w:start w:val="1"/>
      <w:numFmt w:val="lowerRoman"/>
      <w:lvlText w:val="%1."/>
      <w:lvlJc w:val="left"/>
      <w:pPr>
        <w:ind w:left="3600" w:hanging="360"/>
      </w:pPr>
      <w:rPr>
        <w:rFonts w:hint="default"/>
      </w:rPr>
    </w:lvl>
    <w:lvl w:ilvl="1" w:tplc="04180019" w:tentative="1">
      <w:start w:val="1"/>
      <w:numFmt w:val="lowerLetter"/>
      <w:lvlText w:val="%2."/>
      <w:lvlJc w:val="left"/>
      <w:pPr>
        <w:ind w:left="4320" w:hanging="360"/>
      </w:pPr>
    </w:lvl>
    <w:lvl w:ilvl="2" w:tplc="0418001B" w:tentative="1">
      <w:start w:val="1"/>
      <w:numFmt w:val="lowerRoman"/>
      <w:lvlText w:val="%3."/>
      <w:lvlJc w:val="right"/>
      <w:pPr>
        <w:ind w:left="5040" w:hanging="180"/>
      </w:pPr>
    </w:lvl>
    <w:lvl w:ilvl="3" w:tplc="0418000F" w:tentative="1">
      <w:start w:val="1"/>
      <w:numFmt w:val="decimal"/>
      <w:lvlText w:val="%4."/>
      <w:lvlJc w:val="left"/>
      <w:pPr>
        <w:ind w:left="5760" w:hanging="360"/>
      </w:pPr>
    </w:lvl>
    <w:lvl w:ilvl="4" w:tplc="04180019" w:tentative="1">
      <w:start w:val="1"/>
      <w:numFmt w:val="lowerLetter"/>
      <w:lvlText w:val="%5."/>
      <w:lvlJc w:val="left"/>
      <w:pPr>
        <w:ind w:left="6480" w:hanging="360"/>
      </w:pPr>
    </w:lvl>
    <w:lvl w:ilvl="5" w:tplc="0418001B" w:tentative="1">
      <w:start w:val="1"/>
      <w:numFmt w:val="lowerRoman"/>
      <w:lvlText w:val="%6."/>
      <w:lvlJc w:val="right"/>
      <w:pPr>
        <w:ind w:left="7200" w:hanging="180"/>
      </w:pPr>
    </w:lvl>
    <w:lvl w:ilvl="6" w:tplc="0418000F" w:tentative="1">
      <w:start w:val="1"/>
      <w:numFmt w:val="decimal"/>
      <w:lvlText w:val="%7."/>
      <w:lvlJc w:val="left"/>
      <w:pPr>
        <w:ind w:left="7920" w:hanging="360"/>
      </w:pPr>
    </w:lvl>
    <w:lvl w:ilvl="7" w:tplc="04180019" w:tentative="1">
      <w:start w:val="1"/>
      <w:numFmt w:val="lowerLetter"/>
      <w:lvlText w:val="%8."/>
      <w:lvlJc w:val="left"/>
      <w:pPr>
        <w:ind w:left="8640" w:hanging="360"/>
      </w:pPr>
    </w:lvl>
    <w:lvl w:ilvl="8" w:tplc="0418001B" w:tentative="1">
      <w:start w:val="1"/>
      <w:numFmt w:val="lowerRoman"/>
      <w:lvlText w:val="%9."/>
      <w:lvlJc w:val="right"/>
      <w:pPr>
        <w:ind w:left="9360" w:hanging="180"/>
      </w:pPr>
    </w:lvl>
  </w:abstractNum>
  <w:abstractNum w:abstractNumId="20" w15:restartNumberingAfterBreak="0">
    <w:nsid w:val="38CE7DC8"/>
    <w:multiLevelType w:val="hybridMultilevel"/>
    <w:tmpl w:val="025AA5F6"/>
    <w:lvl w:ilvl="0" w:tplc="5F6E9B62">
      <w:start w:val="1"/>
      <w:numFmt w:val="lowerLetter"/>
      <w:lvlText w:val="%1)"/>
      <w:lvlJc w:val="left"/>
      <w:pPr>
        <w:ind w:left="1571" w:hanging="360"/>
      </w:pPr>
      <w:rPr>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1" w15:restartNumberingAfterBreak="0">
    <w:nsid w:val="38FC49B9"/>
    <w:multiLevelType w:val="hybridMultilevel"/>
    <w:tmpl w:val="65BC3FB0"/>
    <w:lvl w:ilvl="0" w:tplc="36D28B08">
      <w:numFmt w:val="bullet"/>
      <w:lvlText w:val="-"/>
      <w:lvlJc w:val="left"/>
      <w:pPr>
        <w:ind w:left="1330" w:hanging="360"/>
      </w:pPr>
      <w:rPr>
        <w:rFonts w:ascii="Georgia" w:eastAsia="Times New Roman" w:hAnsi="Georgia" w:cs="Times New Roman" w:hint="default"/>
        <w:b/>
      </w:rPr>
    </w:lvl>
    <w:lvl w:ilvl="1" w:tplc="04090019">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2" w15:restartNumberingAfterBreak="0">
    <w:nsid w:val="39FE7D55"/>
    <w:multiLevelType w:val="hybridMultilevel"/>
    <w:tmpl w:val="51602F0C"/>
    <w:lvl w:ilvl="0" w:tplc="1D5E292E">
      <w:start w:val="1"/>
      <w:numFmt w:val="decimal"/>
      <w:lvlText w:val="3.%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08270EB"/>
    <w:multiLevelType w:val="hybridMultilevel"/>
    <w:tmpl w:val="A356C14A"/>
    <w:lvl w:ilvl="0" w:tplc="E5C4388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0F2D45"/>
    <w:multiLevelType w:val="multilevel"/>
    <w:tmpl w:val="FE92AD10"/>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3B41AF7"/>
    <w:multiLevelType w:val="multilevel"/>
    <w:tmpl w:val="5180FB26"/>
    <w:lvl w:ilvl="0">
      <w:start w:val="5"/>
      <w:numFmt w:val="decimal"/>
      <w:lvlText w:val="%1."/>
      <w:lvlJc w:val="left"/>
      <w:pPr>
        <w:tabs>
          <w:tab w:val="num" w:pos="360"/>
        </w:tabs>
        <w:ind w:left="360" w:hanging="360"/>
      </w:pPr>
      <w:rPr>
        <w:rFonts w:hint="default"/>
      </w:rPr>
    </w:lvl>
    <w:lvl w:ilvl="1">
      <w:start w:val="1"/>
      <w:numFmt w:val="decimal"/>
      <w:isLgl/>
      <w:lvlText w:val="4.%2."/>
      <w:lvlJc w:val="left"/>
      <w:pPr>
        <w:tabs>
          <w:tab w:val="num" w:pos="720"/>
        </w:tabs>
        <w:ind w:left="720" w:hanging="720"/>
      </w:pPr>
      <w:rPr>
        <w:rFonts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4204EEB"/>
    <w:multiLevelType w:val="hybridMultilevel"/>
    <w:tmpl w:val="F6B2B332"/>
    <w:lvl w:ilvl="0" w:tplc="FD544368">
      <w:start w:val="1"/>
      <w:numFmt w:val="lowerLetter"/>
      <w:lvlText w:val="%1)"/>
      <w:lvlJc w:val="left"/>
      <w:pPr>
        <w:ind w:left="1931" w:hanging="360"/>
      </w:pPr>
      <w:rPr>
        <w:rFonts w:hint="default"/>
        <w:b/>
      </w:rPr>
    </w:lvl>
    <w:lvl w:ilvl="1" w:tplc="04180019" w:tentative="1">
      <w:start w:val="1"/>
      <w:numFmt w:val="lowerLetter"/>
      <w:lvlText w:val="%2."/>
      <w:lvlJc w:val="left"/>
      <w:pPr>
        <w:ind w:left="2651" w:hanging="360"/>
      </w:pPr>
    </w:lvl>
    <w:lvl w:ilvl="2" w:tplc="0418001B" w:tentative="1">
      <w:start w:val="1"/>
      <w:numFmt w:val="lowerRoman"/>
      <w:lvlText w:val="%3."/>
      <w:lvlJc w:val="right"/>
      <w:pPr>
        <w:ind w:left="3371" w:hanging="180"/>
      </w:pPr>
    </w:lvl>
    <w:lvl w:ilvl="3" w:tplc="0418000F" w:tentative="1">
      <w:start w:val="1"/>
      <w:numFmt w:val="decimal"/>
      <w:lvlText w:val="%4."/>
      <w:lvlJc w:val="left"/>
      <w:pPr>
        <w:ind w:left="4091" w:hanging="360"/>
      </w:pPr>
    </w:lvl>
    <w:lvl w:ilvl="4" w:tplc="04180019" w:tentative="1">
      <w:start w:val="1"/>
      <w:numFmt w:val="lowerLetter"/>
      <w:lvlText w:val="%5."/>
      <w:lvlJc w:val="left"/>
      <w:pPr>
        <w:ind w:left="4811" w:hanging="360"/>
      </w:pPr>
    </w:lvl>
    <w:lvl w:ilvl="5" w:tplc="0418001B" w:tentative="1">
      <w:start w:val="1"/>
      <w:numFmt w:val="lowerRoman"/>
      <w:lvlText w:val="%6."/>
      <w:lvlJc w:val="right"/>
      <w:pPr>
        <w:ind w:left="5531" w:hanging="180"/>
      </w:pPr>
    </w:lvl>
    <w:lvl w:ilvl="6" w:tplc="0418000F" w:tentative="1">
      <w:start w:val="1"/>
      <w:numFmt w:val="decimal"/>
      <w:lvlText w:val="%7."/>
      <w:lvlJc w:val="left"/>
      <w:pPr>
        <w:ind w:left="6251" w:hanging="360"/>
      </w:pPr>
    </w:lvl>
    <w:lvl w:ilvl="7" w:tplc="04180019" w:tentative="1">
      <w:start w:val="1"/>
      <w:numFmt w:val="lowerLetter"/>
      <w:lvlText w:val="%8."/>
      <w:lvlJc w:val="left"/>
      <w:pPr>
        <w:ind w:left="6971" w:hanging="360"/>
      </w:pPr>
    </w:lvl>
    <w:lvl w:ilvl="8" w:tplc="0418001B" w:tentative="1">
      <w:start w:val="1"/>
      <w:numFmt w:val="lowerRoman"/>
      <w:lvlText w:val="%9."/>
      <w:lvlJc w:val="right"/>
      <w:pPr>
        <w:ind w:left="7691" w:hanging="180"/>
      </w:pPr>
    </w:lvl>
  </w:abstractNum>
  <w:abstractNum w:abstractNumId="27" w15:restartNumberingAfterBreak="0">
    <w:nsid w:val="45BA3407"/>
    <w:multiLevelType w:val="hybridMultilevel"/>
    <w:tmpl w:val="6010C9CA"/>
    <w:lvl w:ilvl="0" w:tplc="2FDC8C3C">
      <w:start w:val="1"/>
      <w:numFmt w:val="decimal"/>
      <w:lvlText w:val="%1."/>
      <w:lvlJc w:val="left"/>
      <w:pPr>
        <w:tabs>
          <w:tab w:val="num" w:pos="1170"/>
        </w:tabs>
        <w:ind w:left="1170" w:hanging="360"/>
      </w:pPr>
      <w:rPr>
        <w:rFonts w:hint="default"/>
        <w:b/>
      </w:rPr>
    </w:lvl>
    <w:lvl w:ilvl="1" w:tplc="D01096CE">
      <w:numFmt w:val="none"/>
      <w:lvlText w:val=""/>
      <w:lvlJc w:val="left"/>
      <w:pPr>
        <w:tabs>
          <w:tab w:val="num" w:pos="450"/>
        </w:tabs>
      </w:pPr>
    </w:lvl>
    <w:lvl w:ilvl="2" w:tplc="EFB6C8A6">
      <w:numFmt w:val="none"/>
      <w:lvlText w:val=""/>
      <w:lvlJc w:val="left"/>
      <w:pPr>
        <w:tabs>
          <w:tab w:val="num" w:pos="450"/>
        </w:tabs>
      </w:pPr>
    </w:lvl>
    <w:lvl w:ilvl="3" w:tplc="06461938">
      <w:numFmt w:val="none"/>
      <w:lvlText w:val=""/>
      <w:lvlJc w:val="left"/>
      <w:pPr>
        <w:tabs>
          <w:tab w:val="num" w:pos="450"/>
        </w:tabs>
      </w:pPr>
    </w:lvl>
    <w:lvl w:ilvl="4" w:tplc="F6B8AC6A">
      <w:numFmt w:val="none"/>
      <w:lvlText w:val=""/>
      <w:lvlJc w:val="left"/>
      <w:pPr>
        <w:tabs>
          <w:tab w:val="num" w:pos="450"/>
        </w:tabs>
      </w:pPr>
    </w:lvl>
    <w:lvl w:ilvl="5" w:tplc="F0464650">
      <w:numFmt w:val="none"/>
      <w:lvlText w:val=""/>
      <w:lvlJc w:val="left"/>
      <w:pPr>
        <w:tabs>
          <w:tab w:val="num" w:pos="450"/>
        </w:tabs>
      </w:pPr>
    </w:lvl>
    <w:lvl w:ilvl="6" w:tplc="B73AC29E">
      <w:numFmt w:val="none"/>
      <w:lvlText w:val=""/>
      <w:lvlJc w:val="left"/>
      <w:pPr>
        <w:tabs>
          <w:tab w:val="num" w:pos="450"/>
        </w:tabs>
      </w:pPr>
    </w:lvl>
    <w:lvl w:ilvl="7" w:tplc="E266FFA4">
      <w:numFmt w:val="none"/>
      <w:lvlText w:val=""/>
      <w:lvlJc w:val="left"/>
      <w:pPr>
        <w:tabs>
          <w:tab w:val="num" w:pos="450"/>
        </w:tabs>
      </w:pPr>
    </w:lvl>
    <w:lvl w:ilvl="8" w:tplc="EB56C784">
      <w:numFmt w:val="none"/>
      <w:lvlText w:val=""/>
      <w:lvlJc w:val="left"/>
      <w:pPr>
        <w:tabs>
          <w:tab w:val="num" w:pos="450"/>
        </w:tabs>
      </w:pPr>
    </w:lvl>
  </w:abstractNum>
  <w:abstractNum w:abstractNumId="28" w15:restartNumberingAfterBreak="0">
    <w:nsid w:val="4D1275B4"/>
    <w:multiLevelType w:val="hybridMultilevel"/>
    <w:tmpl w:val="8D3E0056"/>
    <w:lvl w:ilvl="0" w:tplc="2618C0AC">
      <w:start w:val="1"/>
      <w:numFmt w:val="lowerLetter"/>
      <w:lvlText w:val="%1)"/>
      <w:lvlJc w:val="left"/>
      <w:pPr>
        <w:ind w:left="1931" w:hanging="360"/>
      </w:pPr>
      <w:rPr>
        <w:rFonts w:hint="default"/>
        <w:b/>
      </w:rPr>
    </w:lvl>
    <w:lvl w:ilvl="1" w:tplc="04180019" w:tentative="1">
      <w:start w:val="1"/>
      <w:numFmt w:val="lowerLetter"/>
      <w:lvlText w:val="%2."/>
      <w:lvlJc w:val="left"/>
      <w:pPr>
        <w:ind w:left="2651" w:hanging="360"/>
      </w:pPr>
    </w:lvl>
    <w:lvl w:ilvl="2" w:tplc="0418001B" w:tentative="1">
      <w:start w:val="1"/>
      <w:numFmt w:val="lowerRoman"/>
      <w:lvlText w:val="%3."/>
      <w:lvlJc w:val="right"/>
      <w:pPr>
        <w:ind w:left="3371" w:hanging="180"/>
      </w:pPr>
    </w:lvl>
    <w:lvl w:ilvl="3" w:tplc="0418000F" w:tentative="1">
      <w:start w:val="1"/>
      <w:numFmt w:val="decimal"/>
      <w:lvlText w:val="%4."/>
      <w:lvlJc w:val="left"/>
      <w:pPr>
        <w:ind w:left="4091" w:hanging="360"/>
      </w:pPr>
    </w:lvl>
    <w:lvl w:ilvl="4" w:tplc="04180019" w:tentative="1">
      <w:start w:val="1"/>
      <w:numFmt w:val="lowerLetter"/>
      <w:lvlText w:val="%5."/>
      <w:lvlJc w:val="left"/>
      <w:pPr>
        <w:ind w:left="4811" w:hanging="360"/>
      </w:pPr>
    </w:lvl>
    <w:lvl w:ilvl="5" w:tplc="0418001B" w:tentative="1">
      <w:start w:val="1"/>
      <w:numFmt w:val="lowerRoman"/>
      <w:lvlText w:val="%6."/>
      <w:lvlJc w:val="right"/>
      <w:pPr>
        <w:ind w:left="5531" w:hanging="180"/>
      </w:pPr>
    </w:lvl>
    <w:lvl w:ilvl="6" w:tplc="0418000F" w:tentative="1">
      <w:start w:val="1"/>
      <w:numFmt w:val="decimal"/>
      <w:lvlText w:val="%7."/>
      <w:lvlJc w:val="left"/>
      <w:pPr>
        <w:ind w:left="6251" w:hanging="360"/>
      </w:pPr>
    </w:lvl>
    <w:lvl w:ilvl="7" w:tplc="04180019" w:tentative="1">
      <w:start w:val="1"/>
      <w:numFmt w:val="lowerLetter"/>
      <w:lvlText w:val="%8."/>
      <w:lvlJc w:val="left"/>
      <w:pPr>
        <w:ind w:left="6971" w:hanging="360"/>
      </w:pPr>
    </w:lvl>
    <w:lvl w:ilvl="8" w:tplc="0418001B" w:tentative="1">
      <w:start w:val="1"/>
      <w:numFmt w:val="lowerRoman"/>
      <w:lvlText w:val="%9."/>
      <w:lvlJc w:val="right"/>
      <w:pPr>
        <w:ind w:left="7691" w:hanging="180"/>
      </w:pPr>
    </w:lvl>
  </w:abstractNum>
  <w:abstractNum w:abstractNumId="29" w15:restartNumberingAfterBreak="0">
    <w:nsid w:val="50C56E0E"/>
    <w:multiLevelType w:val="multilevel"/>
    <w:tmpl w:val="C32288EE"/>
    <w:lvl w:ilvl="0">
      <w:start w:val="3"/>
      <w:numFmt w:val="decimal"/>
      <w:lvlText w:val="7.2.%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4"/>
        <w:szCs w:val="24"/>
      </w:rPr>
    </w:lvl>
    <w:lvl w:ilvl="2">
      <w:start w:val="1"/>
      <w:numFmt w:val="lowerLetter"/>
      <w:lvlText w:val="%3)"/>
      <w:lvlJc w:val="left"/>
      <w:pPr>
        <w:tabs>
          <w:tab w:val="num" w:pos="1571"/>
        </w:tabs>
        <w:ind w:left="1571"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0EE7514"/>
    <w:multiLevelType w:val="hybridMultilevel"/>
    <w:tmpl w:val="EA3814B6"/>
    <w:lvl w:ilvl="0" w:tplc="D6F401C6">
      <w:start w:val="1"/>
      <w:numFmt w:val="lowerLetter"/>
      <w:lvlText w:val="%1)"/>
      <w:lvlJc w:val="left"/>
      <w:pPr>
        <w:ind w:left="1931" w:hanging="360"/>
      </w:pPr>
      <w:rPr>
        <w:rFonts w:hint="default"/>
        <w:b/>
      </w:rPr>
    </w:lvl>
    <w:lvl w:ilvl="1" w:tplc="04180019" w:tentative="1">
      <w:start w:val="1"/>
      <w:numFmt w:val="lowerLetter"/>
      <w:lvlText w:val="%2."/>
      <w:lvlJc w:val="left"/>
      <w:pPr>
        <w:ind w:left="2651" w:hanging="360"/>
      </w:pPr>
    </w:lvl>
    <w:lvl w:ilvl="2" w:tplc="0418001B" w:tentative="1">
      <w:start w:val="1"/>
      <w:numFmt w:val="lowerRoman"/>
      <w:lvlText w:val="%3."/>
      <w:lvlJc w:val="right"/>
      <w:pPr>
        <w:ind w:left="3371" w:hanging="180"/>
      </w:pPr>
    </w:lvl>
    <w:lvl w:ilvl="3" w:tplc="0418000F" w:tentative="1">
      <w:start w:val="1"/>
      <w:numFmt w:val="decimal"/>
      <w:lvlText w:val="%4."/>
      <w:lvlJc w:val="left"/>
      <w:pPr>
        <w:ind w:left="4091" w:hanging="360"/>
      </w:pPr>
    </w:lvl>
    <w:lvl w:ilvl="4" w:tplc="04180019" w:tentative="1">
      <w:start w:val="1"/>
      <w:numFmt w:val="lowerLetter"/>
      <w:lvlText w:val="%5."/>
      <w:lvlJc w:val="left"/>
      <w:pPr>
        <w:ind w:left="4811" w:hanging="360"/>
      </w:pPr>
    </w:lvl>
    <w:lvl w:ilvl="5" w:tplc="0418001B" w:tentative="1">
      <w:start w:val="1"/>
      <w:numFmt w:val="lowerRoman"/>
      <w:lvlText w:val="%6."/>
      <w:lvlJc w:val="right"/>
      <w:pPr>
        <w:ind w:left="5531" w:hanging="180"/>
      </w:pPr>
    </w:lvl>
    <w:lvl w:ilvl="6" w:tplc="0418000F" w:tentative="1">
      <w:start w:val="1"/>
      <w:numFmt w:val="decimal"/>
      <w:lvlText w:val="%7."/>
      <w:lvlJc w:val="left"/>
      <w:pPr>
        <w:ind w:left="6251" w:hanging="360"/>
      </w:pPr>
    </w:lvl>
    <w:lvl w:ilvl="7" w:tplc="04180019" w:tentative="1">
      <w:start w:val="1"/>
      <w:numFmt w:val="lowerLetter"/>
      <w:lvlText w:val="%8."/>
      <w:lvlJc w:val="left"/>
      <w:pPr>
        <w:ind w:left="6971" w:hanging="360"/>
      </w:pPr>
    </w:lvl>
    <w:lvl w:ilvl="8" w:tplc="0418001B" w:tentative="1">
      <w:start w:val="1"/>
      <w:numFmt w:val="lowerRoman"/>
      <w:lvlText w:val="%9."/>
      <w:lvlJc w:val="right"/>
      <w:pPr>
        <w:ind w:left="7691" w:hanging="180"/>
      </w:pPr>
    </w:lvl>
  </w:abstractNum>
  <w:abstractNum w:abstractNumId="31" w15:restartNumberingAfterBreak="0">
    <w:nsid w:val="554570B9"/>
    <w:multiLevelType w:val="hybridMultilevel"/>
    <w:tmpl w:val="E98646B4"/>
    <w:lvl w:ilvl="0" w:tplc="C3426176">
      <w:start w:val="1"/>
      <w:numFmt w:val="lowerLetter"/>
      <w:lvlText w:val="%1)"/>
      <w:lvlJc w:val="right"/>
      <w:pPr>
        <w:ind w:left="3011" w:hanging="360"/>
      </w:pPr>
      <w:rPr>
        <w:rFonts w:ascii="Tahoma" w:eastAsia="Times New Roman" w:hAnsi="Tahoma" w:cs="Tahoma"/>
        <w:b/>
      </w:rPr>
    </w:lvl>
    <w:lvl w:ilvl="1" w:tplc="04090019" w:tentative="1">
      <w:start w:val="1"/>
      <w:numFmt w:val="lowerLetter"/>
      <w:lvlText w:val="%2."/>
      <w:lvlJc w:val="left"/>
      <w:pPr>
        <w:ind w:left="3731" w:hanging="360"/>
      </w:pPr>
    </w:lvl>
    <w:lvl w:ilvl="2" w:tplc="0409001B" w:tentative="1">
      <w:start w:val="1"/>
      <w:numFmt w:val="lowerRoman"/>
      <w:lvlText w:val="%3."/>
      <w:lvlJc w:val="right"/>
      <w:pPr>
        <w:ind w:left="4451" w:hanging="180"/>
      </w:pPr>
    </w:lvl>
    <w:lvl w:ilvl="3" w:tplc="0409000F" w:tentative="1">
      <w:start w:val="1"/>
      <w:numFmt w:val="decimal"/>
      <w:lvlText w:val="%4."/>
      <w:lvlJc w:val="left"/>
      <w:pPr>
        <w:ind w:left="5171" w:hanging="360"/>
      </w:pPr>
    </w:lvl>
    <w:lvl w:ilvl="4" w:tplc="04090019" w:tentative="1">
      <w:start w:val="1"/>
      <w:numFmt w:val="lowerLetter"/>
      <w:lvlText w:val="%5."/>
      <w:lvlJc w:val="left"/>
      <w:pPr>
        <w:ind w:left="5891" w:hanging="360"/>
      </w:pPr>
    </w:lvl>
    <w:lvl w:ilvl="5" w:tplc="0409001B" w:tentative="1">
      <w:start w:val="1"/>
      <w:numFmt w:val="lowerRoman"/>
      <w:lvlText w:val="%6."/>
      <w:lvlJc w:val="right"/>
      <w:pPr>
        <w:ind w:left="6611" w:hanging="180"/>
      </w:pPr>
    </w:lvl>
    <w:lvl w:ilvl="6" w:tplc="0409000F" w:tentative="1">
      <w:start w:val="1"/>
      <w:numFmt w:val="decimal"/>
      <w:lvlText w:val="%7."/>
      <w:lvlJc w:val="left"/>
      <w:pPr>
        <w:ind w:left="7331" w:hanging="360"/>
      </w:pPr>
    </w:lvl>
    <w:lvl w:ilvl="7" w:tplc="04090019" w:tentative="1">
      <w:start w:val="1"/>
      <w:numFmt w:val="lowerLetter"/>
      <w:lvlText w:val="%8."/>
      <w:lvlJc w:val="left"/>
      <w:pPr>
        <w:ind w:left="8051" w:hanging="360"/>
      </w:pPr>
    </w:lvl>
    <w:lvl w:ilvl="8" w:tplc="0409001B" w:tentative="1">
      <w:start w:val="1"/>
      <w:numFmt w:val="lowerRoman"/>
      <w:lvlText w:val="%9."/>
      <w:lvlJc w:val="right"/>
      <w:pPr>
        <w:ind w:left="8771" w:hanging="180"/>
      </w:pPr>
    </w:lvl>
  </w:abstractNum>
  <w:abstractNum w:abstractNumId="32" w15:restartNumberingAfterBreak="0">
    <w:nsid w:val="568E575C"/>
    <w:multiLevelType w:val="hybridMultilevel"/>
    <w:tmpl w:val="E4C6342E"/>
    <w:lvl w:ilvl="0" w:tplc="C302ADF6">
      <w:start w:val="1"/>
      <w:numFmt w:val="lowerRoman"/>
      <w:lvlText w:val="%1."/>
      <w:lvlJc w:val="left"/>
      <w:pPr>
        <w:ind w:left="3600" w:hanging="360"/>
      </w:pPr>
      <w:rPr>
        <w:rFonts w:hint="default"/>
      </w:rPr>
    </w:lvl>
    <w:lvl w:ilvl="1" w:tplc="04180019" w:tentative="1">
      <w:start w:val="1"/>
      <w:numFmt w:val="lowerLetter"/>
      <w:lvlText w:val="%2."/>
      <w:lvlJc w:val="left"/>
      <w:pPr>
        <w:ind w:left="4320" w:hanging="360"/>
      </w:pPr>
    </w:lvl>
    <w:lvl w:ilvl="2" w:tplc="0418001B" w:tentative="1">
      <w:start w:val="1"/>
      <w:numFmt w:val="lowerRoman"/>
      <w:lvlText w:val="%3."/>
      <w:lvlJc w:val="right"/>
      <w:pPr>
        <w:ind w:left="5040" w:hanging="180"/>
      </w:pPr>
    </w:lvl>
    <w:lvl w:ilvl="3" w:tplc="0418000F" w:tentative="1">
      <w:start w:val="1"/>
      <w:numFmt w:val="decimal"/>
      <w:lvlText w:val="%4."/>
      <w:lvlJc w:val="left"/>
      <w:pPr>
        <w:ind w:left="5760" w:hanging="360"/>
      </w:pPr>
    </w:lvl>
    <w:lvl w:ilvl="4" w:tplc="04180019" w:tentative="1">
      <w:start w:val="1"/>
      <w:numFmt w:val="lowerLetter"/>
      <w:lvlText w:val="%5."/>
      <w:lvlJc w:val="left"/>
      <w:pPr>
        <w:ind w:left="6480" w:hanging="360"/>
      </w:pPr>
    </w:lvl>
    <w:lvl w:ilvl="5" w:tplc="0418001B" w:tentative="1">
      <w:start w:val="1"/>
      <w:numFmt w:val="lowerRoman"/>
      <w:lvlText w:val="%6."/>
      <w:lvlJc w:val="right"/>
      <w:pPr>
        <w:ind w:left="7200" w:hanging="180"/>
      </w:pPr>
    </w:lvl>
    <w:lvl w:ilvl="6" w:tplc="0418000F" w:tentative="1">
      <w:start w:val="1"/>
      <w:numFmt w:val="decimal"/>
      <w:lvlText w:val="%7."/>
      <w:lvlJc w:val="left"/>
      <w:pPr>
        <w:ind w:left="7920" w:hanging="360"/>
      </w:pPr>
    </w:lvl>
    <w:lvl w:ilvl="7" w:tplc="04180019" w:tentative="1">
      <w:start w:val="1"/>
      <w:numFmt w:val="lowerLetter"/>
      <w:lvlText w:val="%8."/>
      <w:lvlJc w:val="left"/>
      <w:pPr>
        <w:ind w:left="8640" w:hanging="360"/>
      </w:pPr>
    </w:lvl>
    <w:lvl w:ilvl="8" w:tplc="0418001B" w:tentative="1">
      <w:start w:val="1"/>
      <w:numFmt w:val="lowerRoman"/>
      <w:lvlText w:val="%9."/>
      <w:lvlJc w:val="right"/>
      <w:pPr>
        <w:ind w:left="9360" w:hanging="180"/>
      </w:pPr>
    </w:lvl>
  </w:abstractNum>
  <w:abstractNum w:abstractNumId="33" w15:restartNumberingAfterBreak="0">
    <w:nsid w:val="58A6146D"/>
    <w:multiLevelType w:val="multilevel"/>
    <w:tmpl w:val="C32288EE"/>
    <w:lvl w:ilvl="0">
      <w:start w:val="3"/>
      <w:numFmt w:val="decimal"/>
      <w:lvlText w:val="7.2.%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4"/>
        <w:szCs w:val="24"/>
      </w:rPr>
    </w:lvl>
    <w:lvl w:ilvl="2">
      <w:start w:val="1"/>
      <w:numFmt w:val="lowerLetter"/>
      <w:lvlText w:val="%3)"/>
      <w:lvlJc w:val="left"/>
      <w:pPr>
        <w:tabs>
          <w:tab w:val="num" w:pos="1571"/>
        </w:tabs>
        <w:ind w:left="1571"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8D366ED"/>
    <w:multiLevelType w:val="hybridMultilevel"/>
    <w:tmpl w:val="A35E00EE"/>
    <w:lvl w:ilvl="0" w:tplc="2CE26178">
      <w:start w:val="1"/>
      <w:numFmt w:val="lowerLetter"/>
      <w:lvlText w:val="%1)"/>
      <w:lvlJc w:val="left"/>
      <w:pPr>
        <w:ind w:left="1931" w:hanging="360"/>
      </w:pPr>
      <w:rPr>
        <w:rFonts w:hint="default"/>
        <w:b/>
      </w:rPr>
    </w:lvl>
    <w:lvl w:ilvl="1" w:tplc="04180019" w:tentative="1">
      <w:start w:val="1"/>
      <w:numFmt w:val="lowerLetter"/>
      <w:lvlText w:val="%2."/>
      <w:lvlJc w:val="left"/>
      <w:pPr>
        <w:ind w:left="2651" w:hanging="360"/>
      </w:pPr>
    </w:lvl>
    <w:lvl w:ilvl="2" w:tplc="0418001B" w:tentative="1">
      <w:start w:val="1"/>
      <w:numFmt w:val="lowerRoman"/>
      <w:lvlText w:val="%3."/>
      <w:lvlJc w:val="right"/>
      <w:pPr>
        <w:ind w:left="3371" w:hanging="180"/>
      </w:pPr>
    </w:lvl>
    <w:lvl w:ilvl="3" w:tplc="0418000F" w:tentative="1">
      <w:start w:val="1"/>
      <w:numFmt w:val="decimal"/>
      <w:lvlText w:val="%4."/>
      <w:lvlJc w:val="left"/>
      <w:pPr>
        <w:ind w:left="4091" w:hanging="360"/>
      </w:pPr>
    </w:lvl>
    <w:lvl w:ilvl="4" w:tplc="04180019" w:tentative="1">
      <w:start w:val="1"/>
      <w:numFmt w:val="lowerLetter"/>
      <w:lvlText w:val="%5."/>
      <w:lvlJc w:val="left"/>
      <w:pPr>
        <w:ind w:left="4811" w:hanging="360"/>
      </w:pPr>
    </w:lvl>
    <w:lvl w:ilvl="5" w:tplc="0418001B" w:tentative="1">
      <w:start w:val="1"/>
      <w:numFmt w:val="lowerRoman"/>
      <w:lvlText w:val="%6."/>
      <w:lvlJc w:val="right"/>
      <w:pPr>
        <w:ind w:left="5531" w:hanging="180"/>
      </w:pPr>
    </w:lvl>
    <w:lvl w:ilvl="6" w:tplc="0418000F" w:tentative="1">
      <w:start w:val="1"/>
      <w:numFmt w:val="decimal"/>
      <w:lvlText w:val="%7."/>
      <w:lvlJc w:val="left"/>
      <w:pPr>
        <w:ind w:left="6251" w:hanging="360"/>
      </w:pPr>
    </w:lvl>
    <w:lvl w:ilvl="7" w:tplc="04180019" w:tentative="1">
      <w:start w:val="1"/>
      <w:numFmt w:val="lowerLetter"/>
      <w:lvlText w:val="%8."/>
      <w:lvlJc w:val="left"/>
      <w:pPr>
        <w:ind w:left="6971" w:hanging="360"/>
      </w:pPr>
    </w:lvl>
    <w:lvl w:ilvl="8" w:tplc="0418001B" w:tentative="1">
      <w:start w:val="1"/>
      <w:numFmt w:val="lowerRoman"/>
      <w:lvlText w:val="%9."/>
      <w:lvlJc w:val="right"/>
      <w:pPr>
        <w:ind w:left="7691" w:hanging="180"/>
      </w:pPr>
    </w:lvl>
  </w:abstractNum>
  <w:abstractNum w:abstractNumId="35" w15:restartNumberingAfterBreak="0">
    <w:nsid w:val="5C770C56"/>
    <w:multiLevelType w:val="hybridMultilevel"/>
    <w:tmpl w:val="80CED5B8"/>
    <w:lvl w:ilvl="0" w:tplc="5C3CDDA4">
      <w:start w:val="1"/>
      <w:numFmt w:val="decimal"/>
      <w:lvlText w:val="6.1.%1."/>
      <w:lvlJc w:val="right"/>
      <w:pPr>
        <w:ind w:left="630" w:hanging="180"/>
      </w:pPr>
      <w:rPr>
        <w:rFonts w:hint="default"/>
        <w:b/>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36" w15:restartNumberingAfterBreak="0">
    <w:nsid w:val="5C822A35"/>
    <w:multiLevelType w:val="hybridMultilevel"/>
    <w:tmpl w:val="B2DAD576"/>
    <w:lvl w:ilvl="0" w:tplc="D07014FE">
      <w:start w:val="1"/>
      <w:numFmt w:val="decimal"/>
      <w:lvlText w:val="9.%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980A88"/>
    <w:multiLevelType w:val="hybridMultilevel"/>
    <w:tmpl w:val="B570FE6E"/>
    <w:lvl w:ilvl="0" w:tplc="4F98FC22">
      <w:start w:val="1"/>
      <w:numFmt w:val="lowerLetter"/>
      <w:lvlText w:val="%1)"/>
      <w:lvlJc w:val="left"/>
      <w:pPr>
        <w:ind w:left="2160" w:hanging="360"/>
      </w:pPr>
      <w:rPr>
        <w:b/>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38" w15:restartNumberingAfterBreak="0">
    <w:nsid w:val="652A57C8"/>
    <w:multiLevelType w:val="multilevel"/>
    <w:tmpl w:val="4DC03ED4"/>
    <w:lvl w:ilvl="0">
      <w:start w:val="3"/>
      <w:numFmt w:val="decimal"/>
      <w:lvlText w:val="7.2.%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4"/>
        <w:szCs w:val="24"/>
      </w:rPr>
    </w:lvl>
    <w:lvl w:ilvl="2">
      <w:start w:val="1"/>
      <w:numFmt w:val="decimal"/>
      <w:lvlText w:val="7.4.%3."/>
      <w:lvlJc w:val="right"/>
      <w:pPr>
        <w:tabs>
          <w:tab w:val="num" w:pos="1571"/>
        </w:tabs>
        <w:ind w:left="1571" w:hanging="720"/>
      </w:pPr>
      <w:rPr>
        <w:rFonts w:hint="default"/>
        <w:b/>
        <w:sz w:val="22"/>
        <w:szCs w:val="22"/>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652282F"/>
    <w:multiLevelType w:val="multilevel"/>
    <w:tmpl w:val="C32288EE"/>
    <w:lvl w:ilvl="0">
      <w:start w:val="3"/>
      <w:numFmt w:val="decimal"/>
      <w:lvlText w:val="7.2.%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4"/>
        <w:szCs w:val="24"/>
      </w:rPr>
    </w:lvl>
    <w:lvl w:ilvl="2">
      <w:start w:val="1"/>
      <w:numFmt w:val="lowerLetter"/>
      <w:lvlText w:val="%3)"/>
      <w:lvlJc w:val="left"/>
      <w:pPr>
        <w:tabs>
          <w:tab w:val="num" w:pos="1571"/>
        </w:tabs>
        <w:ind w:left="1571"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6D55423"/>
    <w:multiLevelType w:val="hybridMultilevel"/>
    <w:tmpl w:val="15C47760"/>
    <w:lvl w:ilvl="0" w:tplc="0DC83448">
      <w:start w:val="1"/>
      <w:numFmt w:val="lowerLetter"/>
      <w:lvlText w:val="%1)"/>
      <w:lvlJc w:val="left"/>
      <w:pPr>
        <w:ind w:left="1931" w:hanging="360"/>
      </w:pPr>
      <w:rPr>
        <w:rFonts w:hint="default"/>
        <w:b/>
      </w:rPr>
    </w:lvl>
    <w:lvl w:ilvl="1" w:tplc="04180019" w:tentative="1">
      <w:start w:val="1"/>
      <w:numFmt w:val="lowerLetter"/>
      <w:lvlText w:val="%2."/>
      <w:lvlJc w:val="left"/>
      <w:pPr>
        <w:ind w:left="2651" w:hanging="360"/>
      </w:pPr>
    </w:lvl>
    <w:lvl w:ilvl="2" w:tplc="0418001B" w:tentative="1">
      <w:start w:val="1"/>
      <w:numFmt w:val="lowerRoman"/>
      <w:lvlText w:val="%3."/>
      <w:lvlJc w:val="right"/>
      <w:pPr>
        <w:ind w:left="3371" w:hanging="180"/>
      </w:pPr>
    </w:lvl>
    <w:lvl w:ilvl="3" w:tplc="0418000F" w:tentative="1">
      <w:start w:val="1"/>
      <w:numFmt w:val="decimal"/>
      <w:lvlText w:val="%4."/>
      <w:lvlJc w:val="left"/>
      <w:pPr>
        <w:ind w:left="4091" w:hanging="360"/>
      </w:pPr>
    </w:lvl>
    <w:lvl w:ilvl="4" w:tplc="04180019" w:tentative="1">
      <w:start w:val="1"/>
      <w:numFmt w:val="lowerLetter"/>
      <w:lvlText w:val="%5."/>
      <w:lvlJc w:val="left"/>
      <w:pPr>
        <w:ind w:left="4811" w:hanging="360"/>
      </w:pPr>
    </w:lvl>
    <w:lvl w:ilvl="5" w:tplc="0418001B" w:tentative="1">
      <w:start w:val="1"/>
      <w:numFmt w:val="lowerRoman"/>
      <w:lvlText w:val="%6."/>
      <w:lvlJc w:val="right"/>
      <w:pPr>
        <w:ind w:left="5531" w:hanging="180"/>
      </w:pPr>
    </w:lvl>
    <w:lvl w:ilvl="6" w:tplc="0418000F" w:tentative="1">
      <w:start w:val="1"/>
      <w:numFmt w:val="decimal"/>
      <w:lvlText w:val="%7."/>
      <w:lvlJc w:val="left"/>
      <w:pPr>
        <w:ind w:left="6251" w:hanging="360"/>
      </w:pPr>
    </w:lvl>
    <w:lvl w:ilvl="7" w:tplc="04180019" w:tentative="1">
      <w:start w:val="1"/>
      <w:numFmt w:val="lowerLetter"/>
      <w:lvlText w:val="%8."/>
      <w:lvlJc w:val="left"/>
      <w:pPr>
        <w:ind w:left="6971" w:hanging="360"/>
      </w:pPr>
    </w:lvl>
    <w:lvl w:ilvl="8" w:tplc="0418001B" w:tentative="1">
      <w:start w:val="1"/>
      <w:numFmt w:val="lowerRoman"/>
      <w:lvlText w:val="%9."/>
      <w:lvlJc w:val="right"/>
      <w:pPr>
        <w:ind w:left="7691" w:hanging="180"/>
      </w:pPr>
    </w:lvl>
  </w:abstractNum>
  <w:abstractNum w:abstractNumId="41" w15:restartNumberingAfterBreak="0">
    <w:nsid w:val="68137AA1"/>
    <w:multiLevelType w:val="hybridMultilevel"/>
    <w:tmpl w:val="A1B66076"/>
    <w:lvl w:ilvl="0" w:tplc="F5C2BBAA">
      <w:start w:val="1"/>
      <w:numFmt w:val="decimal"/>
      <w:pStyle w:val="Heading3"/>
      <w:lvlText w:val="6.2.%1."/>
      <w:lvlJc w:val="left"/>
      <w:pPr>
        <w:ind w:left="1440" w:hanging="360"/>
      </w:pPr>
      <w:rPr>
        <w:rFonts w:ascii="Tahoma" w:hAnsi="Tahoma" w:cs="Tahoma" w:hint="default"/>
        <w:b/>
        <w:sz w:val="22"/>
        <w:szCs w:val="22"/>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69787896"/>
    <w:multiLevelType w:val="hybridMultilevel"/>
    <w:tmpl w:val="00D2CDD6"/>
    <w:lvl w:ilvl="0" w:tplc="6C30FA10">
      <w:start w:val="253"/>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1B4C77"/>
    <w:multiLevelType w:val="hybridMultilevel"/>
    <w:tmpl w:val="0896CC90"/>
    <w:lvl w:ilvl="0" w:tplc="04180017">
      <w:start w:val="1"/>
      <w:numFmt w:val="lowerLetter"/>
      <w:lvlText w:val="%1)"/>
      <w:lvlJc w:val="left"/>
      <w:pPr>
        <w:ind w:left="2291" w:hanging="360"/>
      </w:pPr>
    </w:lvl>
    <w:lvl w:ilvl="1" w:tplc="04180019" w:tentative="1">
      <w:start w:val="1"/>
      <w:numFmt w:val="lowerLetter"/>
      <w:lvlText w:val="%2."/>
      <w:lvlJc w:val="left"/>
      <w:pPr>
        <w:ind w:left="3011" w:hanging="360"/>
      </w:pPr>
    </w:lvl>
    <w:lvl w:ilvl="2" w:tplc="0418001B" w:tentative="1">
      <w:start w:val="1"/>
      <w:numFmt w:val="lowerRoman"/>
      <w:lvlText w:val="%3."/>
      <w:lvlJc w:val="right"/>
      <w:pPr>
        <w:ind w:left="3731" w:hanging="180"/>
      </w:pPr>
    </w:lvl>
    <w:lvl w:ilvl="3" w:tplc="0418000F" w:tentative="1">
      <w:start w:val="1"/>
      <w:numFmt w:val="decimal"/>
      <w:lvlText w:val="%4."/>
      <w:lvlJc w:val="left"/>
      <w:pPr>
        <w:ind w:left="4451" w:hanging="360"/>
      </w:pPr>
    </w:lvl>
    <w:lvl w:ilvl="4" w:tplc="04180019" w:tentative="1">
      <w:start w:val="1"/>
      <w:numFmt w:val="lowerLetter"/>
      <w:lvlText w:val="%5."/>
      <w:lvlJc w:val="left"/>
      <w:pPr>
        <w:ind w:left="5171" w:hanging="360"/>
      </w:pPr>
    </w:lvl>
    <w:lvl w:ilvl="5" w:tplc="0418001B" w:tentative="1">
      <w:start w:val="1"/>
      <w:numFmt w:val="lowerRoman"/>
      <w:lvlText w:val="%6."/>
      <w:lvlJc w:val="right"/>
      <w:pPr>
        <w:ind w:left="5891" w:hanging="180"/>
      </w:pPr>
    </w:lvl>
    <w:lvl w:ilvl="6" w:tplc="0418000F" w:tentative="1">
      <w:start w:val="1"/>
      <w:numFmt w:val="decimal"/>
      <w:lvlText w:val="%7."/>
      <w:lvlJc w:val="left"/>
      <w:pPr>
        <w:ind w:left="6611" w:hanging="360"/>
      </w:pPr>
    </w:lvl>
    <w:lvl w:ilvl="7" w:tplc="04180019" w:tentative="1">
      <w:start w:val="1"/>
      <w:numFmt w:val="lowerLetter"/>
      <w:lvlText w:val="%8."/>
      <w:lvlJc w:val="left"/>
      <w:pPr>
        <w:ind w:left="7331" w:hanging="360"/>
      </w:pPr>
    </w:lvl>
    <w:lvl w:ilvl="8" w:tplc="0418001B" w:tentative="1">
      <w:start w:val="1"/>
      <w:numFmt w:val="lowerRoman"/>
      <w:lvlText w:val="%9."/>
      <w:lvlJc w:val="right"/>
      <w:pPr>
        <w:ind w:left="8051" w:hanging="180"/>
      </w:pPr>
    </w:lvl>
  </w:abstractNum>
  <w:abstractNum w:abstractNumId="44" w15:restartNumberingAfterBreak="0">
    <w:nsid w:val="6A592953"/>
    <w:multiLevelType w:val="hybridMultilevel"/>
    <w:tmpl w:val="99E8D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267B26"/>
    <w:multiLevelType w:val="hybridMultilevel"/>
    <w:tmpl w:val="4434E094"/>
    <w:lvl w:ilvl="0" w:tplc="2BD295FE">
      <w:start w:val="1"/>
      <w:numFmt w:val="lowerLetter"/>
      <w:lvlText w:val="%1)"/>
      <w:lvlJc w:val="left"/>
      <w:pPr>
        <w:ind w:left="1778" w:hanging="360"/>
      </w:pPr>
      <w:rPr>
        <w:b/>
      </w:rPr>
    </w:lvl>
    <w:lvl w:ilvl="1" w:tplc="04180019" w:tentative="1">
      <w:start w:val="1"/>
      <w:numFmt w:val="lowerLetter"/>
      <w:lvlText w:val="%2."/>
      <w:lvlJc w:val="left"/>
      <w:pPr>
        <w:ind w:left="2498" w:hanging="360"/>
      </w:pPr>
    </w:lvl>
    <w:lvl w:ilvl="2" w:tplc="0418001B" w:tentative="1">
      <w:start w:val="1"/>
      <w:numFmt w:val="lowerRoman"/>
      <w:lvlText w:val="%3."/>
      <w:lvlJc w:val="right"/>
      <w:pPr>
        <w:ind w:left="3218" w:hanging="180"/>
      </w:pPr>
    </w:lvl>
    <w:lvl w:ilvl="3" w:tplc="0418000F" w:tentative="1">
      <w:start w:val="1"/>
      <w:numFmt w:val="decimal"/>
      <w:lvlText w:val="%4."/>
      <w:lvlJc w:val="left"/>
      <w:pPr>
        <w:ind w:left="3938" w:hanging="360"/>
      </w:pPr>
    </w:lvl>
    <w:lvl w:ilvl="4" w:tplc="04180019" w:tentative="1">
      <w:start w:val="1"/>
      <w:numFmt w:val="lowerLetter"/>
      <w:lvlText w:val="%5."/>
      <w:lvlJc w:val="left"/>
      <w:pPr>
        <w:ind w:left="4658" w:hanging="360"/>
      </w:pPr>
    </w:lvl>
    <w:lvl w:ilvl="5" w:tplc="0418001B" w:tentative="1">
      <w:start w:val="1"/>
      <w:numFmt w:val="lowerRoman"/>
      <w:lvlText w:val="%6."/>
      <w:lvlJc w:val="right"/>
      <w:pPr>
        <w:ind w:left="5378" w:hanging="180"/>
      </w:pPr>
    </w:lvl>
    <w:lvl w:ilvl="6" w:tplc="0418000F" w:tentative="1">
      <w:start w:val="1"/>
      <w:numFmt w:val="decimal"/>
      <w:lvlText w:val="%7."/>
      <w:lvlJc w:val="left"/>
      <w:pPr>
        <w:ind w:left="6098" w:hanging="360"/>
      </w:pPr>
    </w:lvl>
    <w:lvl w:ilvl="7" w:tplc="04180019" w:tentative="1">
      <w:start w:val="1"/>
      <w:numFmt w:val="lowerLetter"/>
      <w:lvlText w:val="%8."/>
      <w:lvlJc w:val="left"/>
      <w:pPr>
        <w:ind w:left="6818" w:hanging="360"/>
      </w:pPr>
    </w:lvl>
    <w:lvl w:ilvl="8" w:tplc="0418001B" w:tentative="1">
      <w:start w:val="1"/>
      <w:numFmt w:val="lowerRoman"/>
      <w:lvlText w:val="%9."/>
      <w:lvlJc w:val="right"/>
      <w:pPr>
        <w:ind w:left="7538" w:hanging="180"/>
      </w:pPr>
    </w:lvl>
  </w:abstractNum>
  <w:abstractNum w:abstractNumId="46" w15:restartNumberingAfterBreak="0">
    <w:nsid w:val="721D1CC3"/>
    <w:multiLevelType w:val="multilevel"/>
    <w:tmpl w:val="4FE8F3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740B287F"/>
    <w:multiLevelType w:val="multilevel"/>
    <w:tmpl w:val="BCBC2AB6"/>
    <w:lvl w:ilvl="0">
      <w:start w:val="1"/>
      <w:numFmt w:val="decimal"/>
      <w:lvlText w:val="7.3.%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4"/>
        <w:szCs w:val="24"/>
      </w:rPr>
    </w:lvl>
    <w:lvl w:ilvl="2">
      <w:start w:val="1"/>
      <w:numFmt w:val="decimal"/>
      <w:lvlText w:val="7.3.%3."/>
      <w:lvlJc w:val="right"/>
      <w:pPr>
        <w:tabs>
          <w:tab w:val="num" w:pos="1440"/>
        </w:tabs>
        <w:ind w:left="144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4AF1D8B"/>
    <w:multiLevelType w:val="hybridMultilevel"/>
    <w:tmpl w:val="3CB202AC"/>
    <w:lvl w:ilvl="0" w:tplc="DCE85E24">
      <w:start w:val="1"/>
      <w:numFmt w:val="lowerLetter"/>
      <w:lvlText w:val="%1)"/>
      <w:lvlJc w:val="left"/>
      <w:pPr>
        <w:ind w:left="2160" w:hanging="360"/>
      </w:pPr>
      <w:rPr>
        <w:b/>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49" w15:restartNumberingAfterBreak="0">
    <w:nsid w:val="780A6490"/>
    <w:multiLevelType w:val="hybridMultilevel"/>
    <w:tmpl w:val="B5F299C2"/>
    <w:lvl w:ilvl="0" w:tplc="52781F3A">
      <w:start w:val="1"/>
      <w:numFmt w:val="lowerLetter"/>
      <w:lvlText w:val="%1)"/>
      <w:lvlJc w:val="left"/>
      <w:pPr>
        <w:ind w:left="1931" w:hanging="360"/>
      </w:pPr>
      <w:rPr>
        <w:rFonts w:hint="default"/>
        <w:b/>
      </w:rPr>
    </w:lvl>
    <w:lvl w:ilvl="1" w:tplc="04180019" w:tentative="1">
      <w:start w:val="1"/>
      <w:numFmt w:val="lowerLetter"/>
      <w:lvlText w:val="%2."/>
      <w:lvlJc w:val="left"/>
      <w:pPr>
        <w:ind w:left="2651" w:hanging="360"/>
      </w:pPr>
    </w:lvl>
    <w:lvl w:ilvl="2" w:tplc="0418001B" w:tentative="1">
      <w:start w:val="1"/>
      <w:numFmt w:val="lowerRoman"/>
      <w:lvlText w:val="%3."/>
      <w:lvlJc w:val="right"/>
      <w:pPr>
        <w:ind w:left="3371" w:hanging="180"/>
      </w:pPr>
    </w:lvl>
    <w:lvl w:ilvl="3" w:tplc="0418000F" w:tentative="1">
      <w:start w:val="1"/>
      <w:numFmt w:val="decimal"/>
      <w:lvlText w:val="%4."/>
      <w:lvlJc w:val="left"/>
      <w:pPr>
        <w:ind w:left="4091" w:hanging="360"/>
      </w:pPr>
    </w:lvl>
    <w:lvl w:ilvl="4" w:tplc="04180019" w:tentative="1">
      <w:start w:val="1"/>
      <w:numFmt w:val="lowerLetter"/>
      <w:lvlText w:val="%5."/>
      <w:lvlJc w:val="left"/>
      <w:pPr>
        <w:ind w:left="4811" w:hanging="360"/>
      </w:pPr>
    </w:lvl>
    <w:lvl w:ilvl="5" w:tplc="0418001B" w:tentative="1">
      <w:start w:val="1"/>
      <w:numFmt w:val="lowerRoman"/>
      <w:lvlText w:val="%6."/>
      <w:lvlJc w:val="right"/>
      <w:pPr>
        <w:ind w:left="5531" w:hanging="180"/>
      </w:pPr>
    </w:lvl>
    <w:lvl w:ilvl="6" w:tplc="0418000F" w:tentative="1">
      <w:start w:val="1"/>
      <w:numFmt w:val="decimal"/>
      <w:lvlText w:val="%7."/>
      <w:lvlJc w:val="left"/>
      <w:pPr>
        <w:ind w:left="6251" w:hanging="360"/>
      </w:pPr>
    </w:lvl>
    <w:lvl w:ilvl="7" w:tplc="04180019" w:tentative="1">
      <w:start w:val="1"/>
      <w:numFmt w:val="lowerLetter"/>
      <w:lvlText w:val="%8."/>
      <w:lvlJc w:val="left"/>
      <w:pPr>
        <w:ind w:left="6971" w:hanging="360"/>
      </w:pPr>
    </w:lvl>
    <w:lvl w:ilvl="8" w:tplc="0418001B" w:tentative="1">
      <w:start w:val="1"/>
      <w:numFmt w:val="lowerRoman"/>
      <w:lvlText w:val="%9."/>
      <w:lvlJc w:val="right"/>
      <w:pPr>
        <w:ind w:left="7691" w:hanging="180"/>
      </w:pPr>
    </w:lvl>
  </w:abstractNum>
  <w:abstractNum w:abstractNumId="50" w15:restartNumberingAfterBreak="0">
    <w:nsid w:val="7BC748CF"/>
    <w:multiLevelType w:val="hybridMultilevel"/>
    <w:tmpl w:val="3CB202AC"/>
    <w:lvl w:ilvl="0" w:tplc="DCE85E24">
      <w:start w:val="1"/>
      <w:numFmt w:val="lowerLetter"/>
      <w:lvlText w:val="%1)"/>
      <w:lvlJc w:val="left"/>
      <w:pPr>
        <w:ind w:left="2160" w:hanging="360"/>
      </w:pPr>
      <w:rPr>
        <w:b/>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51" w15:restartNumberingAfterBreak="0">
    <w:nsid w:val="7C43765D"/>
    <w:multiLevelType w:val="hybridMultilevel"/>
    <w:tmpl w:val="DE201C70"/>
    <w:lvl w:ilvl="0" w:tplc="0409000F">
      <w:start w:val="1"/>
      <w:numFmt w:val="decimal"/>
      <w:lvlText w:val="%1."/>
      <w:lvlJc w:val="left"/>
      <w:pPr>
        <w:tabs>
          <w:tab w:val="num" w:pos="360"/>
        </w:tabs>
        <w:ind w:left="360" w:hanging="360"/>
      </w:pPr>
    </w:lvl>
    <w:lvl w:ilvl="1" w:tplc="04180017">
      <w:start w:val="1"/>
      <w:numFmt w:val="lowerLetter"/>
      <w:lvlText w:val="%2)"/>
      <w:lvlJc w:val="left"/>
      <w:pPr>
        <w:tabs>
          <w:tab w:val="num" w:pos="1080"/>
        </w:tabs>
        <w:ind w:left="1080" w:hanging="360"/>
      </w:pPr>
    </w:lvl>
    <w:lvl w:ilvl="2" w:tplc="635E978A">
      <w:start w:val="1"/>
      <w:numFmt w:val="lowerLetter"/>
      <w:lvlText w:val="%3)"/>
      <w:lvlJc w:val="left"/>
      <w:pPr>
        <w:tabs>
          <w:tab w:val="num" w:pos="1980"/>
        </w:tabs>
        <w:ind w:left="1980" w:hanging="360"/>
      </w:pPr>
    </w:lvl>
    <w:lvl w:ilvl="3" w:tplc="04090001">
      <w:start w:val="1"/>
      <w:numFmt w:val="bullet"/>
      <w:lvlText w:val=""/>
      <w:lvlJc w:val="left"/>
      <w:pPr>
        <w:tabs>
          <w:tab w:val="num" w:pos="2520"/>
        </w:tabs>
        <w:ind w:left="2520" w:hanging="360"/>
      </w:pPr>
      <w:rPr>
        <w:rFonts w:ascii="Symbol" w:hAnsi="Symbol" w:cs="Symbol"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2" w15:restartNumberingAfterBreak="0">
    <w:nsid w:val="7CF211BB"/>
    <w:multiLevelType w:val="singleLevel"/>
    <w:tmpl w:val="5B149AF0"/>
    <w:lvl w:ilvl="0">
      <w:start w:val="1"/>
      <w:numFmt w:val="decimal"/>
      <w:lvlText w:val="Art. %1."/>
      <w:lvlJc w:val="left"/>
      <w:pPr>
        <w:tabs>
          <w:tab w:val="num" w:pos="2987"/>
        </w:tabs>
        <w:ind w:left="2978" w:hanging="567"/>
      </w:pPr>
      <w:rPr>
        <w:rFonts w:ascii="Times New Roman" w:eastAsia="@SimSun" w:hAnsi="Times New Roman" w:cs="Times New Roman" w:hint="default"/>
        <w:b/>
        <w:bCs/>
        <w:i w:val="0"/>
        <w:iCs w:val="0"/>
        <w:strike w:val="0"/>
        <w:dstrike w:val="0"/>
        <w:color w:val="auto"/>
        <w:sz w:val="24"/>
        <w:szCs w:val="24"/>
        <w:u w:val="none"/>
        <w:effect w:val="none"/>
      </w:rPr>
    </w:lvl>
  </w:abstractNum>
  <w:abstractNum w:abstractNumId="53" w15:restartNumberingAfterBreak="0">
    <w:nsid w:val="7F0A71CF"/>
    <w:multiLevelType w:val="multilevel"/>
    <w:tmpl w:val="833AABD0"/>
    <w:lvl w:ilvl="0">
      <w:start w:val="5"/>
      <w:numFmt w:val="decimal"/>
      <w:lvlText w:val="7.2.%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2"/>
        <w:szCs w:val="22"/>
      </w:rPr>
    </w:lvl>
    <w:lvl w:ilvl="2">
      <w:start w:val="1"/>
      <w:numFmt w:val="decimal"/>
      <w:lvlText w:val="7.1.%3."/>
      <w:lvlJc w:val="right"/>
      <w:pPr>
        <w:tabs>
          <w:tab w:val="num" w:pos="1440"/>
        </w:tabs>
        <w:ind w:left="144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6"/>
  </w:num>
  <w:num w:numId="2">
    <w:abstractNumId w:val="27"/>
  </w:num>
  <w:num w:numId="3">
    <w:abstractNumId w:val="12"/>
  </w:num>
  <w:num w:numId="4">
    <w:abstractNumId w:val="24"/>
  </w:num>
  <w:num w:numId="5">
    <w:abstractNumId w:val="42"/>
  </w:num>
  <w:num w:numId="6">
    <w:abstractNumId w:val="5"/>
  </w:num>
  <w:num w:numId="7">
    <w:abstractNumId w:val="23"/>
  </w:num>
  <w:num w:numId="8">
    <w:abstractNumId w:val="14"/>
  </w:num>
  <w:num w:numId="9">
    <w:abstractNumId w:val="35"/>
  </w:num>
  <w:num w:numId="10">
    <w:abstractNumId w:val="53"/>
  </w:num>
  <w:num w:numId="11">
    <w:abstractNumId w:val="18"/>
  </w:num>
  <w:num w:numId="12">
    <w:abstractNumId w:val="38"/>
  </w:num>
  <w:num w:numId="13">
    <w:abstractNumId w:val="3"/>
  </w:num>
  <w:num w:numId="14">
    <w:abstractNumId w:val="36"/>
  </w:num>
  <w:num w:numId="15">
    <w:abstractNumId w:val="21"/>
  </w:num>
  <w:num w:numId="16">
    <w:abstractNumId w:val="7"/>
  </w:num>
  <w:num w:numId="17">
    <w:abstractNumId w:val="20"/>
  </w:num>
  <w:num w:numId="18">
    <w:abstractNumId w:val="25"/>
  </w:num>
  <w:num w:numId="19">
    <w:abstractNumId w:val="22"/>
  </w:num>
  <w:num w:numId="20">
    <w:abstractNumId w:val="41"/>
  </w:num>
  <w:num w:numId="21">
    <w:abstractNumId w:val="48"/>
  </w:num>
  <w:num w:numId="22">
    <w:abstractNumId w:val="45"/>
  </w:num>
  <w:num w:numId="23">
    <w:abstractNumId w:val="4"/>
  </w:num>
  <w:num w:numId="24">
    <w:abstractNumId w:val="9"/>
  </w:num>
  <w:num w:numId="25">
    <w:abstractNumId w:val="8"/>
  </w:num>
  <w:num w:numId="26">
    <w:abstractNumId w:val="0"/>
  </w:num>
  <w:num w:numId="27">
    <w:abstractNumId w:val="13"/>
  </w:num>
  <w:num w:numId="28">
    <w:abstractNumId w:val="44"/>
  </w:num>
  <w:num w:numId="29">
    <w:abstractNumId w:val="28"/>
  </w:num>
  <w:num w:numId="30">
    <w:abstractNumId w:val="26"/>
  </w:num>
  <w:num w:numId="31">
    <w:abstractNumId w:val="49"/>
  </w:num>
  <w:num w:numId="32">
    <w:abstractNumId w:val="30"/>
  </w:num>
  <w:num w:numId="33">
    <w:abstractNumId w:val="43"/>
  </w:num>
  <w:num w:numId="34">
    <w:abstractNumId w:val="31"/>
  </w:num>
  <w:num w:numId="35">
    <w:abstractNumId w:val="34"/>
  </w:num>
  <w:num w:numId="36">
    <w:abstractNumId w:val="40"/>
  </w:num>
  <w:num w:numId="37">
    <w:abstractNumId w:val="46"/>
  </w:num>
  <w:num w:numId="38">
    <w:abstractNumId w:val="6"/>
  </w:num>
  <w:num w:numId="39">
    <w:abstractNumId w:val="10"/>
  </w:num>
  <w:num w:numId="40">
    <w:abstractNumId w:val="19"/>
  </w:num>
  <w:num w:numId="41">
    <w:abstractNumId w:val="32"/>
  </w:num>
  <w:num w:numId="42">
    <w:abstractNumId w:val="11"/>
  </w:num>
  <w:num w:numId="43">
    <w:abstractNumId w:val="17"/>
  </w:num>
  <w:num w:numId="44">
    <w:abstractNumId w:val="47"/>
  </w:num>
  <w:num w:numId="45">
    <w:abstractNumId w:val="50"/>
  </w:num>
  <w:num w:numId="46">
    <w:abstractNumId w:val="15"/>
  </w:num>
  <w:num w:numId="47">
    <w:abstractNumId w:val="29"/>
  </w:num>
  <w:num w:numId="48">
    <w:abstractNumId w:val="2"/>
  </w:num>
  <w:num w:numId="49">
    <w:abstractNumId w:val="37"/>
  </w:num>
  <w:num w:numId="50">
    <w:abstractNumId w:val="52"/>
    <w:lvlOverride w:ilvl="0">
      <w:startOverride w:val="1"/>
    </w:lvlOverride>
  </w:num>
  <w:num w:numId="51">
    <w:abstractNumId w:val="5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39"/>
  </w:num>
  <w:num w:numId="54">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
  <w:characterSpacingControl w:val="doNotCompress"/>
  <w:hdrShapeDefaults>
    <o:shapedefaults v:ext="edit" spidmax="3074">
      <v:stroke weight="2.25pt"/>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0261"/>
    <w:rsid w:val="00000552"/>
    <w:rsid w:val="00000D66"/>
    <w:rsid w:val="0000409C"/>
    <w:rsid w:val="00004670"/>
    <w:rsid w:val="00004EAF"/>
    <w:rsid w:val="0000557F"/>
    <w:rsid w:val="00006CAE"/>
    <w:rsid w:val="00007BF3"/>
    <w:rsid w:val="0001007F"/>
    <w:rsid w:val="00011600"/>
    <w:rsid w:val="000123AA"/>
    <w:rsid w:val="00012786"/>
    <w:rsid w:val="000130C4"/>
    <w:rsid w:val="00015F04"/>
    <w:rsid w:val="000162FD"/>
    <w:rsid w:val="00016C17"/>
    <w:rsid w:val="000174D2"/>
    <w:rsid w:val="00017ECC"/>
    <w:rsid w:val="00021D0A"/>
    <w:rsid w:val="00022B7A"/>
    <w:rsid w:val="000238D0"/>
    <w:rsid w:val="00023BBF"/>
    <w:rsid w:val="000251B3"/>
    <w:rsid w:val="000268B1"/>
    <w:rsid w:val="00026E4F"/>
    <w:rsid w:val="00027E2C"/>
    <w:rsid w:val="0003094F"/>
    <w:rsid w:val="00030C64"/>
    <w:rsid w:val="00032882"/>
    <w:rsid w:val="0003412E"/>
    <w:rsid w:val="00034B3A"/>
    <w:rsid w:val="000352E1"/>
    <w:rsid w:val="00035BBD"/>
    <w:rsid w:val="00036B46"/>
    <w:rsid w:val="00036CB4"/>
    <w:rsid w:val="00036EA0"/>
    <w:rsid w:val="00040EDF"/>
    <w:rsid w:val="000424B7"/>
    <w:rsid w:val="000424D1"/>
    <w:rsid w:val="00042AD4"/>
    <w:rsid w:val="000437F8"/>
    <w:rsid w:val="00043A17"/>
    <w:rsid w:val="00045862"/>
    <w:rsid w:val="00045FD8"/>
    <w:rsid w:val="000477FA"/>
    <w:rsid w:val="00051595"/>
    <w:rsid w:val="0005184A"/>
    <w:rsid w:val="00051917"/>
    <w:rsid w:val="000519F8"/>
    <w:rsid w:val="00051F08"/>
    <w:rsid w:val="00052E55"/>
    <w:rsid w:val="00052E8C"/>
    <w:rsid w:val="00053379"/>
    <w:rsid w:val="000559A1"/>
    <w:rsid w:val="00055F3A"/>
    <w:rsid w:val="00055FC0"/>
    <w:rsid w:val="00056F5F"/>
    <w:rsid w:val="00057178"/>
    <w:rsid w:val="000575B5"/>
    <w:rsid w:val="00057BAF"/>
    <w:rsid w:val="00057FB3"/>
    <w:rsid w:val="00060188"/>
    <w:rsid w:val="0006092A"/>
    <w:rsid w:val="00060B49"/>
    <w:rsid w:val="00062AF4"/>
    <w:rsid w:val="0006349F"/>
    <w:rsid w:val="00064E69"/>
    <w:rsid w:val="000651AE"/>
    <w:rsid w:val="00065200"/>
    <w:rsid w:val="00066B20"/>
    <w:rsid w:val="000673C8"/>
    <w:rsid w:val="00070C9B"/>
    <w:rsid w:val="000719C8"/>
    <w:rsid w:val="000729F1"/>
    <w:rsid w:val="00073E8B"/>
    <w:rsid w:val="00075135"/>
    <w:rsid w:val="00075752"/>
    <w:rsid w:val="00075AEA"/>
    <w:rsid w:val="00076167"/>
    <w:rsid w:val="00076D67"/>
    <w:rsid w:val="00077270"/>
    <w:rsid w:val="00077A68"/>
    <w:rsid w:val="00082007"/>
    <w:rsid w:val="00082885"/>
    <w:rsid w:val="00082FCF"/>
    <w:rsid w:val="00093D4C"/>
    <w:rsid w:val="00094BFF"/>
    <w:rsid w:val="00095375"/>
    <w:rsid w:val="000954B3"/>
    <w:rsid w:val="000961C2"/>
    <w:rsid w:val="000A031C"/>
    <w:rsid w:val="000A0492"/>
    <w:rsid w:val="000A06DC"/>
    <w:rsid w:val="000A0D52"/>
    <w:rsid w:val="000A104C"/>
    <w:rsid w:val="000A12BD"/>
    <w:rsid w:val="000A15CB"/>
    <w:rsid w:val="000A18FD"/>
    <w:rsid w:val="000A2CA9"/>
    <w:rsid w:val="000A2DA3"/>
    <w:rsid w:val="000A3424"/>
    <w:rsid w:val="000A4AF3"/>
    <w:rsid w:val="000A4C60"/>
    <w:rsid w:val="000A731A"/>
    <w:rsid w:val="000A7B35"/>
    <w:rsid w:val="000A7D74"/>
    <w:rsid w:val="000B205D"/>
    <w:rsid w:val="000B2E86"/>
    <w:rsid w:val="000B335E"/>
    <w:rsid w:val="000B369E"/>
    <w:rsid w:val="000B43AB"/>
    <w:rsid w:val="000B585F"/>
    <w:rsid w:val="000B791D"/>
    <w:rsid w:val="000C033E"/>
    <w:rsid w:val="000C097F"/>
    <w:rsid w:val="000C0B6C"/>
    <w:rsid w:val="000C0F61"/>
    <w:rsid w:val="000C2B84"/>
    <w:rsid w:val="000C3216"/>
    <w:rsid w:val="000C3E06"/>
    <w:rsid w:val="000C3E89"/>
    <w:rsid w:val="000C3F86"/>
    <w:rsid w:val="000C4D7E"/>
    <w:rsid w:val="000C5738"/>
    <w:rsid w:val="000C67DB"/>
    <w:rsid w:val="000D2196"/>
    <w:rsid w:val="000D38A4"/>
    <w:rsid w:val="000D4300"/>
    <w:rsid w:val="000D478D"/>
    <w:rsid w:val="000D5460"/>
    <w:rsid w:val="000D58C1"/>
    <w:rsid w:val="000D59C1"/>
    <w:rsid w:val="000D6352"/>
    <w:rsid w:val="000D68B6"/>
    <w:rsid w:val="000E02A0"/>
    <w:rsid w:val="000E0608"/>
    <w:rsid w:val="000E0E0F"/>
    <w:rsid w:val="000E1BD1"/>
    <w:rsid w:val="000E218E"/>
    <w:rsid w:val="000E32C3"/>
    <w:rsid w:val="000E37F8"/>
    <w:rsid w:val="000E3968"/>
    <w:rsid w:val="000E3D88"/>
    <w:rsid w:val="000E479D"/>
    <w:rsid w:val="000E6429"/>
    <w:rsid w:val="000E660B"/>
    <w:rsid w:val="000E6628"/>
    <w:rsid w:val="000E665C"/>
    <w:rsid w:val="000F0FA7"/>
    <w:rsid w:val="000F2300"/>
    <w:rsid w:val="000F2699"/>
    <w:rsid w:val="000F379E"/>
    <w:rsid w:val="000F4E7A"/>
    <w:rsid w:val="000F52C8"/>
    <w:rsid w:val="000F6E45"/>
    <w:rsid w:val="00100B9C"/>
    <w:rsid w:val="00104698"/>
    <w:rsid w:val="001047B3"/>
    <w:rsid w:val="00104B03"/>
    <w:rsid w:val="00104B7F"/>
    <w:rsid w:val="00105DE7"/>
    <w:rsid w:val="001105BA"/>
    <w:rsid w:val="00110770"/>
    <w:rsid w:val="001114F0"/>
    <w:rsid w:val="0011273E"/>
    <w:rsid w:val="001130EA"/>
    <w:rsid w:val="001148F5"/>
    <w:rsid w:val="001150F6"/>
    <w:rsid w:val="00115157"/>
    <w:rsid w:val="001159FF"/>
    <w:rsid w:val="001160B9"/>
    <w:rsid w:val="00120401"/>
    <w:rsid w:val="00120425"/>
    <w:rsid w:val="001229F4"/>
    <w:rsid w:val="00124570"/>
    <w:rsid w:val="001246DF"/>
    <w:rsid w:val="00124E09"/>
    <w:rsid w:val="001256AD"/>
    <w:rsid w:val="001257EA"/>
    <w:rsid w:val="00125B2C"/>
    <w:rsid w:val="00126597"/>
    <w:rsid w:val="0012793B"/>
    <w:rsid w:val="00127F4F"/>
    <w:rsid w:val="001305B7"/>
    <w:rsid w:val="00131A1F"/>
    <w:rsid w:val="00132833"/>
    <w:rsid w:val="00133FF3"/>
    <w:rsid w:val="001341CA"/>
    <w:rsid w:val="00134C38"/>
    <w:rsid w:val="00136B8C"/>
    <w:rsid w:val="00141628"/>
    <w:rsid w:val="001422AB"/>
    <w:rsid w:val="0014426B"/>
    <w:rsid w:val="001442FA"/>
    <w:rsid w:val="00145504"/>
    <w:rsid w:val="001455D8"/>
    <w:rsid w:val="00147CAB"/>
    <w:rsid w:val="00150AB4"/>
    <w:rsid w:val="00150ABB"/>
    <w:rsid w:val="00150C5C"/>
    <w:rsid w:val="00150DAB"/>
    <w:rsid w:val="0015126A"/>
    <w:rsid w:val="0015256C"/>
    <w:rsid w:val="00152C43"/>
    <w:rsid w:val="0015588C"/>
    <w:rsid w:val="001574EB"/>
    <w:rsid w:val="001601CF"/>
    <w:rsid w:val="001620D5"/>
    <w:rsid w:val="00163594"/>
    <w:rsid w:val="00166441"/>
    <w:rsid w:val="00166CED"/>
    <w:rsid w:val="00166F61"/>
    <w:rsid w:val="00170588"/>
    <w:rsid w:val="00172289"/>
    <w:rsid w:val="00172D62"/>
    <w:rsid w:val="00173870"/>
    <w:rsid w:val="00175532"/>
    <w:rsid w:val="00175B7E"/>
    <w:rsid w:val="00175F07"/>
    <w:rsid w:val="00175FA5"/>
    <w:rsid w:val="00176609"/>
    <w:rsid w:val="00182096"/>
    <w:rsid w:val="001837EE"/>
    <w:rsid w:val="0018436D"/>
    <w:rsid w:val="00185F9C"/>
    <w:rsid w:val="0018645F"/>
    <w:rsid w:val="0019092E"/>
    <w:rsid w:val="00191717"/>
    <w:rsid w:val="001921DF"/>
    <w:rsid w:val="00192CB4"/>
    <w:rsid w:val="00194CF3"/>
    <w:rsid w:val="001961BB"/>
    <w:rsid w:val="001A05F3"/>
    <w:rsid w:val="001A06D7"/>
    <w:rsid w:val="001A0BFF"/>
    <w:rsid w:val="001A0DA1"/>
    <w:rsid w:val="001A10DD"/>
    <w:rsid w:val="001A1263"/>
    <w:rsid w:val="001A182C"/>
    <w:rsid w:val="001A1B88"/>
    <w:rsid w:val="001A1E94"/>
    <w:rsid w:val="001A2320"/>
    <w:rsid w:val="001A288F"/>
    <w:rsid w:val="001A2C9C"/>
    <w:rsid w:val="001A2FCA"/>
    <w:rsid w:val="001A33F8"/>
    <w:rsid w:val="001A5418"/>
    <w:rsid w:val="001A5C69"/>
    <w:rsid w:val="001A6897"/>
    <w:rsid w:val="001A6E3D"/>
    <w:rsid w:val="001A7E8B"/>
    <w:rsid w:val="001A7F2B"/>
    <w:rsid w:val="001B114C"/>
    <w:rsid w:val="001B148B"/>
    <w:rsid w:val="001B42B9"/>
    <w:rsid w:val="001B5C71"/>
    <w:rsid w:val="001C121D"/>
    <w:rsid w:val="001C1A67"/>
    <w:rsid w:val="001C4F9D"/>
    <w:rsid w:val="001C53F3"/>
    <w:rsid w:val="001C5E09"/>
    <w:rsid w:val="001C6795"/>
    <w:rsid w:val="001C6C2E"/>
    <w:rsid w:val="001C75CA"/>
    <w:rsid w:val="001C7A91"/>
    <w:rsid w:val="001D0202"/>
    <w:rsid w:val="001D0AC1"/>
    <w:rsid w:val="001D1BA8"/>
    <w:rsid w:val="001D1BE1"/>
    <w:rsid w:val="001D2361"/>
    <w:rsid w:val="001D2D6F"/>
    <w:rsid w:val="001D4C5B"/>
    <w:rsid w:val="001D4E66"/>
    <w:rsid w:val="001D5791"/>
    <w:rsid w:val="001D5961"/>
    <w:rsid w:val="001D76BC"/>
    <w:rsid w:val="001E0698"/>
    <w:rsid w:val="001E088E"/>
    <w:rsid w:val="001E13AD"/>
    <w:rsid w:val="001E2AF7"/>
    <w:rsid w:val="001E3600"/>
    <w:rsid w:val="001E5D97"/>
    <w:rsid w:val="001E72E1"/>
    <w:rsid w:val="001F04C2"/>
    <w:rsid w:val="001F1B7B"/>
    <w:rsid w:val="001F2349"/>
    <w:rsid w:val="001F2EAE"/>
    <w:rsid w:val="001F39FB"/>
    <w:rsid w:val="001F54E3"/>
    <w:rsid w:val="001F569F"/>
    <w:rsid w:val="001F57AE"/>
    <w:rsid w:val="002002D1"/>
    <w:rsid w:val="002009BF"/>
    <w:rsid w:val="00200AE3"/>
    <w:rsid w:val="00200E01"/>
    <w:rsid w:val="00201E4E"/>
    <w:rsid w:val="00203063"/>
    <w:rsid w:val="0020321E"/>
    <w:rsid w:val="0020345E"/>
    <w:rsid w:val="0020391F"/>
    <w:rsid w:val="00203AFF"/>
    <w:rsid w:val="00207E98"/>
    <w:rsid w:val="00207F85"/>
    <w:rsid w:val="002103F3"/>
    <w:rsid w:val="0021286D"/>
    <w:rsid w:val="002128B2"/>
    <w:rsid w:val="00212E91"/>
    <w:rsid w:val="002140AC"/>
    <w:rsid w:val="00214319"/>
    <w:rsid w:val="00216274"/>
    <w:rsid w:val="00216C52"/>
    <w:rsid w:val="0022008C"/>
    <w:rsid w:val="0022010E"/>
    <w:rsid w:val="00221EA7"/>
    <w:rsid w:val="00223C30"/>
    <w:rsid w:val="0022461B"/>
    <w:rsid w:val="00225212"/>
    <w:rsid w:val="00225C34"/>
    <w:rsid w:val="00227965"/>
    <w:rsid w:val="00227A37"/>
    <w:rsid w:val="002301B0"/>
    <w:rsid w:val="00230A5B"/>
    <w:rsid w:val="002312F7"/>
    <w:rsid w:val="00231BF1"/>
    <w:rsid w:val="00231DE2"/>
    <w:rsid w:val="0023263D"/>
    <w:rsid w:val="00232F4B"/>
    <w:rsid w:val="00233129"/>
    <w:rsid w:val="00233F54"/>
    <w:rsid w:val="002347BA"/>
    <w:rsid w:val="00234E17"/>
    <w:rsid w:val="002361BD"/>
    <w:rsid w:val="00236AEC"/>
    <w:rsid w:val="00241EBE"/>
    <w:rsid w:val="002430D4"/>
    <w:rsid w:val="002442CE"/>
    <w:rsid w:val="00244B94"/>
    <w:rsid w:val="0024574F"/>
    <w:rsid w:val="0024793A"/>
    <w:rsid w:val="00250422"/>
    <w:rsid w:val="00250429"/>
    <w:rsid w:val="00251B6D"/>
    <w:rsid w:val="00252259"/>
    <w:rsid w:val="00253202"/>
    <w:rsid w:val="0025403E"/>
    <w:rsid w:val="00254446"/>
    <w:rsid w:val="0025677F"/>
    <w:rsid w:val="0025700E"/>
    <w:rsid w:val="00257C1A"/>
    <w:rsid w:val="00257C2F"/>
    <w:rsid w:val="002604BE"/>
    <w:rsid w:val="002609E0"/>
    <w:rsid w:val="00261697"/>
    <w:rsid w:val="0026361D"/>
    <w:rsid w:val="00263D51"/>
    <w:rsid w:val="002649B5"/>
    <w:rsid w:val="00264C48"/>
    <w:rsid w:val="00265097"/>
    <w:rsid w:val="0026680F"/>
    <w:rsid w:val="002673E6"/>
    <w:rsid w:val="002701F1"/>
    <w:rsid w:val="0027257B"/>
    <w:rsid w:val="00273FE4"/>
    <w:rsid w:val="002745EB"/>
    <w:rsid w:val="002746C9"/>
    <w:rsid w:val="00274FC0"/>
    <w:rsid w:val="00275148"/>
    <w:rsid w:val="0027529D"/>
    <w:rsid w:val="00276095"/>
    <w:rsid w:val="002775E3"/>
    <w:rsid w:val="00280E40"/>
    <w:rsid w:val="00281217"/>
    <w:rsid w:val="002815ED"/>
    <w:rsid w:val="00281FBD"/>
    <w:rsid w:val="0028217F"/>
    <w:rsid w:val="00283539"/>
    <w:rsid w:val="00284117"/>
    <w:rsid w:val="00290589"/>
    <w:rsid w:val="002911C2"/>
    <w:rsid w:val="0029224C"/>
    <w:rsid w:val="00292F92"/>
    <w:rsid w:val="00293B96"/>
    <w:rsid w:val="002942A8"/>
    <w:rsid w:val="00295207"/>
    <w:rsid w:val="002957E1"/>
    <w:rsid w:val="0029701B"/>
    <w:rsid w:val="0029768F"/>
    <w:rsid w:val="002A0BC0"/>
    <w:rsid w:val="002A1026"/>
    <w:rsid w:val="002A10BA"/>
    <w:rsid w:val="002A1C11"/>
    <w:rsid w:val="002A446B"/>
    <w:rsid w:val="002A4BA2"/>
    <w:rsid w:val="002A4F5F"/>
    <w:rsid w:val="002A5EAE"/>
    <w:rsid w:val="002A6679"/>
    <w:rsid w:val="002B0389"/>
    <w:rsid w:val="002B0C53"/>
    <w:rsid w:val="002B176A"/>
    <w:rsid w:val="002B1AFF"/>
    <w:rsid w:val="002B2D61"/>
    <w:rsid w:val="002B37D2"/>
    <w:rsid w:val="002B47BD"/>
    <w:rsid w:val="002B507E"/>
    <w:rsid w:val="002B50BD"/>
    <w:rsid w:val="002B5F74"/>
    <w:rsid w:val="002C041F"/>
    <w:rsid w:val="002C0786"/>
    <w:rsid w:val="002C1842"/>
    <w:rsid w:val="002C1AB2"/>
    <w:rsid w:val="002C31BD"/>
    <w:rsid w:val="002C33AB"/>
    <w:rsid w:val="002C477A"/>
    <w:rsid w:val="002C6E2F"/>
    <w:rsid w:val="002C7C89"/>
    <w:rsid w:val="002D0D91"/>
    <w:rsid w:val="002D39AB"/>
    <w:rsid w:val="002D4433"/>
    <w:rsid w:val="002D461C"/>
    <w:rsid w:val="002D5278"/>
    <w:rsid w:val="002D56BE"/>
    <w:rsid w:val="002D7E82"/>
    <w:rsid w:val="002E02E6"/>
    <w:rsid w:val="002E16D5"/>
    <w:rsid w:val="002E1D01"/>
    <w:rsid w:val="002E2051"/>
    <w:rsid w:val="002E2EDF"/>
    <w:rsid w:val="002E3324"/>
    <w:rsid w:val="002E455E"/>
    <w:rsid w:val="002E4CD2"/>
    <w:rsid w:val="002E61AB"/>
    <w:rsid w:val="002E681A"/>
    <w:rsid w:val="002F1FDE"/>
    <w:rsid w:val="002F2229"/>
    <w:rsid w:val="002F55C3"/>
    <w:rsid w:val="002F7F7A"/>
    <w:rsid w:val="0030058E"/>
    <w:rsid w:val="00300653"/>
    <w:rsid w:val="00302E06"/>
    <w:rsid w:val="00303EA3"/>
    <w:rsid w:val="00304B61"/>
    <w:rsid w:val="00306193"/>
    <w:rsid w:val="0030662F"/>
    <w:rsid w:val="003105CC"/>
    <w:rsid w:val="003111CC"/>
    <w:rsid w:val="003111F5"/>
    <w:rsid w:val="0031177B"/>
    <w:rsid w:val="003123F6"/>
    <w:rsid w:val="00312AD0"/>
    <w:rsid w:val="00312D0D"/>
    <w:rsid w:val="00313A85"/>
    <w:rsid w:val="00314484"/>
    <w:rsid w:val="00314707"/>
    <w:rsid w:val="00314F91"/>
    <w:rsid w:val="00316DD1"/>
    <w:rsid w:val="003175B4"/>
    <w:rsid w:val="00317C17"/>
    <w:rsid w:val="003210E9"/>
    <w:rsid w:val="00321213"/>
    <w:rsid w:val="0032264B"/>
    <w:rsid w:val="003226DE"/>
    <w:rsid w:val="00322D44"/>
    <w:rsid w:val="00322D4E"/>
    <w:rsid w:val="0032464C"/>
    <w:rsid w:val="003251A5"/>
    <w:rsid w:val="003251A7"/>
    <w:rsid w:val="00325B2A"/>
    <w:rsid w:val="0032683C"/>
    <w:rsid w:val="003306D9"/>
    <w:rsid w:val="00330F46"/>
    <w:rsid w:val="0033152A"/>
    <w:rsid w:val="00331DB8"/>
    <w:rsid w:val="00332597"/>
    <w:rsid w:val="00332910"/>
    <w:rsid w:val="00332B3F"/>
    <w:rsid w:val="00333DC3"/>
    <w:rsid w:val="0033490B"/>
    <w:rsid w:val="00334B2D"/>
    <w:rsid w:val="00334FE0"/>
    <w:rsid w:val="00340F70"/>
    <w:rsid w:val="003439F9"/>
    <w:rsid w:val="00343E2E"/>
    <w:rsid w:val="003459A5"/>
    <w:rsid w:val="00346C41"/>
    <w:rsid w:val="00346F2D"/>
    <w:rsid w:val="00347091"/>
    <w:rsid w:val="0034763E"/>
    <w:rsid w:val="00347C16"/>
    <w:rsid w:val="00347CB5"/>
    <w:rsid w:val="00350656"/>
    <w:rsid w:val="00350C61"/>
    <w:rsid w:val="0035110B"/>
    <w:rsid w:val="003534E0"/>
    <w:rsid w:val="00354FBE"/>
    <w:rsid w:val="003566DB"/>
    <w:rsid w:val="00357301"/>
    <w:rsid w:val="00360DF2"/>
    <w:rsid w:val="00361E6A"/>
    <w:rsid w:val="003621CB"/>
    <w:rsid w:val="00362B38"/>
    <w:rsid w:val="00366178"/>
    <w:rsid w:val="003710BF"/>
    <w:rsid w:val="00371203"/>
    <w:rsid w:val="0037293B"/>
    <w:rsid w:val="00373DEC"/>
    <w:rsid w:val="00373EBE"/>
    <w:rsid w:val="003741F8"/>
    <w:rsid w:val="00375E5C"/>
    <w:rsid w:val="003764FE"/>
    <w:rsid w:val="00376E98"/>
    <w:rsid w:val="00377205"/>
    <w:rsid w:val="00377BDA"/>
    <w:rsid w:val="00380075"/>
    <w:rsid w:val="003826B7"/>
    <w:rsid w:val="0038315A"/>
    <w:rsid w:val="00384941"/>
    <w:rsid w:val="00384C96"/>
    <w:rsid w:val="00384CE7"/>
    <w:rsid w:val="003851DB"/>
    <w:rsid w:val="00385627"/>
    <w:rsid w:val="00386B09"/>
    <w:rsid w:val="00386F3E"/>
    <w:rsid w:val="0038728C"/>
    <w:rsid w:val="00387382"/>
    <w:rsid w:val="003928F3"/>
    <w:rsid w:val="00392C65"/>
    <w:rsid w:val="00393F92"/>
    <w:rsid w:val="003961DA"/>
    <w:rsid w:val="0039650A"/>
    <w:rsid w:val="0039699B"/>
    <w:rsid w:val="00396AFB"/>
    <w:rsid w:val="0039731D"/>
    <w:rsid w:val="00397597"/>
    <w:rsid w:val="00397802"/>
    <w:rsid w:val="003A152A"/>
    <w:rsid w:val="003A15A9"/>
    <w:rsid w:val="003A1A4C"/>
    <w:rsid w:val="003A1DE1"/>
    <w:rsid w:val="003A38F6"/>
    <w:rsid w:val="003A4C45"/>
    <w:rsid w:val="003A5012"/>
    <w:rsid w:val="003A65BD"/>
    <w:rsid w:val="003A71D2"/>
    <w:rsid w:val="003A75B1"/>
    <w:rsid w:val="003A775A"/>
    <w:rsid w:val="003B0702"/>
    <w:rsid w:val="003B1260"/>
    <w:rsid w:val="003B1AFE"/>
    <w:rsid w:val="003B38F2"/>
    <w:rsid w:val="003B3CB3"/>
    <w:rsid w:val="003B3F7C"/>
    <w:rsid w:val="003B4EC9"/>
    <w:rsid w:val="003B4F0B"/>
    <w:rsid w:val="003B6BAB"/>
    <w:rsid w:val="003C0B12"/>
    <w:rsid w:val="003C0C14"/>
    <w:rsid w:val="003C1BC2"/>
    <w:rsid w:val="003C3528"/>
    <w:rsid w:val="003C6D08"/>
    <w:rsid w:val="003C7EAE"/>
    <w:rsid w:val="003D254C"/>
    <w:rsid w:val="003D3AF3"/>
    <w:rsid w:val="003D3BFC"/>
    <w:rsid w:val="003D3D99"/>
    <w:rsid w:val="003D450F"/>
    <w:rsid w:val="003D4B47"/>
    <w:rsid w:val="003D5594"/>
    <w:rsid w:val="003D6471"/>
    <w:rsid w:val="003D6D0D"/>
    <w:rsid w:val="003D6EBA"/>
    <w:rsid w:val="003D7033"/>
    <w:rsid w:val="003D7A16"/>
    <w:rsid w:val="003E094F"/>
    <w:rsid w:val="003E0F16"/>
    <w:rsid w:val="003E1844"/>
    <w:rsid w:val="003E2E84"/>
    <w:rsid w:val="003E30FF"/>
    <w:rsid w:val="003E344D"/>
    <w:rsid w:val="003E356B"/>
    <w:rsid w:val="003E3B2C"/>
    <w:rsid w:val="003E6053"/>
    <w:rsid w:val="003E630F"/>
    <w:rsid w:val="003E74E6"/>
    <w:rsid w:val="003E767B"/>
    <w:rsid w:val="003E782A"/>
    <w:rsid w:val="003E7CAE"/>
    <w:rsid w:val="003F0BA1"/>
    <w:rsid w:val="003F1701"/>
    <w:rsid w:val="003F396C"/>
    <w:rsid w:val="003F3B45"/>
    <w:rsid w:val="003F3FD2"/>
    <w:rsid w:val="003F46E5"/>
    <w:rsid w:val="003F4A33"/>
    <w:rsid w:val="003F6395"/>
    <w:rsid w:val="003F6F8E"/>
    <w:rsid w:val="003F76AA"/>
    <w:rsid w:val="003F79FB"/>
    <w:rsid w:val="004003A8"/>
    <w:rsid w:val="004011FC"/>
    <w:rsid w:val="0040123B"/>
    <w:rsid w:val="00403F86"/>
    <w:rsid w:val="00406220"/>
    <w:rsid w:val="00412951"/>
    <w:rsid w:val="004133FD"/>
    <w:rsid w:val="00413F3E"/>
    <w:rsid w:val="00416414"/>
    <w:rsid w:val="00416D52"/>
    <w:rsid w:val="00417084"/>
    <w:rsid w:val="00420668"/>
    <w:rsid w:val="00420BA2"/>
    <w:rsid w:val="00424C6A"/>
    <w:rsid w:val="004275DE"/>
    <w:rsid w:val="00427BEE"/>
    <w:rsid w:val="00430DDF"/>
    <w:rsid w:val="004317A4"/>
    <w:rsid w:val="0043195A"/>
    <w:rsid w:val="004337D2"/>
    <w:rsid w:val="00433CB8"/>
    <w:rsid w:val="00433DC4"/>
    <w:rsid w:val="00433E20"/>
    <w:rsid w:val="00433F74"/>
    <w:rsid w:val="00435C7D"/>
    <w:rsid w:val="0043758C"/>
    <w:rsid w:val="004400B0"/>
    <w:rsid w:val="004402DE"/>
    <w:rsid w:val="00440D26"/>
    <w:rsid w:val="00441771"/>
    <w:rsid w:val="004418EA"/>
    <w:rsid w:val="00441FF5"/>
    <w:rsid w:val="0044224B"/>
    <w:rsid w:val="00442500"/>
    <w:rsid w:val="00442910"/>
    <w:rsid w:val="00442E9D"/>
    <w:rsid w:val="00443D70"/>
    <w:rsid w:val="0044512A"/>
    <w:rsid w:val="00446579"/>
    <w:rsid w:val="0045078A"/>
    <w:rsid w:val="004525F4"/>
    <w:rsid w:val="0045586F"/>
    <w:rsid w:val="0045672B"/>
    <w:rsid w:val="00461416"/>
    <w:rsid w:val="00463807"/>
    <w:rsid w:val="00464A30"/>
    <w:rsid w:val="0046505B"/>
    <w:rsid w:val="00465BB7"/>
    <w:rsid w:val="00467486"/>
    <w:rsid w:val="00467FE0"/>
    <w:rsid w:val="0047123A"/>
    <w:rsid w:val="00472913"/>
    <w:rsid w:val="00474E9E"/>
    <w:rsid w:val="004754A8"/>
    <w:rsid w:val="004758CA"/>
    <w:rsid w:val="00477410"/>
    <w:rsid w:val="004815F7"/>
    <w:rsid w:val="00481620"/>
    <w:rsid w:val="0048280F"/>
    <w:rsid w:val="004838CE"/>
    <w:rsid w:val="0048533A"/>
    <w:rsid w:val="00487021"/>
    <w:rsid w:val="00487C92"/>
    <w:rsid w:val="0049247F"/>
    <w:rsid w:val="00492A46"/>
    <w:rsid w:val="0049336F"/>
    <w:rsid w:val="004936C4"/>
    <w:rsid w:val="0049390C"/>
    <w:rsid w:val="00495B71"/>
    <w:rsid w:val="00495BA9"/>
    <w:rsid w:val="00495D58"/>
    <w:rsid w:val="00496A7A"/>
    <w:rsid w:val="004970E8"/>
    <w:rsid w:val="004A060F"/>
    <w:rsid w:val="004A061E"/>
    <w:rsid w:val="004A0C2F"/>
    <w:rsid w:val="004A0E47"/>
    <w:rsid w:val="004A1EC8"/>
    <w:rsid w:val="004A297B"/>
    <w:rsid w:val="004A3014"/>
    <w:rsid w:val="004A5BDE"/>
    <w:rsid w:val="004A5D66"/>
    <w:rsid w:val="004A7626"/>
    <w:rsid w:val="004B0746"/>
    <w:rsid w:val="004B174B"/>
    <w:rsid w:val="004B1E1F"/>
    <w:rsid w:val="004B2704"/>
    <w:rsid w:val="004B4080"/>
    <w:rsid w:val="004B4412"/>
    <w:rsid w:val="004B4DC6"/>
    <w:rsid w:val="004B6BDD"/>
    <w:rsid w:val="004B6E16"/>
    <w:rsid w:val="004B7057"/>
    <w:rsid w:val="004B7508"/>
    <w:rsid w:val="004B7C95"/>
    <w:rsid w:val="004C0562"/>
    <w:rsid w:val="004C15AA"/>
    <w:rsid w:val="004C24C2"/>
    <w:rsid w:val="004C2A3F"/>
    <w:rsid w:val="004C35A6"/>
    <w:rsid w:val="004C3642"/>
    <w:rsid w:val="004C3773"/>
    <w:rsid w:val="004C3F94"/>
    <w:rsid w:val="004C4005"/>
    <w:rsid w:val="004C4151"/>
    <w:rsid w:val="004C4D45"/>
    <w:rsid w:val="004C5AC4"/>
    <w:rsid w:val="004C5DE8"/>
    <w:rsid w:val="004C64AE"/>
    <w:rsid w:val="004D0683"/>
    <w:rsid w:val="004D1181"/>
    <w:rsid w:val="004D12BF"/>
    <w:rsid w:val="004D23EC"/>
    <w:rsid w:val="004D426C"/>
    <w:rsid w:val="004D4444"/>
    <w:rsid w:val="004D4DC0"/>
    <w:rsid w:val="004D6673"/>
    <w:rsid w:val="004D67AF"/>
    <w:rsid w:val="004D7DB4"/>
    <w:rsid w:val="004D7FE6"/>
    <w:rsid w:val="004E10BA"/>
    <w:rsid w:val="004E12CB"/>
    <w:rsid w:val="004E192A"/>
    <w:rsid w:val="004E1E62"/>
    <w:rsid w:val="004E1EA4"/>
    <w:rsid w:val="004E24AD"/>
    <w:rsid w:val="004E24E2"/>
    <w:rsid w:val="004E265B"/>
    <w:rsid w:val="004E2796"/>
    <w:rsid w:val="004E3412"/>
    <w:rsid w:val="004E4B74"/>
    <w:rsid w:val="004E4CFE"/>
    <w:rsid w:val="004E734E"/>
    <w:rsid w:val="004E75A2"/>
    <w:rsid w:val="004E7E5A"/>
    <w:rsid w:val="004F2DF3"/>
    <w:rsid w:val="004F38A4"/>
    <w:rsid w:val="004F4F21"/>
    <w:rsid w:val="004F61DF"/>
    <w:rsid w:val="004F7947"/>
    <w:rsid w:val="00500078"/>
    <w:rsid w:val="005004B8"/>
    <w:rsid w:val="00501816"/>
    <w:rsid w:val="00501B74"/>
    <w:rsid w:val="00502104"/>
    <w:rsid w:val="00502A95"/>
    <w:rsid w:val="005032FD"/>
    <w:rsid w:val="005037A6"/>
    <w:rsid w:val="00503B07"/>
    <w:rsid w:val="00503C50"/>
    <w:rsid w:val="00503F4E"/>
    <w:rsid w:val="00504B21"/>
    <w:rsid w:val="00504E64"/>
    <w:rsid w:val="005068A7"/>
    <w:rsid w:val="00507384"/>
    <w:rsid w:val="00507903"/>
    <w:rsid w:val="00510A1B"/>
    <w:rsid w:val="00510FBF"/>
    <w:rsid w:val="005110E0"/>
    <w:rsid w:val="005113FB"/>
    <w:rsid w:val="0051156B"/>
    <w:rsid w:val="00511D2B"/>
    <w:rsid w:val="005122FD"/>
    <w:rsid w:val="005125C1"/>
    <w:rsid w:val="00512C1E"/>
    <w:rsid w:val="00512F00"/>
    <w:rsid w:val="00513C12"/>
    <w:rsid w:val="00513C23"/>
    <w:rsid w:val="00514D7A"/>
    <w:rsid w:val="00516032"/>
    <w:rsid w:val="005162E4"/>
    <w:rsid w:val="005167D2"/>
    <w:rsid w:val="005169FE"/>
    <w:rsid w:val="00521E9B"/>
    <w:rsid w:val="00522830"/>
    <w:rsid w:val="005231CF"/>
    <w:rsid w:val="00523539"/>
    <w:rsid w:val="0052495F"/>
    <w:rsid w:val="00525DED"/>
    <w:rsid w:val="0052698B"/>
    <w:rsid w:val="0053234B"/>
    <w:rsid w:val="0053242A"/>
    <w:rsid w:val="00532987"/>
    <w:rsid w:val="00532B45"/>
    <w:rsid w:val="00533821"/>
    <w:rsid w:val="005352D6"/>
    <w:rsid w:val="005358AF"/>
    <w:rsid w:val="00535D90"/>
    <w:rsid w:val="00536A63"/>
    <w:rsid w:val="00537136"/>
    <w:rsid w:val="005373F3"/>
    <w:rsid w:val="00537CAD"/>
    <w:rsid w:val="00537CFE"/>
    <w:rsid w:val="00540197"/>
    <w:rsid w:val="0054294E"/>
    <w:rsid w:val="0054480B"/>
    <w:rsid w:val="005449BB"/>
    <w:rsid w:val="00544E8F"/>
    <w:rsid w:val="0054531A"/>
    <w:rsid w:val="00545CDA"/>
    <w:rsid w:val="00550050"/>
    <w:rsid w:val="00550216"/>
    <w:rsid w:val="00550754"/>
    <w:rsid w:val="0055177C"/>
    <w:rsid w:val="00551CF0"/>
    <w:rsid w:val="00552A4E"/>
    <w:rsid w:val="00552CE1"/>
    <w:rsid w:val="0055344D"/>
    <w:rsid w:val="00553B46"/>
    <w:rsid w:val="00554724"/>
    <w:rsid w:val="00554A3A"/>
    <w:rsid w:val="00554AE1"/>
    <w:rsid w:val="00556997"/>
    <w:rsid w:val="00560A40"/>
    <w:rsid w:val="00561142"/>
    <w:rsid w:val="00563572"/>
    <w:rsid w:val="0056443C"/>
    <w:rsid w:val="00565741"/>
    <w:rsid w:val="00566468"/>
    <w:rsid w:val="00566785"/>
    <w:rsid w:val="005667FF"/>
    <w:rsid w:val="00570970"/>
    <w:rsid w:val="00571A6D"/>
    <w:rsid w:val="005728DC"/>
    <w:rsid w:val="00572962"/>
    <w:rsid w:val="00572D28"/>
    <w:rsid w:val="00574BD1"/>
    <w:rsid w:val="00575DEA"/>
    <w:rsid w:val="005766F0"/>
    <w:rsid w:val="00580116"/>
    <w:rsid w:val="005806D5"/>
    <w:rsid w:val="005808EB"/>
    <w:rsid w:val="00580F5D"/>
    <w:rsid w:val="00584DBC"/>
    <w:rsid w:val="0058526F"/>
    <w:rsid w:val="00585983"/>
    <w:rsid w:val="00586D71"/>
    <w:rsid w:val="00590D71"/>
    <w:rsid w:val="00591B5B"/>
    <w:rsid w:val="00591C56"/>
    <w:rsid w:val="005925E4"/>
    <w:rsid w:val="00592616"/>
    <w:rsid w:val="00594F75"/>
    <w:rsid w:val="00595C8E"/>
    <w:rsid w:val="005965AA"/>
    <w:rsid w:val="00596C14"/>
    <w:rsid w:val="0059769C"/>
    <w:rsid w:val="005A0606"/>
    <w:rsid w:val="005A0B40"/>
    <w:rsid w:val="005A1BD5"/>
    <w:rsid w:val="005A201E"/>
    <w:rsid w:val="005A4442"/>
    <w:rsid w:val="005A4722"/>
    <w:rsid w:val="005A64D0"/>
    <w:rsid w:val="005A66BA"/>
    <w:rsid w:val="005A69D2"/>
    <w:rsid w:val="005A7480"/>
    <w:rsid w:val="005A77FF"/>
    <w:rsid w:val="005B02C4"/>
    <w:rsid w:val="005B056A"/>
    <w:rsid w:val="005B1359"/>
    <w:rsid w:val="005B26DD"/>
    <w:rsid w:val="005B3596"/>
    <w:rsid w:val="005B41F5"/>
    <w:rsid w:val="005B4554"/>
    <w:rsid w:val="005B6A16"/>
    <w:rsid w:val="005B6E40"/>
    <w:rsid w:val="005B6E6C"/>
    <w:rsid w:val="005C09A7"/>
    <w:rsid w:val="005C0C69"/>
    <w:rsid w:val="005C1B3D"/>
    <w:rsid w:val="005C1F59"/>
    <w:rsid w:val="005C314F"/>
    <w:rsid w:val="005C3A58"/>
    <w:rsid w:val="005C3A6F"/>
    <w:rsid w:val="005C4FEE"/>
    <w:rsid w:val="005C5E2D"/>
    <w:rsid w:val="005C66C7"/>
    <w:rsid w:val="005D0533"/>
    <w:rsid w:val="005D183D"/>
    <w:rsid w:val="005D2409"/>
    <w:rsid w:val="005D31B0"/>
    <w:rsid w:val="005D4323"/>
    <w:rsid w:val="005D4C38"/>
    <w:rsid w:val="005D5A21"/>
    <w:rsid w:val="005D5A9F"/>
    <w:rsid w:val="005D6453"/>
    <w:rsid w:val="005D68E2"/>
    <w:rsid w:val="005D6E0A"/>
    <w:rsid w:val="005D7516"/>
    <w:rsid w:val="005E1C8C"/>
    <w:rsid w:val="005E2774"/>
    <w:rsid w:val="005E27CC"/>
    <w:rsid w:val="005E2822"/>
    <w:rsid w:val="005E2E28"/>
    <w:rsid w:val="005E3446"/>
    <w:rsid w:val="005E3777"/>
    <w:rsid w:val="005E4EF8"/>
    <w:rsid w:val="005F0D5A"/>
    <w:rsid w:val="005F2899"/>
    <w:rsid w:val="005F2A9F"/>
    <w:rsid w:val="005F52B2"/>
    <w:rsid w:val="005F5746"/>
    <w:rsid w:val="005F5BBB"/>
    <w:rsid w:val="005F64AA"/>
    <w:rsid w:val="005F7C5E"/>
    <w:rsid w:val="0060233D"/>
    <w:rsid w:val="0060245E"/>
    <w:rsid w:val="006037C1"/>
    <w:rsid w:val="00603DDA"/>
    <w:rsid w:val="00603F9F"/>
    <w:rsid w:val="00605130"/>
    <w:rsid w:val="0060560B"/>
    <w:rsid w:val="00606345"/>
    <w:rsid w:val="00606415"/>
    <w:rsid w:val="0061068F"/>
    <w:rsid w:val="00610E7C"/>
    <w:rsid w:val="0061337A"/>
    <w:rsid w:val="006142D3"/>
    <w:rsid w:val="006149DC"/>
    <w:rsid w:val="00614ECD"/>
    <w:rsid w:val="00615661"/>
    <w:rsid w:val="006173F5"/>
    <w:rsid w:val="00621077"/>
    <w:rsid w:val="00622553"/>
    <w:rsid w:val="00622AB7"/>
    <w:rsid w:val="00623368"/>
    <w:rsid w:val="00624015"/>
    <w:rsid w:val="006243F3"/>
    <w:rsid w:val="00625D6D"/>
    <w:rsid w:val="0063027B"/>
    <w:rsid w:val="00630723"/>
    <w:rsid w:val="00631989"/>
    <w:rsid w:val="00632BE1"/>
    <w:rsid w:val="006332F1"/>
    <w:rsid w:val="00633C39"/>
    <w:rsid w:val="00633FA1"/>
    <w:rsid w:val="006345FE"/>
    <w:rsid w:val="00634A5D"/>
    <w:rsid w:val="00634F05"/>
    <w:rsid w:val="006359EE"/>
    <w:rsid w:val="00635ADA"/>
    <w:rsid w:val="006360F6"/>
    <w:rsid w:val="0063747F"/>
    <w:rsid w:val="00640487"/>
    <w:rsid w:val="00641111"/>
    <w:rsid w:val="00641171"/>
    <w:rsid w:val="006417DF"/>
    <w:rsid w:val="00643284"/>
    <w:rsid w:val="00644BA5"/>
    <w:rsid w:val="00645017"/>
    <w:rsid w:val="00645564"/>
    <w:rsid w:val="006457BC"/>
    <w:rsid w:val="00647860"/>
    <w:rsid w:val="00647D43"/>
    <w:rsid w:val="00647DF8"/>
    <w:rsid w:val="006508F7"/>
    <w:rsid w:val="0065096B"/>
    <w:rsid w:val="00650DC2"/>
    <w:rsid w:val="00651DA8"/>
    <w:rsid w:val="00652483"/>
    <w:rsid w:val="00652C3B"/>
    <w:rsid w:val="006530C4"/>
    <w:rsid w:val="0065424C"/>
    <w:rsid w:val="006544B6"/>
    <w:rsid w:val="00654C5E"/>
    <w:rsid w:val="00655618"/>
    <w:rsid w:val="006557E1"/>
    <w:rsid w:val="006569BF"/>
    <w:rsid w:val="00657F57"/>
    <w:rsid w:val="00660327"/>
    <w:rsid w:val="00661A1A"/>
    <w:rsid w:val="00661C4F"/>
    <w:rsid w:val="00664BDB"/>
    <w:rsid w:val="00667FAF"/>
    <w:rsid w:val="00670D0D"/>
    <w:rsid w:val="0067209B"/>
    <w:rsid w:val="00672AFD"/>
    <w:rsid w:val="00673D82"/>
    <w:rsid w:val="006744C7"/>
    <w:rsid w:val="006750AF"/>
    <w:rsid w:val="0067565B"/>
    <w:rsid w:val="00675878"/>
    <w:rsid w:val="006779F6"/>
    <w:rsid w:val="006810A9"/>
    <w:rsid w:val="0068162F"/>
    <w:rsid w:val="006816D1"/>
    <w:rsid w:val="00681849"/>
    <w:rsid w:val="00682EC7"/>
    <w:rsid w:val="0068671F"/>
    <w:rsid w:val="0068748D"/>
    <w:rsid w:val="00687837"/>
    <w:rsid w:val="00687C66"/>
    <w:rsid w:val="00690625"/>
    <w:rsid w:val="00690870"/>
    <w:rsid w:val="00690F5E"/>
    <w:rsid w:val="00691758"/>
    <w:rsid w:val="006925CC"/>
    <w:rsid w:val="00692AB5"/>
    <w:rsid w:val="00692C2C"/>
    <w:rsid w:val="00692E9B"/>
    <w:rsid w:val="006932AF"/>
    <w:rsid w:val="00693883"/>
    <w:rsid w:val="00693AA3"/>
    <w:rsid w:val="00693F21"/>
    <w:rsid w:val="00694612"/>
    <w:rsid w:val="00695085"/>
    <w:rsid w:val="0069521F"/>
    <w:rsid w:val="006959B2"/>
    <w:rsid w:val="00696EE5"/>
    <w:rsid w:val="006979AA"/>
    <w:rsid w:val="006A0395"/>
    <w:rsid w:val="006A1EBF"/>
    <w:rsid w:val="006A28AA"/>
    <w:rsid w:val="006A2EC3"/>
    <w:rsid w:val="006A391B"/>
    <w:rsid w:val="006A4FFA"/>
    <w:rsid w:val="006A5040"/>
    <w:rsid w:val="006A53C0"/>
    <w:rsid w:val="006A5643"/>
    <w:rsid w:val="006A5D72"/>
    <w:rsid w:val="006B01CC"/>
    <w:rsid w:val="006B08DB"/>
    <w:rsid w:val="006B12A5"/>
    <w:rsid w:val="006B16BB"/>
    <w:rsid w:val="006B1919"/>
    <w:rsid w:val="006B1AAA"/>
    <w:rsid w:val="006B1C69"/>
    <w:rsid w:val="006B276B"/>
    <w:rsid w:val="006B3520"/>
    <w:rsid w:val="006B3EAD"/>
    <w:rsid w:val="006B3F56"/>
    <w:rsid w:val="006B4A0D"/>
    <w:rsid w:val="006B5563"/>
    <w:rsid w:val="006B614B"/>
    <w:rsid w:val="006B65A4"/>
    <w:rsid w:val="006B6C3F"/>
    <w:rsid w:val="006B6E11"/>
    <w:rsid w:val="006B72D5"/>
    <w:rsid w:val="006B7C68"/>
    <w:rsid w:val="006C02EF"/>
    <w:rsid w:val="006C04D2"/>
    <w:rsid w:val="006C2247"/>
    <w:rsid w:val="006C3A34"/>
    <w:rsid w:val="006C4D4C"/>
    <w:rsid w:val="006C6920"/>
    <w:rsid w:val="006C6A01"/>
    <w:rsid w:val="006C6AC2"/>
    <w:rsid w:val="006C7828"/>
    <w:rsid w:val="006D0CE5"/>
    <w:rsid w:val="006D18FD"/>
    <w:rsid w:val="006D1E98"/>
    <w:rsid w:val="006D4ADF"/>
    <w:rsid w:val="006D4AFD"/>
    <w:rsid w:val="006D4CC5"/>
    <w:rsid w:val="006D4CCB"/>
    <w:rsid w:val="006D4DCF"/>
    <w:rsid w:val="006D53C3"/>
    <w:rsid w:val="006D5D35"/>
    <w:rsid w:val="006D6D19"/>
    <w:rsid w:val="006D7433"/>
    <w:rsid w:val="006D7BD7"/>
    <w:rsid w:val="006D7EAD"/>
    <w:rsid w:val="006E0512"/>
    <w:rsid w:val="006E1792"/>
    <w:rsid w:val="006E24B2"/>
    <w:rsid w:val="006E34B1"/>
    <w:rsid w:val="006E4A61"/>
    <w:rsid w:val="006E5C42"/>
    <w:rsid w:val="006E5FA5"/>
    <w:rsid w:val="006E6273"/>
    <w:rsid w:val="006E66ED"/>
    <w:rsid w:val="006E6797"/>
    <w:rsid w:val="006E6E87"/>
    <w:rsid w:val="006F2469"/>
    <w:rsid w:val="006F2A1C"/>
    <w:rsid w:val="006F2A5A"/>
    <w:rsid w:val="006F34E4"/>
    <w:rsid w:val="006F3826"/>
    <w:rsid w:val="006F3BED"/>
    <w:rsid w:val="006F4340"/>
    <w:rsid w:val="006F6337"/>
    <w:rsid w:val="006F6B93"/>
    <w:rsid w:val="006F6CC3"/>
    <w:rsid w:val="006F70A0"/>
    <w:rsid w:val="00700CC1"/>
    <w:rsid w:val="00700F59"/>
    <w:rsid w:val="00701284"/>
    <w:rsid w:val="0070439E"/>
    <w:rsid w:val="007050A8"/>
    <w:rsid w:val="007056DD"/>
    <w:rsid w:val="00705B6A"/>
    <w:rsid w:val="00706769"/>
    <w:rsid w:val="0071058F"/>
    <w:rsid w:val="007106F6"/>
    <w:rsid w:val="00710CDB"/>
    <w:rsid w:val="00712DDF"/>
    <w:rsid w:val="00713A67"/>
    <w:rsid w:val="00714C5D"/>
    <w:rsid w:val="0071504D"/>
    <w:rsid w:val="00715A3E"/>
    <w:rsid w:val="007170D1"/>
    <w:rsid w:val="0072099D"/>
    <w:rsid w:val="00720EB9"/>
    <w:rsid w:val="007234A1"/>
    <w:rsid w:val="0072394D"/>
    <w:rsid w:val="00726474"/>
    <w:rsid w:val="00727A17"/>
    <w:rsid w:val="0073029D"/>
    <w:rsid w:val="00731C66"/>
    <w:rsid w:val="00733E32"/>
    <w:rsid w:val="00734252"/>
    <w:rsid w:val="0073573F"/>
    <w:rsid w:val="0073660D"/>
    <w:rsid w:val="00736E81"/>
    <w:rsid w:val="00736FC7"/>
    <w:rsid w:val="007371BA"/>
    <w:rsid w:val="0073760D"/>
    <w:rsid w:val="00741461"/>
    <w:rsid w:val="007434B3"/>
    <w:rsid w:val="00745754"/>
    <w:rsid w:val="0074643F"/>
    <w:rsid w:val="007468E8"/>
    <w:rsid w:val="00746DA3"/>
    <w:rsid w:val="00747237"/>
    <w:rsid w:val="00747396"/>
    <w:rsid w:val="00747447"/>
    <w:rsid w:val="007476C9"/>
    <w:rsid w:val="00747AA4"/>
    <w:rsid w:val="00747DE4"/>
    <w:rsid w:val="00750D56"/>
    <w:rsid w:val="007514A7"/>
    <w:rsid w:val="00752240"/>
    <w:rsid w:val="007529A7"/>
    <w:rsid w:val="00753243"/>
    <w:rsid w:val="007539B4"/>
    <w:rsid w:val="007566AC"/>
    <w:rsid w:val="007572B4"/>
    <w:rsid w:val="00757B55"/>
    <w:rsid w:val="00763717"/>
    <w:rsid w:val="0076451F"/>
    <w:rsid w:val="00764EB9"/>
    <w:rsid w:val="00765005"/>
    <w:rsid w:val="00765694"/>
    <w:rsid w:val="00765967"/>
    <w:rsid w:val="007668E0"/>
    <w:rsid w:val="00766C45"/>
    <w:rsid w:val="0077006F"/>
    <w:rsid w:val="00771FB0"/>
    <w:rsid w:val="00772E20"/>
    <w:rsid w:val="00773E59"/>
    <w:rsid w:val="00775993"/>
    <w:rsid w:val="0077619A"/>
    <w:rsid w:val="00781E4E"/>
    <w:rsid w:val="007820AA"/>
    <w:rsid w:val="007820D5"/>
    <w:rsid w:val="00783A07"/>
    <w:rsid w:val="00783AAF"/>
    <w:rsid w:val="00783CF3"/>
    <w:rsid w:val="007846E7"/>
    <w:rsid w:val="00784AA5"/>
    <w:rsid w:val="00785062"/>
    <w:rsid w:val="00786662"/>
    <w:rsid w:val="007907B4"/>
    <w:rsid w:val="00790A17"/>
    <w:rsid w:val="00790AFC"/>
    <w:rsid w:val="00791DE8"/>
    <w:rsid w:val="00791E06"/>
    <w:rsid w:val="00791FDC"/>
    <w:rsid w:val="00794C50"/>
    <w:rsid w:val="00796818"/>
    <w:rsid w:val="00796926"/>
    <w:rsid w:val="0079756D"/>
    <w:rsid w:val="00797AA8"/>
    <w:rsid w:val="007A21E9"/>
    <w:rsid w:val="007A3790"/>
    <w:rsid w:val="007A4BDD"/>
    <w:rsid w:val="007A5FB6"/>
    <w:rsid w:val="007A65E0"/>
    <w:rsid w:val="007A6EAE"/>
    <w:rsid w:val="007A7328"/>
    <w:rsid w:val="007B16E9"/>
    <w:rsid w:val="007B21E6"/>
    <w:rsid w:val="007B2716"/>
    <w:rsid w:val="007B311A"/>
    <w:rsid w:val="007B4890"/>
    <w:rsid w:val="007B4FB9"/>
    <w:rsid w:val="007B5671"/>
    <w:rsid w:val="007B5C11"/>
    <w:rsid w:val="007B5CF1"/>
    <w:rsid w:val="007B68B7"/>
    <w:rsid w:val="007B6FBA"/>
    <w:rsid w:val="007B7069"/>
    <w:rsid w:val="007C02D2"/>
    <w:rsid w:val="007C1D98"/>
    <w:rsid w:val="007C1ED8"/>
    <w:rsid w:val="007C2A32"/>
    <w:rsid w:val="007C37F9"/>
    <w:rsid w:val="007C462A"/>
    <w:rsid w:val="007C50AC"/>
    <w:rsid w:val="007C6416"/>
    <w:rsid w:val="007C740A"/>
    <w:rsid w:val="007D00AC"/>
    <w:rsid w:val="007D24D5"/>
    <w:rsid w:val="007D74A4"/>
    <w:rsid w:val="007E0E39"/>
    <w:rsid w:val="007E1731"/>
    <w:rsid w:val="007E3151"/>
    <w:rsid w:val="007E3179"/>
    <w:rsid w:val="007E42F6"/>
    <w:rsid w:val="007E6F46"/>
    <w:rsid w:val="007E7440"/>
    <w:rsid w:val="007F1DF7"/>
    <w:rsid w:val="007F3665"/>
    <w:rsid w:val="007F5D44"/>
    <w:rsid w:val="007F5D93"/>
    <w:rsid w:val="007F646D"/>
    <w:rsid w:val="00800468"/>
    <w:rsid w:val="0080367F"/>
    <w:rsid w:val="008042B8"/>
    <w:rsid w:val="00804A7D"/>
    <w:rsid w:val="00805CA9"/>
    <w:rsid w:val="0080618C"/>
    <w:rsid w:val="008062A5"/>
    <w:rsid w:val="00806467"/>
    <w:rsid w:val="008067CD"/>
    <w:rsid w:val="0080799E"/>
    <w:rsid w:val="0081005B"/>
    <w:rsid w:val="008101B4"/>
    <w:rsid w:val="00810348"/>
    <w:rsid w:val="0081130F"/>
    <w:rsid w:val="00813A46"/>
    <w:rsid w:val="0081457D"/>
    <w:rsid w:val="00814E77"/>
    <w:rsid w:val="008173A3"/>
    <w:rsid w:val="00817A42"/>
    <w:rsid w:val="008201E5"/>
    <w:rsid w:val="008205A4"/>
    <w:rsid w:val="00820C2B"/>
    <w:rsid w:val="00821348"/>
    <w:rsid w:val="00821370"/>
    <w:rsid w:val="00821ACF"/>
    <w:rsid w:val="008220FF"/>
    <w:rsid w:val="00822896"/>
    <w:rsid w:val="00824135"/>
    <w:rsid w:val="00824C79"/>
    <w:rsid w:val="00824E45"/>
    <w:rsid w:val="00825181"/>
    <w:rsid w:val="00826080"/>
    <w:rsid w:val="0083074F"/>
    <w:rsid w:val="008323FA"/>
    <w:rsid w:val="0083250A"/>
    <w:rsid w:val="00833759"/>
    <w:rsid w:val="00837B2A"/>
    <w:rsid w:val="00840467"/>
    <w:rsid w:val="00840808"/>
    <w:rsid w:val="00840920"/>
    <w:rsid w:val="00842910"/>
    <w:rsid w:val="008437B1"/>
    <w:rsid w:val="0084400B"/>
    <w:rsid w:val="008444C8"/>
    <w:rsid w:val="008450AD"/>
    <w:rsid w:val="0084774D"/>
    <w:rsid w:val="00847D8D"/>
    <w:rsid w:val="008506EB"/>
    <w:rsid w:val="00852BAE"/>
    <w:rsid w:val="0085462A"/>
    <w:rsid w:val="00854832"/>
    <w:rsid w:val="00857447"/>
    <w:rsid w:val="008601F7"/>
    <w:rsid w:val="00860BAD"/>
    <w:rsid w:val="008611EF"/>
    <w:rsid w:val="00861505"/>
    <w:rsid w:val="0086157C"/>
    <w:rsid w:val="00861F40"/>
    <w:rsid w:val="00863222"/>
    <w:rsid w:val="00863C0E"/>
    <w:rsid w:val="00865C54"/>
    <w:rsid w:val="008676D6"/>
    <w:rsid w:val="0087171D"/>
    <w:rsid w:val="0087277F"/>
    <w:rsid w:val="00873B33"/>
    <w:rsid w:val="0087605E"/>
    <w:rsid w:val="00876D0D"/>
    <w:rsid w:val="00877509"/>
    <w:rsid w:val="00877849"/>
    <w:rsid w:val="008808EB"/>
    <w:rsid w:val="00881728"/>
    <w:rsid w:val="00881E4E"/>
    <w:rsid w:val="0088284F"/>
    <w:rsid w:val="008828CE"/>
    <w:rsid w:val="00884AA5"/>
    <w:rsid w:val="008859DB"/>
    <w:rsid w:val="00885A29"/>
    <w:rsid w:val="00885F33"/>
    <w:rsid w:val="00885F7E"/>
    <w:rsid w:val="0088655F"/>
    <w:rsid w:val="00887DD3"/>
    <w:rsid w:val="0089431C"/>
    <w:rsid w:val="00894589"/>
    <w:rsid w:val="008945CF"/>
    <w:rsid w:val="00895BAD"/>
    <w:rsid w:val="008971BD"/>
    <w:rsid w:val="008A0EA2"/>
    <w:rsid w:val="008A2EEE"/>
    <w:rsid w:val="008A2F67"/>
    <w:rsid w:val="008A456A"/>
    <w:rsid w:val="008A554C"/>
    <w:rsid w:val="008A64FF"/>
    <w:rsid w:val="008A6E80"/>
    <w:rsid w:val="008A71ED"/>
    <w:rsid w:val="008A7678"/>
    <w:rsid w:val="008A7830"/>
    <w:rsid w:val="008B01C2"/>
    <w:rsid w:val="008B0858"/>
    <w:rsid w:val="008B0D2A"/>
    <w:rsid w:val="008B1924"/>
    <w:rsid w:val="008B1B6A"/>
    <w:rsid w:val="008B2160"/>
    <w:rsid w:val="008B2493"/>
    <w:rsid w:val="008B29CA"/>
    <w:rsid w:val="008B2EF6"/>
    <w:rsid w:val="008B3279"/>
    <w:rsid w:val="008B377E"/>
    <w:rsid w:val="008B63B4"/>
    <w:rsid w:val="008C1740"/>
    <w:rsid w:val="008C1FD8"/>
    <w:rsid w:val="008C272B"/>
    <w:rsid w:val="008C2D8A"/>
    <w:rsid w:val="008C60F8"/>
    <w:rsid w:val="008C646A"/>
    <w:rsid w:val="008C6C92"/>
    <w:rsid w:val="008C70C7"/>
    <w:rsid w:val="008D000D"/>
    <w:rsid w:val="008D072F"/>
    <w:rsid w:val="008D11DA"/>
    <w:rsid w:val="008D247A"/>
    <w:rsid w:val="008D4666"/>
    <w:rsid w:val="008D4F42"/>
    <w:rsid w:val="008D5433"/>
    <w:rsid w:val="008D5B37"/>
    <w:rsid w:val="008D640A"/>
    <w:rsid w:val="008D671A"/>
    <w:rsid w:val="008D67B1"/>
    <w:rsid w:val="008D6970"/>
    <w:rsid w:val="008D75EF"/>
    <w:rsid w:val="008D7C8B"/>
    <w:rsid w:val="008D7FAD"/>
    <w:rsid w:val="008E1AAE"/>
    <w:rsid w:val="008E1ED5"/>
    <w:rsid w:val="008E3673"/>
    <w:rsid w:val="008E3A49"/>
    <w:rsid w:val="008E3BA2"/>
    <w:rsid w:val="008E4AD1"/>
    <w:rsid w:val="008E565C"/>
    <w:rsid w:val="008F230C"/>
    <w:rsid w:val="008F2872"/>
    <w:rsid w:val="008F292D"/>
    <w:rsid w:val="008F2A4E"/>
    <w:rsid w:val="008F48B9"/>
    <w:rsid w:val="008F49C8"/>
    <w:rsid w:val="008F4D8D"/>
    <w:rsid w:val="008F6FB6"/>
    <w:rsid w:val="008F75F5"/>
    <w:rsid w:val="00900342"/>
    <w:rsid w:val="00900C62"/>
    <w:rsid w:val="00902234"/>
    <w:rsid w:val="00903432"/>
    <w:rsid w:val="00903607"/>
    <w:rsid w:val="00903BCF"/>
    <w:rsid w:val="00904696"/>
    <w:rsid w:val="009054A4"/>
    <w:rsid w:val="00906D1A"/>
    <w:rsid w:val="00911227"/>
    <w:rsid w:val="009114FF"/>
    <w:rsid w:val="00911D05"/>
    <w:rsid w:val="00912D79"/>
    <w:rsid w:val="009131C6"/>
    <w:rsid w:val="00913B84"/>
    <w:rsid w:val="00914DFE"/>
    <w:rsid w:val="009151E1"/>
    <w:rsid w:val="00915AB0"/>
    <w:rsid w:val="00915C77"/>
    <w:rsid w:val="0091627A"/>
    <w:rsid w:val="009166DB"/>
    <w:rsid w:val="00916FF5"/>
    <w:rsid w:val="00920496"/>
    <w:rsid w:val="00920FA0"/>
    <w:rsid w:val="00920FB2"/>
    <w:rsid w:val="00921971"/>
    <w:rsid w:val="0092374A"/>
    <w:rsid w:val="00923C82"/>
    <w:rsid w:val="009257BE"/>
    <w:rsid w:val="0092640E"/>
    <w:rsid w:val="00930581"/>
    <w:rsid w:val="0093128B"/>
    <w:rsid w:val="009331B1"/>
    <w:rsid w:val="00933DD3"/>
    <w:rsid w:val="0093426B"/>
    <w:rsid w:val="00934B8D"/>
    <w:rsid w:val="00935BAC"/>
    <w:rsid w:val="00936E28"/>
    <w:rsid w:val="0093708C"/>
    <w:rsid w:val="00937E5C"/>
    <w:rsid w:val="00940E24"/>
    <w:rsid w:val="009410E1"/>
    <w:rsid w:val="009423AF"/>
    <w:rsid w:val="009425A4"/>
    <w:rsid w:val="009440FB"/>
    <w:rsid w:val="00944B7C"/>
    <w:rsid w:val="00944D1E"/>
    <w:rsid w:val="00945E68"/>
    <w:rsid w:val="00950966"/>
    <w:rsid w:val="009518DC"/>
    <w:rsid w:val="0095201B"/>
    <w:rsid w:val="0095202E"/>
    <w:rsid w:val="00952A53"/>
    <w:rsid w:val="00952BD4"/>
    <w:rsid w:val="00952D34"/>
    <w:rsid w:val="009537DB"/>
    <w:rsid w:val="0095479E"/>
    <w:rsid w:val="009552A9"/>
    <w:rsid w:val="00956C13"/>
    <w:rsid w:val="00963545"/>
    <w:rsid w:val="00963B40"/>
    <w:rsid w:val="009661A5"/>
    <w:rsid w:val="00970BF0"/>
    <w:rsid w:val="009722F6"/>
    <w:rsid w:val="00972D1A"/>
    <w:rsid w:val="009745B3"/>
    <w:rsid w:val="00974D46"/>
    <w:rsid w:val="00974F0F"/>
    <w:rsid w:val="00975D11"/>
    <w:rsid w:val="00976058"/>
    <w:rsid w:val="0097672E"/>
    <w:rsid w:val="00977492"/>
    <w:rsid w:val="009811EC"/>
    <w:rsid w:val="0098289C"/>
    <w:rsid w:val="009844C1"/>
    <w:rsid w:val="00985843"/>
    <w:rsid w:val="00987C5C"/>
    <w:rsid w:val="0099009E"/>
    <w:rsid w:val="0099103D"/>
    <w:rsid w:val="0099183C"/>
    <w:rsid w:val="00993406"/>
    <w:rsid w:val="0099352E"/>
    <w:rsid w:val="00994330"/>
    <w:rsid w:val="00995453"/>
    <w:rsid w:val="00996A46"/>
    <w:rsid w:val="00997264"/>
    <w:rsid w:val="0099756A"/>
    <w:rsid w:val="009A0CAB"/>
    <w:rsid w:val="009A42C3"/>
    <w:rsid w:val="009A457E"/>
    <w:rsid w:val="009A470F"/>
    <w:rsid w:val="009A4CB4"/>
    <w:rsid w:val="009A5AA3"/>
    <w:rsid w:val="009A69FB"/>
    <w:rsid w:val="009B0F95"/>
    <w:rsid w:val="009B175E"/>
    <w:rsid w:val="009B21B4"/>
    <w:rsid w:val="009B2BAD"/>
    <w:rsid w:val="009B2FB4"/>
    <w:rsid w:val="009B40E9"/>
    <w:rsid w:val="009B5929"/>
    <w:rsid w:val="009B6752"/>
    <w:rsid w:val="009B681F"/>
    <w:rsid w:val="009B7B5D"/>
    <w:rsid w:val="009C013C"/>
    <w:rsid w:val="009C0861"/>
    <w:rsid w:val="009C0B06"/>
    <w:rsid w:val="009C1C4F"/>
    <w:rsid w:val="009C1D3B"/>
    <w:rsid w:val="009C22DF"/>
    <w:rsid w:val="009C3045"/>
    <w:rsid w:val="009C4AB5"/>
    <w:rsid w:val="009C5DDB"/>
    <w:rsid w:val="009C5FBA"/>
    <w:rsid w:val="009C6C0A"/>
    <w:rsid w:val="009C6E38"/>
    <w:rsid w:val="009D02B6"/>
    <w:rsid w:val="009D0852"/>
    <w:rsid w:val="009D1DC8"/>
    <w:rsid w:val="009D24AA"/>
    <w:rsid w:val="009D25EE"/>
    <w:rsid w:val="009D42C9"/>
    <w:rsid w:val="009D5A14"/>
    <w:rsid w:val="009D6497"/>
    <w:rsid w:val="009D67E7"/>
    <w:rsid w:val="009D6E99"/>
    <w:rsid w:val="009D77E2"/>
    <w:rsid w:val="009E06B4"/>
    <w:rsid w:val="009E0BBC"/>
    <w:rsid w:val="009E0BD9"/>
    <w:rsid w:val="009E0D50"/>
    <w:rsid w:val="009E2CE3"/>
    <w:rsid w:val="009E33D4"/>
    <w:rsid w:val="009E3F8A"/>
    <w:rsid w:val="009E3FA2"/>
    <w:rsid w:val="009E4F3C"/>
    <w:rsid w:val="009E51F4"/>
    <w:rsid w:val="009E6443"/>
    <w:rsid w:val="009E7ACD"/>
    <w:rsid w:val="009F1285"/>
    <w:rsid w:val="009F14B1"/>
    <w:rsid w:val="009F2705"/>
    <w:rsid w:val="009F36A1"/>
    <w:rsid w:val="009F4407"/>
    <w:rsid w:val="009F4861"/>
    <w:rsid w:val="009F4B7A"/>
    <w:rsid w:val="009F4BC1"/>
    <w:rsid w:val="009F6663"/>
    <w:rsid w:val="009F6D9B"/>
    <w:rsid w:val="009F72DC"/>
    <w:rsid w:val="00A01701"/>
    <w:rsid w:val="00A030AE"/>
    <w:rsid w:val="00A03B2A"/>
    <w:rsid w:val="00A0490D"/>
    <w:rsid w:val="00A04BF3"/>
    <w:rsid w:val="00A057AD"/>
    <w:rsid w:val="00A0592E"/>
    <w:rsid w:val="00A06973"/>
    <w:rsid w:val="00A1036C"/>
    <w:rsid w:val="00A105DD"/>
    <w:rsid w:val="00A11355"/>
    <w:rsid w:val="00A115A5"/>
    <w:rsid w:val="00A119F1"/>
    <w:rsid w:val="00A1204B"/>
    <w:rsid w:val="00A122BE"/>
    <w:rsid w:val="00A12B45"/>
    <w:rsid w:val="00A12CB7"/>
    <w:rsid w:val="00A12CBD"/>
    <w:rsid w:val="00A142E6"/>
    <w:rsid w:val="00A14F53"/>
    <w:rsid w:val="00A154A6"/>
    <w:rsid w:val="00A158CE"/>
    <w:rsid w:val="00A17701"/>
    <w:rsid w:val="00A20206"/>
    <w:rsid w:val="00A2025A"/>
    <w:rsid w:val="00A20D06"/>
    <w:rsid w:val="00A21A92"/>
    <w:rsid w:val="00A22313"/>
    <w:rsid w:val="00A2335D"/>
    <w:rsid w:val="00A24508"/>
    <w:rsid w:val="00A25AA8"/>
    <w:rsid w:val="00A25E36"/>
    <w:rsid w:val="00A26D60"/>
    <w:rsid w:val="00A2757D"/>
    <w:rsid w:val="00A27ADD"/>
    <w:rsid w:val="00A303D3"/>
    <w:rsid w:val="00A30B39"/>
    <w:rsid w:val="00A30EE2"/>
    <w:rsid w:val="00A316FA"/>
    <w:rsid w:val="00A31AB7"/>
    <w:rsid w:val="00A33070"/>
    <w:rsid w:val="00A33412"/>
    <w:rsid w:val="00A33DDD"/>
    <w:rsid w:val="00A354EF"/>
    <w:rsid w:val="00A35504"/>
    <w:rsid w:val="00A374BF"/>
    <w:rsid w:val="00A37D77"/>
    <w:rsid w:val="00A410BE"/>
    <w:rsid w:val="00A4229E"/>
    <w:rsid w:val="00A42A01"/>
    <w:rsid w:val="00A4320F"/>
    <w:rsid w:val="00A43514"/>
    <w:rsid w:val="00A4485A"/>
    <w:rsid w:val="00A455C8"/>
    <w:rsid w:val="00A458AB"/>
    <w:rsid w:val="00A462FF"/>
    <w:rsid w:val="00A4675F"/>
    <w:rsid w:val="00A47939"/>
    <w:rsid w:val="00A47C9C"/>
    <w:rsid w:val="00A501ED"/>
    <w:rsid w:val="00A50716"/>
    <w:rsid w:val="00A533F8"/>
    <w:rsid w:val="00A540D5"/>
    <w:rsid w:val="00A540E1"/>
    <w:rsid w:val="00A547A9"/>
    <w:rsid w:val="00A55288"/>
    <w:rsid w:val="00A55738"/>
    <w:rsid w:val="00A55B88"/>
    <w:rsid w:val="00A5617A"/>
    <w:rsid w:val="00A56342"/>
    <w:rsid w:val="00A56A20"/>
    <w:rsid w:val="00A5708E"/>
    <w:rsid w:val="00A573A2"/>
    <w:rsid w:val="00A60315"/>
    <w:rsid w:val="00A611B7"/>
    <w:rsid w:val="00A61B49"/>
    <w:rsid w:val="00A63B7B"/>
    <w:rsid w:val="00A6417B"/>
    <w:rsid w:val="00A66A16"/>
    <w:rsid w:val="00A66B6B"/>
    <w:rsid w:val="00A673EA"/>
    <w:rsid w:val="00A675CF"/>
    <w:rsid w:val="00A700BF"/>
    <w:rsid w:val="00A72F12"/>
    <w:rsid w:val="00A73870"/>
    <w:rsid w:val="00A747A3"/>
    <w:rsid w:val="00A76C10"/>
    <w:rsid w:val="00A77AF6"/>
    <w:rsid w:val="00A81261"/>
    <w:rsid w:val="00A817F6"/>
    <w:rsid w:val="00A819F1"/>
    <w:rsid w:val="00A82227"/>
    <w:rsid w:val="00A822A5"/>
    <w:rsid w:val="00A837B0"/>
    <w:rsid w:val="00A8602D"/>
    <w:rsid w:val="00A87947"/>
    <w:rsid w:val="00A90090"/>
    <w:rsid w:val="00A918FE"/>
    <w:rsid w:val="00A951C3"/>
    <w:rsid w:val="00A97057"/>
    <w:rsid w:val="00A9766D"/>
    <w:rsid w:val="00AA02D5"/>
    <w:rsid w:val="00AA0693"/>
    <w:rsid w:val="00AA0A09"/>
    <w:rsid w:val="00AA1B2C"/>
    <w:rsid w:val="00AA1F63"/>
    <w:rsid w:val="00AA27CA"/>
    <w:rsid w:val="00AA540E"/>
    <w:rsid w:val="00AA563F"/>
    <w:rsid w:val="00AA5F38"/>
    <w:rsid w:val="00AA6033"/>
    <w:rsid w:val="00AA6A3E"/>
    <w:rsid w:val="00AA6A49"/>
    <w:rsid w:val="00AA6DE8"/>
    <w:rsid w:val="00AA7DC2"/>
    <w:rsid w:val="00AB22F9"/>
    <w:rsid w:val="00AB2B90"/>
    <w:rsid w:val="00AB375E"/>
    <w:rsid w:val="00AB4F76"/>
    <w:rsid w:val="00AB5E53"/>
    <w:rsid w:val="00AB746F"/>
    <w:rsid w:val="00AC1F1C"/>
    <w:rsid w:val="00AC4B73"/>
    <w:rsid w:val="00AC5617"/>
    <w:rsid w:val="00AC5A96"/>
    <w:rsid w:val="00AC5CBF"/>
    <w:rsid w:val="00AC6A96"/>
    <w:rsid w:val="00AC6CAC"/>
    <w:rsid w:val="00AD0161"/>
    <w:rsid w:val="00AD1878"/>
    <w:rsid w:val="00AD1E77"/>
    <w:rsid w:val="00AD2078"/>
    <w:rsid w:val="00AD2306"/>
    <w:rsid w:val="00AD35EE"/>
    <w:rsid w:val="00AD3B64"/>
    <w:rsid w:val="00AD4F5B"/>
    <w:rsid w:val="00AD5134"/>
    <w:rsid w:val="00AD60FB"/>
    <w:rsid w:val="00AD7932"/>
    <w:rsid w:val="00AE0AEF"/>
    <w:rsid w:val="00AE16B9"/>
    <w:rsid w:val="00AE1AE6"/>
    <w:rsid w:val="00AE35E0"/>
    <w:rsid w:val="00AE37E3"/>
    <w:rsid w:val="00AE3C01"/>
    <w:rsid w:val="00AE4602"/>
    <w:rsid w:val="00AE4DDA"/>
    <w:rsid w:val="00AE6396"/>
    <w:rsid w:val="00AE6603"/>
    <w:rsid w:val="00AE6894"/>
    <w:rsid w:val="00AE6D43"/>
    <w:rsid w:val="00AE70B8"/>
    <w:rsid w:val="00AF10DB"/>
    <w:rsid w:val="00AF2973"/>
    <w:rsid w:val="00AF48D5"/>
    <w:rsid w:val="00AF4BF5"/>
    <w:rsid w:val="00AF58C7"/>
    <w:rsid w:val="00AF5E2B"/>
    <w:rsid w:val="00B00653"/>
    <w:rsid w:val="00B00AA5"/>
    <w:rsid w:val="00B0126D"/>
    <w:rsid w:val="00B04CAD"/>
    <w:rsid w:val="00B04D4E"/>
    <w:rsid w:val="00B05754"/>
    <w:rsid w:val="00B07773"/>
    <w:rsid w:val="00B07B3B"/>
    <w:rsid w:val="00B07B75"/>
    <w:rsid w:val="00B11430"/>
    <w:rsid w:val="00B11BFC"/>
    <w:rsid w:val="00B1333F"/>
    <w:rsid w:val="00B13F9D"/>
    <w:rsid w:val="00B14DF7"/>
    <w:rsid w:val="00B20399"/>
    <w:rsid w:val="00B21074"/>
    <w:rsid w:val="00B224F0"/>
    <w:rsid w:val="00B22F66"/>
    <w:rsid w:val="00B24A4A"/>
    <w:rsid w:val="00B27FAE"/>
    <w:rsid w:val="00B27FD3"/>
    <w:rsid w:val="00B305DF"/>
    <w:rsid w:val="00B312F7"/>
    <w:rsid w:val="00B34296"/>
    <w:rsid w:val="00B34AE0"/>
    <w:rsid w:val="00B35114"/>
    <w:rsid w:val="00B358F0"/>
    <w:rsid w:val="00B35967"/>
    <w:rsid w:val="00B35B4B"/>
    <w:rsid w:val="00B35F59"/>
    <w:rsid w:val="00B36EC0"/>
    <w:rsid w:val="00B37118"/>
    <w:rsid w:val="00B402AA"/>
    <w:rsid w:val="00B402EA"/>
    <w:rsid w:val="00B40800"/>
    <w:rsid w:val="00B41283"/>
    <w:rsid w:val="00B42CAD"/>
    <w:rsid w:val="00B43E37"/>
    <w:rsid w:val="00B44BBB"/>
    <w:rsid w:val="00B44F70"/>
    <w:rsid w:val="00B4666E"/>
    <w:rsid w:val="00B469DF"/>
    <w:rsid w:val="00B4722B"/>
    <w:rsid w:val="00B47540"/>
    <w:rsid w:val="00B47B1D"/>
    <w:rsid w:val="00B47D70"/>
    <w:rsid w:val="00B51CE6"/>
    <w:rsid w:val="00B52DCF"/>
    <w:rsid w:val="00B52FCD"/>
    <w:rsid w:val="00B532F0"/>
    <w:rsid w:val="00B536AD"/>
    <w:rsid w:val="00B5435F"/>
    <w:rsid w:val="00B545E6"/>
    <w:rsid w:val="00B54B21"/>
    <w:rsid w:val="00B562AD"/>
    <w:rsid w:val="00B6495A"/>
    <w:rsid w:val="00B65630"/>
    <w:rsid w:val="00B65889"/>
    <w:rsid w:val="00B65B76"/>
    <w:rsid w:val="00B66B7E"/>
    <w:rsid w:val="00B71E62"/>
    <w:rsid w:val="00B744BA"/>
    <w:rsid w:val="00B7596D"/>
    <w:rsid w:val="00B76B31"/>
    <w:rsid w:val="00B772A5"/>
    <w:rsid w:val="00B80002"/>
    <w:rsid w:val="00B81C53"/>
    <w:rsid w:val="00B82524"/>
    <w:rsid w:val="00B84A6E"/>
    <w:rsid w:val="00B92EEB"/>
    <w:rsid w:val="00B9452E"/>
    <w:rsid w:val="00B94C18"/>
    <w:rsid w:val="00B9605A"/>
    <w:rsid w:val="00B97195"/>
    <w:rsid w:val="00B97446"/>
    <w:rsid w:val="00B97C26"/>
    <w:rsid w:val="00BA04B3"/>
    <w:rsid w:val="00BA07F1"/>
    <w:rsid w:val="00BA4454"/>
    <w:rsid w:val="00BA48AE"/>
    <w:rsid w:val="00BB02F0"/>
    <w:rsid w:val="00BB0860"/>
    <w:rsid w:val="00BB1FE2"/>
    <w:rsid w:val="00BB2358"/>
    <w:rsid w:val="00BB2F65"/>
    <w:rsid w:val="00BB3CF7"/>
    <w:rsid w:val="00BB77E5"/>
    <w:rsid w:val="00BB7855"/>
    <w:rsid w:val="00BC1CFB"/>
    <w:rsid w:val="00BC21D5"/>
    <w:rsid w:val="00BC247E"/>
    <w:rsid w:val="00BC2AF3"/>
    <w:rsid w:val="00BC344C"/>
    <w:rsid w:val="00BC3B1D"/>
    <w:rsid w:val="00BC44AB"/>
    <w:rsid w:val="00BD0006"/>
    <w:rsid w:val="00BD05C4"/>
    <w:rsid w:val="00BD1257"/>
    <w:rsid w:val="00BD1EAD"/>
    <w:rsid w:val="00BD235C"/>
    <w:rsid w:val="00BD2CEA"/>
    <w:rsid w:val="00BD2E1F"/>
    <w:rsid w:val="00BD405B"/>
    <w:rsid w:val="00BD450D"/>
    <w:rsid w:val="00BD4841"/>
    <w:rsid w:val="00BD4DD0"/>
    <w:rsid w:val="00BD7650"/>
    <w:rsid w:val="00BE1A04"/>
    <w:rsid w:val="00BE3FBD"/>
    <w:rsid w:val="00BE404E"/>
    <w:rsid w:val="00BE52EC"/>
    <w:rsid w:val="00BE589E"/>
    <w:rsid w:val="00BE58BB"/>
    <w:rsid w:val="00BE60BD"/>
    <w:rsid w:val="00BF205A"/>
    <w:rsid w:val="00BF30E0"/>
    <w:rsid w:val="00BF3759"/>
    <w:rsid w:val="00BF4589"/>
    <w:rsid w:val="00BF61A9"/>
    <w:rsid w:val="00C00306"/>
    <w:rsid w:val="00C02517"/>
    <w:rsid w:val="00C02FAC"/>
    <w:rsid w:val="00C02FEE"/>
    <w:rsid w:val="00C03F37"/>
    <w:rsid w:val="00C04FCF"/>
    <w:rsid w:val="00C057D4"/>
    <w:rsid w:val="00C05BC1"/>
    <w:rsid w:val="00C06691"/>
    <w:rsid w:val="00C06703"/>
    <w:rsid w:val="00C10405"/>
    <w:rsid w:val="00C10B80"/>
    <w:rsid w:val="00C12D96"/>
    <w:rsid w:val="00C1317C"/>
    <w:rsid w:val="00C13ACC"/>
    <w:rsid w:val="00C15872"/>
    <w:rsid w:val="00C15E85"/>
    <w:rsid w:val="00C17D8C"/>
    <w:rsid w:val="00C17F55"/>
    <w:rsid w:val="00C2045F"/>
    <w:rsid w:val="00C2202A"/>
    <w:rsid w:val="00C222C1"/>
    <w:rsid w:val="00C22AE0"/>
    <w:rsid w:val="00C23223"/>
    <w:rsid w:val="00C23A7F"/>
    <w:rsid w:val="00C24061"/>
    <w:rsid w:val="00C25B92"/>
    <w:rsid w:val="00C269B6"/>
    <w:rsid w:val="00C274EB"/>
    <w:rsid w:val="00C2799C"/>
    <w:rsid w:val="00C27C6B"/>
    <w:rsid w:val="00C27D5A"/>
    <w:rsid w:val="00C318B0"/>
    <w:rsid w:val="00C31FF1"/>
    <w:rsid w:val="00C323EF"/>
    <w:rsid w:val="00C32892"/>
    <w:rsid w:val="00C32978"/>
    <w:rsid w:val="00C33089"/>
    <w:rsid w:val="00C33125"/>
    <w:rsid w:val="00C33C33"/>
    <w:rsid w:val="00C34028"/>
    <w:rsid w:val="00C34904"/>
    <w:rsid w:val="00C35074"/>
    <w:rsid w:val="00C377B1"/>
    <w:rsid w:val="00C4066B"/>
    <w:rsid w:val="00C40EFD"/>
    <w:rsid w:val="00C41AE6"/>
    <w:rsid w:val="00C41EE5"/>
    <w:rsid w:val="00C42ED7"/>
    <w:rsid w:val="00C43049"/>
    <w:rsid w:val="00C4466B"/>
    <w:rsid w:val="00C44B9A"/>
    <w:rsid w:val="00C44BA6"/>
    <w:rsid w:val="00C47583"/>
    <w:rsid w:val="00C47A09"/>
    <w:rsid w:val="00C50AA2"/>
    <w:rsid w:val="00C50CEA"/>
    <w:rsid w:val="00C5140E"/>
    <w:rsid w:val="00C526C2"/>
    <w:rsid w:val="00C52BC7"/>
    <w:rsid w:val="00C52CF6"/>
    <w:rsid w:val="00C532BA"/>
    <w:rsid w:val="00C548C6"/>
    <w:rsid w:val="00C553BB"/>
    <w:rsid w:val="00C55600"/>
    <w:rsid w:val="00C55A26"/>
    <w:rsid w:val="00C61A30"/>
    <w:rsid w:val="00C61ABB"/>
    <w:rsid w:val="00C6603F"/>
    <w:rsid w:val="00C6752B"/>
    <w:rsid w:val="00C676D5"/>
    <w:rsid w:val="00C67D0C"/>
    <w:rsid w:val="00C70929"/>
    <w:rsid w:val="00C7291D"/>
    <w:rsid w:val="00C752E1"/>
    <w:rsid w:val="00C77E25"/>
    <w:rsid w:val="00C80622"/>
    <w:rsid w:val="00C8075D"/>
    <w:rsid w:val="00C80C77"/>
    <w:rsid w:val="00C81C4E"/>
    <w:rsid w:val="00C82A99"/>
    <w:rsid w:val="00C83986"/>
    <w:rsid w:val="00C8504D"/>
    <w:rsid w:val="00C85F77"/>
    <w:rsid w:val="00C86C64"/>
    <w:rsid w:val="00C904F3"/>
    <w:rsid w:val="00C92AEF"/>
    <w:rsid w:val="00C92F77"/>
    <w:rsid w:val="00C9494C"/>
    <w:rsid w:val="00C96CA2"/>
    <w:rsid w:val="00CA0576"/>
    <w:rsid w:val="00CA39A9"/>
    <w:rsid w:val="00CA3B0D"/>
    <w:rsid w:val="00CA5BE4"/>
    <w:rsid w:val="00CA742D"/>
    <w:rsid w:val="00CA7822"/>
    <w:rsid w:val="00CB05B1"/>
    <w:rsid w:val="00CB19DD"/>
    <w:rsid w:val="00CB1D68"/>
    <w:rsid w:val="00CB268B"/>
    <w:rsid w:val="00CB2BEF"/>
    <w:rsid w:val="00CB5410"/>
    <w:rsid w:val="00CB6793"/>
    <w:rsid w:val="00CB73F5"/>
    <w:rsid w:val="00CB7B4F"/>
    <w:rsid w:val="00CB7D61"/>
    <w:rsid w:val="00CC038F"/>
    <w:rsid w:val="00CC0418"/>
    <w:rsid w:val="00CC0B16"/>
    <w:rsid w:val="00CC188A"/>
    <w:rsid w:val="00CC2230"/>
    <w:rsid w:val="00CC3928"/>
    <w:rsid w:val="00CC40A0"/>
    <w:rsid w:val="00CC5149"/>
    <w:rsid w:val="00CC6EB7"/>
    <w:rsid w:val="00CC7851"/>
    <w:rsid w:val="00CD221E"/>
    <w:rsid w:val="00CD22C8"/>
    <w:rsid w:val="00CD5710"/>
    <w:rsid w:val="00CD5B6E"/>
    <w:rsid w:val="00CD624B"/>
    <w:rsid w:val="00CD629F"/>
    <w:rsid w:val="00CD65C4"/>
    <w:rsid w:val="00CD78F7"/>
    <w:rsid w:val="00CD7DB6"/>
    <w:rsid w:val="00CE0166"/>
    <w:rsid w:val="00CE01D7"/>
    <w:rsid w:val="00CE028E"/>
    <w:rsid w:val="00CE0BFD"/>
    <w:rsid w:val="00CE198F"/>
    <w:rsid w:val="00CE38B4"/>
    <w:rsid w:val="00CE4C9B"/>
    <w:rsid w:val="00CE5308"/>
    <w:rsid w:val="00CE5796"/>
    <w:rsid w:val="00CE589E"/>
    <w:rsid w:val="00CF1F4F"/>
    <w:rsid w:val="00CF2FF0"/>
    <w:rsid w:val="00CF31F1"/>
    <w:rsid w:val="00CF34A1"/>
    <w:rsid w:val="00CF3B6D"/>
    <w:rsid w:val="00CF55AC"/>
    <w:rsid w:val="00CF5AD6"/>
    <w:rsid w:val="00CF5F3A"/>
    <w:rsid w:val="00CF5F7A"/>
    <w:rsid w:val="00CF6152"/>
    <w:rsid w:val="00CF70F0"/>
    <w:rsid w:val="00CF76E5"/>
    <w:rsid w:val="00D01183"/>
    <w:rsid w:val="00D02431"/>
    <w:rsid w:val="00D02CE2"/>
    <w:rsid w:val="00D02D0F"/>
    <w:rsid w:val="00D05156"/>
    <w:rsid w:val="00D05F7B"/>
    <w:rsid w:val="00D06118"/>
    <w:rsid w:val="00D06153"/>
    <w:rsid w:val="00D065D0"/>
    <w:rsid w:val="00D07D32"/>
    <w:rsid w:val="00D1006C"/>
    <w:rsid w:val="00D107BF"/>
    <w:rsid w:val="00D11EC1"/>
    <w:rsid w:val="00D134DA"/>
    <w:rsid w:val="00D136DF"/>
    <w:rsid w:val="00D1501B"/>
    <w:rsid w:val="00D15C9E"/>
    <w:rsid w:val="00D17438"/>
    <w:rsid w:val="00D17CFE"/>
    <w:rsid w:val="00D17F8B"/>
    <w:rsid w:val="00D20699"/>
    <w:rsid w:val="00D20D74"/>
    <w:rsid w:val="00D21895"/>
    <w:rsid w:val="00D21EC1"/>
    <w:rsid w:val="00D23483"/>
    <w:rsid w:val="00D2502D"/>
    <w:rsid w:val="00D26A36"/>
    <w:rsid w:val="00D30B65"/>
    <w:rsid w:val="00D3106B"/>
    <w:rsid w:val="00D3125F"/>
    <w:rsid w:val="00D3271B"/>
    <w:rsid w:val="00D33206"/>
    <w:rsid w:val="00D3602F"/>
    <w:rsid w:val="00D37C66"/>
    <w:rsid w:val="00D404CD"/>
    <w:rsid w:val="00D43EBC"/>
    <w:rsid w:val="00D46459"/>
    <w:rsid w:val="00D4713C"/>
    <w:rsid w:val="00D479B6"/>
    <w:rsid w:val="00D5015C"/>
    <w:rsid w:val="00D50539"/>
    <w:rsid w:val="00D5132F"/>
    <w:rsid w:val="00D526AC"/>
    <w:rsid w:val="00D528F9"/>
    <w:rsid w:val="00D5389C"/>
    <w:rsid w:val="00D565A2"/>
    <w:rsid w:val="00D571DA"/>
    <w:rsid w:val="00D575BD"/>
    <w:rsid w:val="00D613E3"/>
    <w:rsid w:val="00D62182"/>
    <w:rsid w:val="00D62239"/>
    <w:rsid w:val="00D626E0"/>
    <w:rsid w:val="00D6344F"/>
    <w:rsid w:val="00D64127"/>
    <w:rsid w:val="00D6469D"/>
    <w:rsid w:val="00D64967"/>
    <w:rsid w:val="00D64C8C"/>
    <w:rsid w:val="00D650D1"/>
    <w:rsid w:val="00D65642"/>
    <w:rsid w:val="00D658F1"/>
    <w:rsid w:val="00D65E0C"/>
    <w:rsid w:val="00D662AE"/>
    <w:rsid w:val="00D66F5A"/>
    <w:rsid w:val="00D70650"/>
    <w:rsid w:val="00D716F8"/>
    <w:rsid w:val="00D72136"/>
    <w:rsid w:val="00D73293"/>
    <w:rsid w:val="00D739FE"/>
    <w:rsid w:val="00D74863"/>
    <w:rsid w:val="00D773D3"/>
    <w:rsid w:val="00D7767D"/>
    <w:rsid w:val="00D80174"/>
    <w:rsid w:val="00D8036C"/>
    <w:rsid w:val="00D80838"/>
    <w:rsid w:val="00D81002"/>
    <w:rsid w:val="00D81BD6"/>
    <w:rsid w:val="00D82686"/>
    <w:rsid w:val="00D83032"/>
    <w:rsid w:val="00D8464C"/>
    <w:rsid w:val="00D84B99"/>
    <w:rsid w:val="00D85EFC"/>
    <w:rsid w:val="00D861BC"/>
    <w:rsid w:val="00D86BE5"/>
    <w:rsid w:val="00D90673"/>
    <w:rsid w:val="00D90AAF"/>
    <w:rsid w:val="00D90C32"/>
    <w:rsid w:val="00D9373D"/>
    <w:rsid w:val="00D93CAD"/>
    <w:rsid w:val="00D95821"/>
    <w:rsid w:val="00DA0548"/>
    <w:rsid w:val="00DA1240"/>
    <w:rsid w:val="00DA1BA4"/>
    <w:rsid w:val="00DA1DD8"/>
    <w:rsid w:val="00DA2BBE"/>
    <w:rsid w:val="00DA2EFF"/>
    <w:rsid w:val="00DA3891"/>
    <w:rsid w:val="00DA4D9D"/>
    <w:rsid w:val="00DA5124"/>
    <w:rsid w:val="00DA6ED6"/>
    <w:rsid w:val="00DA7029"/>
    <w:rsid w:val="00DB00CB"/>
    <w:rsid w:val="00DB18EA"/>
    <w:rsid w:val="00DC0541"/>
    <w:rsid w:val="00DC0549"/>
    <w:rsid w:val="00DC0ABF"/>
    <w:rsid w:val="00DC177C"/>
    <w:rsid w:val="00DC1816"/>
    <w:rsid w:val="00DC1A4A"/>
    <w:rsid w:val="00DC2FA3"/>
    <w:rsid w:val="00DC36F2"/>
    <w:rsid w:val="00DC5536"/>
    <w:rsid w:val="00DC6D07"/>
    <w:rsid w:val="00DC75DD"/>
    <w:rsid w:val="00DC7A7B"/>
    <w:rsid w:val="00DD0498"/>
    <w:rsid w:val="00DD06B1"/>
    <w:rsid w:val="00DD1355"/>
    <w:rsid w:val="00DD45F5"/>
    <w:rsid w:val="00DD4A14"/>
    <w:rsid w:val="00DD4A27"/>
    <w:rsid w:val="00DD4A58"/>
    <w:rsid w:val="00DD4F42"/>
    <w:rsid w:val="00DD4FB5"/>
    <w:rsid w:val="00DD6325"/>
    <w:rsid w:val="00DD767D"/>
    <w:rsid w:val="00DE0B0F"/>
    <w:rsid w:val="00DE0B53"/>
    <w:rsid w:val="00DE1A5B"/>
    <w:rsid w:val="00DE250A"/>
    <w:rsid w:val="00DE305F"/>
    <w:rsid w:val="00DE347D"/>
    <w:rsid w:val="00DE472D"/>
    <w:rsid w:val="00DE5133"/>
    <w:rsid w:val="00DE536A"/>
    <w:rsid w:val="00DE59DC"/>
    <w:rsid w:val="00DE5DA7"/>
    <w:rsid w:val="00DE7678"/>
    <w:rsid w:val="00DF005E"/>
    <w:rsid w:val="00DF1873"/>
    <w:rsid w:val="00DF25E8"/>
    <w:rsid w:val="00DF36B7"/>
    <w:rsid w:val="00DF38F9"/>
    <w:rsid w:val="00DF39FC"/>
    <w:rsid w:val="00DF40F5"/>
    <w:rsid w:val="00DF48E1"/>
    <w:rsid w:val="00DF49EC"/>
    <w:rsid w:val="00DF4DD1"/>
    <w:rsid w:val="00DF6177"/>
    <w:rsid w:val="00DF6365"/>
    <w:rsid w:val="00DF75A2"/>
    <w:rsid w:val="00DF78B1"/>
    <w:rsid w:val="00E00DAF"/>
    <w:rsid w:val="00E0243B"/>
    <w:rsid w:val="00E0474A"/>
    <w:rsid w:val="00E0570C"/>
    <w:rsid w:val="00E0597A"/>
    <w:rsid w:val="00E0686C"/>
    <w:rsid w:val="00E0690D"/>
    <w:rsid w:val="00E07937"/>
    <w:rsid w:val="00E07985"/>
    <w:rsid w:val="00E10261"/>
    <w:rsid w:val="00E10805"/>
    <w:rsid w:val="00E10FB1"/>
    <w:rsid w:val="00E114CD"/>
    <w:rsid w:val="00E118CC"/>
    <w:rsid w:val="00E11B9A"/>
    <w:rsid w:val="00E12C77"/>
    <w:rsid w:val="00E12D55"/>
    <w:rsid w:val="00E134E5"/>
    <w:rsid w:val="00E138BA"/>
    <w:rsid w:val="00E1653D"/>
    <w:rsid w:val="00E17F82"/>
    <w:rsid w:val="00E20205"/>
    <w:rsid w:val="00E23490"/>
    <w:rsid w:val="00E23555"/>
    <w:rsid w:val="00E23B7A"/>
    <w:rsid w:val="00E245B3"/>
    <w:rsid w:val="00E2673B"/>
    <w:rsid w:val="00E26C71"/>
    <w:rsid w:val="00E274F1"/>
    <w:rsid w:val="00E27E44"/>
    <w:rsid w:val="00E30FB6"/>
    <w:rsid w:val="00E31CCF"/>
    <w:rsid w:val="00E32485"/>
    <w:rsid w:val="00E33C3E"/>
    <w:rsid w:val="00E34649"/>
    <w:rsid w:val="00E35264"/>
    <w:rsid w:val="00E36F45"/>
    <w:rsid w:val="00E40108"/>
    <w:rsid w:val="00E4081A"/>
    <w:rsid w:val="00E40E45"/>
    <w:rsid w:val="00E4159F"/>
    <w:rsid w:val="00E416ED"/>
    <w:rsid w:val="00E417F2"/>
    <w:rsid w:val="00E41939"/>
    <w:rsid w:val="00E426D1"/>
    <w:rsid w:val="00E427A8"/>
    <w:rsid w:val="00E437FF"/>
    <w:rsid w:val="00E46C24"/>
    <w:rsid w:val="00E46FC9"/>
    <w:rsid w:val="00E477BE"/>
    <w:rsid w:val="00E50A4C"/>
    <w:rsid w:val="00E5128D"/>
    <w:rsid w:val="00E524F7"/>
    <w:rsid w:val="00E53257"/>
    <w:rsid w:val="00E53E63"/>
    <w:rsid w:val="00E54340"/>
    <w:rsid w:val="00E55736"/>
    <w:rsid w:val="00E55FF9"/>
    <w:rsid w:val="00E60102"/>
    <w:rsid w:val="00E61316"/>
    <w:rsid w:val="00E613DA"/>
    <w:rsid w:val="00E61BE6"/>
    <w:rsid w:val="00E61DD6"/>
    <w:rsid w:val="00E61F35"/>
    <w:rsid w:val="00E623DB"/>
    <w:rsid w:val="00E62F7D"/>
    <w:rsid w:val="00E636DB"/>
    <w:rsid w:val="00E65CBA"/>
    <w:rsid w:val="00E663CC"/>
    <w:rsid w:val="00E666FF"/>
    <w:rsid w:val="00E668AE"/>
    <w:rsid w:val="00E670E3"/>
    <w:rsid w:val="00E67E65"/>
    <w:rsid w:val="00E71F58"/>
    <w:rsid w:val="00E75272"/>
    <w:rsid w:val="00E7699D"/>
    <w:rsid w:val="00E76E95"/>
    <w:rsid w:val="00E77A12"/>
    <w:rsid w:val="00E80621"/>
    <w:rsid w:val="00E8148A"/>
    <w:rsid w:val="00E82549"/>
    <w:rsid w:val="00E83532"/>
    <w:rsid w:val="00E84EB9"/>
    <w:rsid w:val="00E84EE0"/>
    <w:rsid w:val="00E852AC"/>
    <w:rsid w:val="00E911C5"/>
    <w:rsid w:val="00E9643D"/>
    <w:rsid w:val="00EA0517"/>
    <w:rsid w:val="00EA0B05"/>
    <w:rsid w:val="00EA0B15"/>
    <w:rsid w:val="00EA2C34"/>
    <w:rsid w:val="00EA2F61"/>
    <w:rsid w:val="00EA3D34"/>
    <w:rsid w:val="00EA441C"/>
    <w:rsid w:val="00EA51A6"/>
    <w:rsid w:val="00EA546C"/>
    <w:rsid w:val="00EA5DBB"/>
    <w:rsid w:val="00EA6246"/>
    <w:rsid w:val="00EA6869"/>
    <w:rsid w:val="00EB11B2"/>
    <w:rsid w:val="00EB129E"/>
    <w:rsid w:val="00EB1B6D"/>
    <w:rsid w:val="00EB2819"/>
    <w:rsid w:val="00EB29B2"/>
    <w:rsid w:val="00EB2FC1"/>
    <w:rsid w:val="00EB3AC2"/>
    <w:rsid w:val="00EB467D"/>
    <w:rsid w:val="00EB4C4E"/>
    <w:rsid w:val="00EB5D63"/>
    <w:rsid w:val="00EB5DA8"/>
    <w:rsid w:val="00EB725B"/>
    <w:rsid w:val="00EB7A36"/>
    <w:rsid w:val="00EC012E"/>
    <w:rsid w:val="00EC0BB4"/>
    <w:rsid w:val="00EC291F"/>
    <w:rsid w:val="00EC2AE2"/>
    <w:rsid w:val="00EC4790"/>
    <w:rsid w:val="00EC4C1D"/>
    <w:rsid w:val="00EC4E2F"/>
    <w:rsid w:val="00EC5A08"/>
    <w:rsid w:val="00EC5EA4"/>
    <w:rsid w:val="00EC6A2C"/>
    <w:rsid w:val="00EC6C1B"/>
    <w:rsid w:val="00ED3D27"/>
    <w:rsid w:val="00ED3D9C"/>
    <w:rsid w:val="00ED4BE7"/>
    <w:rsid w:val="00ED52F3"/>
    <w:rsid w:val="00ED5870"/>
    <w:rsid w:val="00ED5B76"/>
    <w:rsid w:val="00ED5D09"/>
    <w:rsid w:val="00ED705B"/>
    <w:rsid w:val="00EE38F7"/>
    <w:rsid w:val="00EE441A"/>
    <w:rsid w:val="00EE46E0"/>
    <w:rsid w:val="00EE4AA8"/>
    <w:rsid w:val="00EE5151"/>
    <w:rsid w:val="00EE5D46"/>
    <w:rsid w:val="00EE6489"/>
    <w:rsid w:val="00EF0282"/>
    <w:rsid w:val="00EF3997"/>
    <w:rsid w:val="00EF3E54"/>
    <w:rsid w:val="00EF5BF5"/>
    <w:rsid w:val="00EF6453"/>
    <w:rsid w:val="00EF6501"/>
    <w:rsid w:val="00EF6AD4"/>
    <w:rsid w:val="00EF7F29"/>
    <w:rsid w:val="00F004F3"/>
    <w:rsid w:val="00F00A38"/>
    <w:rsid w:val="00F02FCF"/>
    <w:rsid w:val="00F038BD"/>
    <w:rsid w:val="00F03F49"/>
    <w:rsid w:val="00F06054"/>
    <w:rsid w:val="00F1216B"/>
    <w:rsid w:val="00F12FF3"/>
    <w:rsid w:val="00F13125"/>
    <w:rsid w:val="00F13272"/>
    <w:rsid w:val="00F14A77"/>
    <w:rsid w:val="00F1580E"/>
    <w:rsid w:val="00F165C8"/>
    <w:rsid w:val="00F165F6"/>
    <w:rsid w:val="00F1691F"/>
    <w:rsid w:val="00F16B53"/>
    <w:rsid w:val="00F20868"/>
    <w:rsid w:val="00F20DE7"/>
    <w:rsid w:val="00F2375A"/>
    <w:rsid w:val="00F23CD0"/>
    <w:rsid w:val="00F24279"/>
    <w:rsid w:val="00F24284"/>
    <w:rsid w:val="00F24412"/>
    <w:rsid w:val="00F261AB"/>
    <w:rsid w:val="00F26779"/>
    <w:rsid w:val="00F27740"/>
    <w:rsid w:val="00F30398"/>
    <w:rsid w:val="00F305CC"/>
    <w:rsid w:val="00F310CF"/>
    <w:rsid w:val="00F32144"/>
    <w:rsid w:val="00F32307"/>
    <w:rsid w:val="00F33E08"/>
    <w:rsid w:val="00F33E71"/>
    <w:rsid w:val="00F346C4"/>
    <w:rsid w:val="00F351A6"/>
    <w:rsid w:val="00F354E6"/>
    <w:rsid w:val="00F35671"/>
    <w:rsid w:val="00F372AC"/>
    <w:rsid w:val="00F37BD8"/>
    <w:rsid w:val="00F37CDF"/>
    <w:rsid w:val="00F37FED"/>
    <w:rsid w:val="00F40C29"/>
    <w:rsid w:val="00F40DAD"/>
    <w:rsid w:val="00F40E06"/>
    <w:rsid w:val="00F41BC5"/>
    <w:rsid w:val="00F41E8D"/>
    <w:rsid w:val="00F44FF4"/>
    <w:rsid w:val="00F45DB9"/>
    <w:rsid w:val="00F468DC"/>
    <w:rsid w:val="00F509DC"/>
    <w:rsid w:val="00F50D3B"/>
    <w:rsid w:val="00F53866"/>
    <w:rsid w:val="00F553D5"/>
    <w:rsid w:val="00F55499"/>
    <w:rsid w:val="00F55C4D"/>
    <w:rsid w:val="00F56C29"/>
    <w:rsid w:val="00F5707F"/>
    <w:rsid w:val="00F57623"/>
    <w:rsid w:val="00F61225"/>
    <w:rsid w:val="00F62009"/>
    <w:rsid w:val="00F627ED"/>
    <w:rsid w:val="00F630BF"/>
    <w:rsid w:val="00F63300"/>
    <w:rsid w:val="00F63F80"/>
    <w:rsid w:val="00F642B5"/>
    <w:rsid w:val="00F654F0"/>
    <w:rsid w:val="00F656AF"/>
    <w:rsid w:val="00F659BF"/>
    <w:rsid w:val="00F66E45"/>
    <w:rsid w:val="00F671CC"/>
    <w:rsid w:val="00F705D1"/>
    <w:rsid w:val="00F70B0B"/>
    <w:rsid w:val="00F77343"/>
    <w:rsid w:val="00F77FC6"/>
    <w:rsid w:val="00F80ABE"/>
    <w:rsid w:val="00F81786"/>
    <w:rsid w:val="00F83542"/>
    <w:rsid w:val="00F84026"/>
    <w:rsid w:val="00F8490E"/>
    <w:rsid w:val="00F84E60"/>
    <w:rsid w:val="00F86714"/>
    <w:rsid w:val="00F86889"/>
    <w:rsid w:val="00F86DD4"/>
    <w:rsid w:val="00F90FB1"/>
    <w:rsid w:val="00F91DD2"/>
    <w:rsid w:val="00F92177"/>
    <w:rsid w:val="00F929A0"/>
    <w:rsid w:val="00F92C05"/>
    <w:rsid w:val="00F932FB"/>
    <w:rsid w:val="00F9355F"/>
    <w:rsid w:val="00F93C77"/>
    <w:rsid w:val="00F94935"/>
    <w:rsid w:val="00F96599"/>
    <w:rsid w:val="00F96CDB"/>
    <w:rsid w:val="00FA08AE"/>
    <w:rsid w:val="00FA2BA1"/>
    <w:rsid w:val="00FA3587"/>
    <w:rsid w:val="00FA5206"/>
    <w:rsid w:val="00FA6CC6"/>
    <w:rsid w:val="00FB0EAF"/>
    <w:rsid w:val="00FB18F9"/>
    <w:rsid w:val="00FB1F71"/>
    <w:rsid w:val="00FB4C50"/>
    <w:rsid w:val="00FB507D"/>
    <w:rsid w:val="00FB55DF"/>
    <w:rsid w:val="00FB56F6"/>
    <w:rsid w:val="00FB6470"/>
    <w:rsid w:val="00FB7049"/>
    <w:rsid w:val="00FC0831"/>
    <w:rsid w:val="00FC0D87"/>
    <w:rsid w:val="00FC192A"/>
    <w:rsid w:val="00FC1EA8"/>
    <w:rsid w:val="00FC21A0"/>
    <w:rsid w:val="00FC21BE"/>
    <w:rsid w:val="00FC3242"/>
    <w:rsid w:val="00FC5F67"/>
    <w:rsid w:val="00FC6C5F"/>
    <w:rsid w:val="00FC6FB5"/>
    <w:rsid w:val="00FC78BA"/>
    <w:rsid w:val="00FC78D5"/>
    <w:rsid w:val="00FD02E6"/>
    <w:rsid w:val="00FD16CE"/>
    <w:rsid w:val="00FD1785"/>
    <w:rsid w:val="00FD395E"/>
    <w:rsid w:val="00FD4855"/>
    <w:rsid w:val="00FD4D0B"/>
    <w:rsid w:val="00FD5BB6"/>
    <w:rsid w:val="00FD7A9B"/>
    <w:rsid w:val="00FE0DD7"/>
    <w:rsid w:val="00FE1985"/>
    <w:rsid w:val="00FE19A6"/>
    <w:rsid w:val="00FE1E90"/>
    <w:rsid w:val="00FF06F6"/>
    <w:rsid w:val="00FF262F"/>
    <w:rsid w:val="00FF3816"/>
    <w:rsid w:val="00FF4545"/>
    <w:rsid w:val="00FF4CA7"/>
    <w:rsid w:val="00FF5DA9"/>
    <w:rsid w:val="00FF672F"/>
    <w:rsid w:val="00FF74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2.25pt"/>
    </o:shapedefaults>
    <o:shapelayout v:ext="edit">
      <o:idmap v:ext="edit" data="1"/>
    </o:shapelayout>
  </w:shapeDefaults>
  <w:decimalSymbol w:val="."/>
  <w:listSeparator w:val=","/>
  <w15:chartTrackingRefBased/>
  <w15:docId w15:val="{F0D038B7-02D0-45A3-9CED-D6B8600E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18B0"/>
  </w:style>
  <w:style w:type="paragraph" w:styleId="Heading1">
    <w:name w:val="heading 1"/>
    <w:basedOn w:val="Normal"/>
    <w:next w:val="Normal"/>
    <w:qFormat/>
    <w:pPr>
      <w:keepNext/>
      <w:widowControl w:val="0"/>
      <w:tabs>
        <w:tab w:val="num" w:pos="432"/>
      </w:tabs>
      <w:ind w:left="432" w:hanging="432"/>
      <w:jc w:val="both"/>
      <w:outlineLvl w:val="0"/>
    </w:pPr>
    <w:rPr>
      <w:b/>
      <w:sz w:val="28"/>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val="0"/>
      <w:numPr>
        <w:numId w:val="20"/>
      </w:numPr>
      <w:jc w:val="both"/>
      <w:outlineLvl w:val="2"/>
    </w:pPr>
    <w:rPr>
      <w:sz w:val="28"/>
    </w:rPr>
  </w:style>
  <w:style w:type="paragraph" w:styleId="Heading4">
    <w:name w:val="heading 4"/>
    <w:basedOn w:val="Normal"/>
    <w:next w:val="Normal"/>
    <w:qFormat/>
    <w:pPr>
      <w:keepNext/>
      <w:tabs>
        <w:tab w:val="num" w:pos="864"/>
      </w:tabs>
      <w:ind w:left="864" w:hanging="864"/>
      <w:jc w:val="both"/>
      <w:outlineLvl w:val="3"/>
    </w:pPr>
    <w:rPr>
      <w:b/>
      <w:sz w:val="28"/>
      <w:u w:val="single"/>
    </w:rPr>
  </w:style>
  <w:style w:type="paragraph" w:styleId="Heading5">
    <w:name w:val="heading 5"/>
    <w:basedOn w:val="Normal"/>
    <w:next w:val="Normal"/>
    <w:qFormat/>
    <w:pPr>
      <w:tabs>
        <w:tab w:val="num" w:pos="1008"/>
      </w:tabs>
      <w:spacing w:before="240" w:after="60"/>
      <w:ind w:left="1008" w:hanging="1008"/>
      <w:outlineLvl w:val="4"/>
    </w:pPr>
    <w:rPr>
      <w:sz w:val="22"/>
    </w:rPr>
  </w:style>
  <w:style w:type="paragraph" w:styleId="Heading6">
    <w:name w:val="heading 6"/>
    <w:basedOn w:val="Normal"/>
    <w:next w:val="Normal"/>
    <w:qFormat/>
    <w:pPr>
      <w:tabs>
        <w:tab w:val="num" w:pos="1152"/>
      </w:tabs>
      <w:spacing w:before="240" w:after="60"/>
      <w:ind w:left="1152" w:hanging="1152"/>
      <w:outlineLvl w:val="5"/>
    </w:pPr>
    <w:rPr>
      <w:i/>
      <w:sz w:val="22"/>
    </w:rPr>
  </w:style>
  <w:style w:type="paragraph" w:styleId="Heading7">
    <w:name w:val="heading 7"/>
    <w:basedOn w:val="Normal"/>
    <w:next w:val="Normal"/>
    <w:qFormat/>
    <w:pPr>
      <w:tabs>
        <w:tab w:val="num" w:pos="1296"/>
      </w:tabs>
      <w:spacing w:before="240" w:after="60"/>
      <w:ind w:left="1296" w:hanging="1296"/>
      <w:outlineLvl w:val="6"/>
    </w:pPr>
    <w:rPr>
      <w:rFonts w:ascii="Arial" w:hAnsi="Arial"/>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pPr>
      <w:keepLines/>
      <w:spacing w:after="0"/>
      <w:jc w:val="both"/>
    </w:pPr>
    <w:rPr>
      <w:rFonts w:ascii="Arial Narrow" w:hAnsi="Arial Narrow" w:cs="Times New Roman"/>
      <w:bCs w:val="0"/>
      <w:i w:val="0"/>
      <w:iCs w:val="0"/>
      <w:color w:val="333399"/>
      <w:sz w:val="31"/>
      <w:szCs w:val="31"/>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val="0"/>
      <w:jc w:val="center"/>
    </w:pPr>
    <w:rPr>
      <w:b/>
      <w:sz w:val="28"/>
    </w:rPr>
  </w:style>
  <w:style w:type="paragraph" w:styleId="BodyText">
    <w:name w:val="Body Text"/>
    <w:basedOn w:val="Normal"/>
    <w:pPr>
      <w:spacing w:after="120"/>
    </w:pPr>
  </w:style>
  <w:style w:type="paragraph" w:styleId="NormalWeb">
    <w:name w:val="Normal (Web)"/>
    <w:basedOn w:val="Normal"/>
    <w:pPr>
      <w:spacing w:before="100" w:beforeAutospacing="1" w:after="100" w:afterAutospacing="1"/>
    </w:pPr>
    <w:rPr>
      <w:rFonts w:ascii="Arial Unicode MS" w:eastAsia="Arial Unicode MS" w:hAnsi="Arial Unicode MS" w:cs="TimesRomanR"/>
      <w:sz w:val="24"/>
      <w:szCs w:val="24"/>
    </w:rPr>
  </w:style>
  <w:style w:type="paragraph" w:styleId="BodyText2">
    <w:name w:val="Body Text 2"/>
    <w:basedOn w:val="Normal"/>
    <w:pPr>
      <w:spacing w:after="120" w:line="480" w:lineRule="auto"/>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semiHidden/>
    <w:rsid w:val="00250429"/>
    <w:pPr>
      <w:ind w:left="200"/>
    </w:pPr>
  </w:style>
  <w:style w:type="character" w:styleId="Hyperlink">
    <w:name w:val="Hyperlink"/>
    <w:rsid w:val="00257C1A"/>
    <w:rPr>
      <w:color w:val="0000FF"/>
      <w:u w:val="single"/>
    </w:rPr>
  </w:style>
  <w:style w:type="paragraph" w:styleId="TOC1">
    <w:name w:val="toc 1"/>
    <w:basedOn w:val="Normal"/>
    <w:next w:val="Normal"/>
    <w:autoRedefine/>
    <w:semiHidden/>
    <w:rsid w:val="003D6471"/>
    <w:pPr>
      <w:spacing w:before="360"/>
    </w:pPr>
    <w:rPr>
      <w:rFonts w:ascii="Arial" w:hAnsi="Arial" w:cs="Arial"/>
      <w:b/>
      <w:bCs/>
      <w:caps/>
      <w:sz w:val="24"/>
      <w:szCs w:val="24"/>
    </w:rPr>
  </w:style>
  <w:style w:type="paragraph" w:styleId="TOC2">
    <w:name w:val="toc 2"/>
    <w:basedOn w:val="Normal"/>
    <w:next w:val="Normal"/>
    <w:autoRedefine/>
    <w:semiHidden/>
    <w:rsid w:val="003D6471"/>
    <w:pPr>
      <w:spacing w:before="240"/>
    </w:pPr>
    <w:rPr>
      <w:b/>
      <w:bCs/>
    </w:rPr>
  </w:style>
  <w:style w:type="paragraph" w:styleId="TOC4">
    <w:name w:val="toc 4"/>
    <w:basedOn w:val="Normal"/>
    <w:next w:val="Normal"/>
    <w:autoRedefine/>
    <w:semiHidden/>
    <w:rsid w:val="003D6471"/>
    <w:pPr>
      <w:ind w:left="400"/>
    </w:pPr>
  </w:style>
  <w:style w:type="paragraph" w:styleId="TOC5">
    <w:name w:val="toc 5"/>
    <w:basedOn w:val="Normal"/>
    <w:next w:val="Normal"/>
    <w:autoRedefine/>
    <w:semiHidden/>
    <w:rsid w:val="003D6471"/>
    <w:pPr>
      <w:ind w:left="600"/>
    </w:pPr>
  </w:style>
  <w:style w:type="paragraph" w:styleId="TOC6">
    <w:name w:val="toc 6"/>
    <w:basedOn w:val="Normal"/>
    <w:next w:val="Normal"/>
    <w:autoRedefine/>
    <w:semiHidden/>
    <w:rsid w:val="003D6471"/>
    <w:pPr>
      <w:ind w:left="800"/>
    </w:pPr>
  </w:style>
  <w:style w:type="paragraph" w:styleId="TOC7">
    <w:name w:val="toc 7"/>
    <w:basedOn w:val="Normal"/>
    <w:next w:val="Normal"/>
    <w:autoRedefine/>
    <w:semiHidden/>
    <w:rsid w:val="003D6471"/>
    <w:pPr>
      <w:ind w:left="1000"/>
    </w:pPr>
  </w:style>
  <w:style w:type="paragraph" w:styleId="TOC8">
    <w:name w:val="toc 8"/>
    <w:basedOn w:val="Normal"/>
    <w:next w:val="Normal"/>
    <w:autoRedefine/>
    <w:semiHidden/>
    <w:rsid w:val="003D6471"/>
    <w:pPr>
      <w:ind w:left="1200"/>
    </w:pPr>
  </w:style>
  <w:style w:type="paragraph" w:styleId="TOC9">
    <w:name w:val="toc 9"/>
    <w:basedOn w:val="Normal"/>
    <w:next w:val="Normal"/>
    <w:autoRedefine/>
    <w:semiHidden/>
    <w:rsid w:val="003D6471"/>
    <w:pPr>
      <w:ind w:left="1400"/>
    </w:pPr>
  </w:style>
  <w:style w:type="paragraph" w:styleId="BodyTextIndent">
    <w:name w:val="Body Text Indent"/>
    <w:basedOn w:val="Normal"/>
    <w:rsid w:val="001D0AC1"/>
    <w:pPr>
      <w:spacing w:after="120"/>
      <w:ind w:left="283"/>
    </w:pPr>
  </w:style>
  <w:style w:type="paragraph" w:styleId="MessageHeader">
    <w:name w:val="Message Header"/>
    <w:basedOn w:val="BodyText"/>
    <w:link w:val="MessageHeaderChar"/>
    <w:rsid w:val="00502104"/>
    <w:pPr>
      <w:keepLines/>
      <w:spacing w:after="40" w:line="140" w:lineRule="atLeast"/>
      <w:ind w:left="360"/>
    </w:pPr>
    <w:rPr>
      <w:rFonts w:ascii="Garamond" w:hAnsi="Garamond"/>
      <w:spacing w:val="-5"/>
      <w:sz w:val="24"/>
      <w:lang w:val="x-none" w:eastAsia="x-none"/>
    </w:rPr>
  </w:style>
  <w:style w:type="character" w:styleId="CommentReference">
    <w:name w:val="annotation reference"/>
    <w:rsid w:val="00A55738"/>
    <w:rPr>
      <w:sz w:val="16"/>
      <w:szCs w:val="16"/>
    </w:rPr>
  </w:style>
  <w:style w:type="paragraph" w:styleId="CommentText">
    <w:name w:val="annotation text"/>
    <w:basedOn w:val="Normal"/>
    <w:link w:val="CommentTextChar"/>
    <w:rsid w:val="00A55738"/>
  </w:style>
  <w:style w:type="paragraph" w:styleId="CommentSubject">
    <w:name w:val="annotation subject"/>
    <w:basedOn w:val="CommentText"/>
    <w:next w:val="CommentText"/>
    <w:semiHidden/>
    <w:rsid w:val="00A55738"/>
    <w:rPr>
      <w:b/>
      <w:bCs/>
    </w:rPr>
  </w:style>
  <w:style w:type="character" w:styleId="Emphasis">
    <w:name w:val="Emphasis"/>
    <w:qFormat/>
    <w:rsid w:val="00C12D96"/>
    <w:rPr>
      <w:i w:val="0"/>
      <w:iCs w:val="0"/>
      <w:caps/>
      <w:spacing w:val="10"/>
      <w:sz w:val="16"/>
    </w:rPr>
  </w:style>
  <w:style w:type="paragraph" w:customStyle="1" w:styleId="DocumentLabel">
    <w:name w:val="Document Label"/>
    <w:next w:val="Normal"/>
    <w:rsid w:val="00C12D96"/>
    <w:pPr>
      <w:pBdr>
        <w:top w:val="double" w:sz="6" w:space="8" w:color="auto"/>
        <w:bottom w:val="double" w:sz="6" w:space="8" w:color="auto"/>
      </w:pBdr>
      <w:spacing w:after="40" w:line="240" w:lineRule="atLeast"/>
      <w:jc w:val="center"/>
    </w:pPr>
    <w:rPr>
      <w:rFonts w:ascii="Garamond" w:hAnsi="Garamond"/>
      <w:b/>
      <w:caps/>
      <w:spacing w:val="20"/>
      <w:sz w:val="18"/>
      <w:lang w:val="en-US" w:eastAsia="en-US"/>
    </w:rPr>
  </w:style>
  <w:style w:type="paragraph" w:customStyle="1" w:styleId="MessageHeaderFirst">
    <w:name w:val="Message Header First"/>
    <w:basedOn w:val="MessageHeader"/>
    <w:next w:val="MessageHeader"/>
    <w:rsid w:val="00C12D96"/>
    <w:rPr>
      <w:lang w:eastAsia="ro-RO"/>
    </w:rPr>
  </w:style>
  <w:style w:type="paragraph" w:customStyle="1" w:styleId="MessageHeaderLabel">
    <w:name w:val="Message Header Label"/>
    <w:basedOn w:val="MessageHeader"/>
    <w:next w:val="MessageHeader"/>
    <w:rsid w:val="00C12D96"/>
    <w:pPr>
      <w:spacing w:before="40" w:after="0"/>
      <w:ind w:left="0"/>
    </w:pPr>
    <w:rPr>
      <w:caps/>
      <w:spacing w:val="6"/>
      <w:sz w:val="14"/>
      <w:lang w:eastAsia="ro-RO"/>
    </w:rPr>
  </w:style>
  <w:style w:type="paragraph" w:customStyle="1" w:styleId="MessageHeaderLast">
    <w:name w:val="Message Header Last"/>
    <w:basedOn w:val="MessageHeader"/>
    <w:next w:val="BodyText"/>
    <w:rsid w:val="00C12D96"/>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rsid w:val="006173F5"/>
    <w:pPr>
      <w:spacing w:before="105" w:after="105"/>
      <w:ind w:left="105" w:right="105"/>
    </w:pPr>
    <w:rPr>
      <w:rFonts w:ascii="Arial Unicode MS" w:eastAsia="Arial Unicode MS" w:hAnsi="Arial Unicode MS" w:cs="Arial Unicode MS"/>
      <w:sz w:val="24"/>
      <w:szCs w:val="24"/>
    </w:rPr>
  </w:style>
  <w:style w:type="table" w:styleId="TableGrid">
    <w:name w:val="Table Grid"/>
    <w:basedOn w:val="TableNormal"/>
    <w:rsid w:val="008E3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8D247A"/>
    <w:rPr>
      <w:noProof/>
      <w:sz w:val="24"/>
      <w:szCs w:val="24"/>
      <w:lang w:val="pl-PL" w:eastAsia="pl-PL"/>
    </w:rPr>
  </w:style>
  <w:style w:type="paragraph" w:styleId="ListParagraph">
    <w:name w:val="List Paragraph"/>
    <w:basedOn w:val="Normal"/>
    <w:uiPriority w:val="34"/>
    <w:qFormat/>
    <w:rsid w:val="00110770"/>
    <w:pPr>
      <w:ind w:left="720"/>
      <w:contextualSpacing/>
    </w:pPr>
  </w:style>
  <w:style w:type="paragraph" w:styleId="Revision">
    <w:name w:val="Revision"/>
    <w:hidden/>
    <w:uiPriority w:val="99"/>
    <w:semiHidden/>
    <w:rsid w:val="001601CF"/>
    <w:rPr>
      <w:lang w:val="en-US"/>
    </w:rPr>
  </w:style>
  <w:style w:type="character" w:customStyle="1" w:styleId="MessageHeaderChar">
    <w:name w:val="Message Header Char"/>
    <w:link w:val="MessageHeader"/>
    <w:rsid w:val="00DA2BBE"/>
    <w:rPr>
      <w:rFonts w:ascii="Garamond" w:hAnsi="Garamond"/>
      <w:spacing w:val="-5"/>
      <w:sz w:val="24"/>
    </w:rPr>
  </w:style>
  <w:style w:type="character" w:customStyle="1" w:styleId="CommentTextChar">
    <w:name w:val="Comment Text Char"/>
    <w:link w:val="CommentText"/>
    <w:rsid w:val="00F32307"/>
    <w:rPr>
      <w:lang w:val="en-US" w:eastAsia="ro-RO"/>
    </w:rPr>
  </w:style>
  <w:style w:type="character" w:customStyle="1" w:styleId="hps">
    <w:name w:val="hps"/>
    <w:uiPriority w:val="99"/>
    <w:rsid w:val="001B5C71"/>
  </w:style>
  <w:style w:type="character" w:customStyle="1" w:styleId="hpsalt-edited">
    <w:name w:val="hps alt-edited"/>
    <w:uiPriority w:val="99"/>
    <w:rsid w:val="00993406"/>
  </w:style>
  <w:style w:type="character" w:styleId="UnresolvedMention">
    <w:name w:val="Unresolved Mention"/>
    <w:uiPriority w:val="99"/>
    <w:semiHidden/>
    <w:unhideWhenUsed/>
    <w:rsid w:val="009B2F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0587">
      <w:bodyDiv w:val="1"/>
      <w:marLeft w:val="0"/>
      <w:marRight w:val="0"/>
      <w:marTop w:val="0"/>
      <w:marBottom w:val="0"/>
      <w:divBdr>
        <w:top w:val="none" w:sz="0" w:space="0" w:color="auto"/>
        <w:left w:val="none" w:sz="0" w:space="0" w:color="auto"/>
        <w:bottom w:val="none" w:sz="0" w:space="0" w:color="auto"/>
        <w:right w:val="none" w:sz="0" w:space="0" w:color="auto"/>
      </w:divBdr>
    </w:div>
    <w:div w:id="296565952">
      <w:bodyDiv w:val="1"/>
      <w:marLeft w:val="0"/>
      <w:marRight w:val="0"/>
      <w:marTop w:val="0"/>
      <w:marBottom w:val="0"/>
      <w:divBdr>
        <w:top w:val="none" w:sz="0" w:space="0" w:color="auto"/>
        <w:left w:val="none" w:sz="0" w:space="0" w:color="auto"/>
        <w:bottom w:val="none" w:sz="0" w:space="0" w:color="auto"/>
        <w:right w:val="none" w:sz="0" w:space="0" w:color="auto"/>
      </w:divBdr>
    </w:div>
    <w:div w:id="708410008">
      <w:bodyDiv w:val="1"/>
      <w:marLeft w:val="0"/>
      <w:marRight w:val="0"/>
      <w:marTop w:val="0"/>
      <w:marBottom w:val="0"/>
      <w:divBdr>
        <w:top w:val="none" w:sz="0" w:space="0" w:color="auto"/>
        <w:left w:val="none" w:sz="0" w:space="0" w:color="auto"/>
        <w:bottom w:val="none" w:sz="0" w:space="0" w:color="auto"/>
        <w:right w:val="none" w:sz="0" w:space="0" w:color="auto"/>
      </w:divBdr>
    </w:div>
    <w:div w:id="731736047">
      <w:bodyDiv w:val="1"/>
      <w:marLeft w:val="0"/>
      <w:marRight w:val="0"/>
      <w:marTop w:val="0"/>
      <w:marBottom w:val="0"/>
      <w:divBdr>
        <w:top w:val="none" w:sz="0" w:space="0" w:color="auto"/>
        <w:left w:val="none" w:sz="0" w:space="0" w:color="auto"/>
        <w:bottom w:val="none" w:sz="0" w:space="0" w:color="auto"/>
        <w:right w:val="none" w:sz="0" w:space="0" w:color="auto"/>
      </w:divBdr>
    </w:div>
    <w:div w:id="1113551830">
      <w:bodyDiv w:val="1"/>
      <w:marLeft w:val="0"/>
      <w:marRight w:val="0"/>
      <w:marTop w:val="0"/>
      <w:marBottom w:val="0"/>
      <w:divBdr>
        <w:top w:val="none" w:sz="0" w:space="0" w:color="auto"/>
        <w:left w:val="none" w:sz="0" w:space="0" w:color="auto"/>
        <w:bottom w:val="none" w:sz="0" w:space="0" w:color="auto"/>
        <w:right w:val="none" w:sz="0" w:space="0" w:color="auto"/>
      </w:divBdr>
    </w:div>
    <w:div w:id="1146315292">
      <w:bodyDiv w:val="1"/>
      <w:marLeft w:val="0"/>
      <w:marRight w:val="0"/>
      <w:marTop w:val="0"/>
      <w:marBottom w:val="0"/>
      <w:divBdr>
        <w:top w:val="none" w:sz="0" w:space="0" w:color="auto"/>
        <w:left w:val="none" w:sz="0" w:space="0" w:color="auto"/>
        <w:bottom w:val="none" w:sz="0" w:space="0" w:color="auto"/>
        <w:right w:val="none" w:sz="0" w:space="0" w:color="auto"/>
      </w:divBdr>
    </w:div>
    <w:div w:id="1392118626">
      <w:bodyDiv w:val="1"/>
      <w:marLeft w:val="0"/>
      <w:marRight w:val="0"/>
      <w:marTop w:val="0"/>
      <w:marBottom w:val="0"/>
      <w:divBdr>
        <w:top w:val="none" w:sz="0" w:space="0" w:color="auto"/>
        <w:left w:val="none" w:sz="0" w:space="0" w:color="auto"/>
        <w:bottom w:val="none" w:sz="0" w:space="0" w:color="auto"/>
        <w:right w:val="none" w:sz="0" w:space="0" w:color="auto"/>
      </w:divBdr>
    </w:div>
    <w:div w:id="1491947728">
      <w:bodyDiv w:val="1"/>
      <w:marLeft w:val="0"/>
      <w:marRight w:val="0"/>
      <w:marTop w:val="0"/>
      <w:marBottom w:val="0"/>
      <w:divBdr>
        <w:top w:val="none" w:sz="0" w:space="0" w:color="auto"/>
        <w:left w:val="none" w:sz="0" w:space="0" w:color="auto"/>
        <w:bottom w:val="none" w:sz="0" w:space="0" w:color="auto"/>
        <w:right w:val="none" w:sz="0" w:space="0" w:color="auto"/>
      </w:divBdr>
    </w:div>
    <w:div w:id="1614554891">
      <w:bodyDiv w:val="1"/>
      <w:marLeft w:val="0"/>
      <w:marRight w:val="0"/>
      <w:marTop w:val="0"/>
      <w:marBottom w:val="0"/>
      <w:divBdr>
        <w:top w:val="none" w:sz="0" w:space="0" w:color="auto"/>
        <w:left w:val="none" w:sz="0" w:space="0" w:color="auto"/>
        <w:bottom w:val="none" w:sz="0" w:space="0" w:color="auto"/>
        <w:right w:val="none" w:sz="0" w:space="0" w:color="auto"/>
      </w:divBdr>
    </w:div>
    <w:div w:id="1626153146">
      <w:bodyDiv w:val="1"/>
      <w:marLeft w:val="0"/>
      <w:marRight w:val="0"/>
      <w:marTop w:val="0"/>
      <w:marBottom w:val="0"/>
      <w:divBdr>
        <w:top w:val="none" w:sz="0" w:space="0" w:color="auto"/>
        <w:left w:val="none" w:sz="0" w:space="0" w:color="auto"/>
        <w:bottom w:val="none" w:sz="0" w:space="0" w:color="auto"/>
        <w:right w:val="none" w:sz="0" w:space="0" w:color="auto"/>
      </w:divBdr>
    </w:div>
    <w:div w:id="1780107307">
      <w:bodyDiv w:val="1"/>
      <w:marLeft w:val="0"/>
      <w:marRight w:val="0"/>
      <w:marTop w:val="0"/>
      <w:marBottom w:val="0"/>
      <w:divBdr>
        <w:top w:val="none" w:sz="0" w:space="0" w:color="auto"/>
        <w:left w:val="none" w:sz="0" w:space="0" w:color="auto"/>
        <w:bottom w:val="none" w:sz="0" w:space="0" w:color="auto"/>
        <w:right w:val="none" w:sz="0" w:space="0" w:color="auto"/>
      </w:divBdr>
    </w:div>
    <w:div w:id="19282238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19040-F8A6-416C-8BA4-DAB137D0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5779</Words>
  <Characters>33522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PROCEDURĂ OPERAŢIONALĂ</vt:lpstr>
    </vt:vector>
  </TitlesOfParts>
  <Company/>
  <LinksUpToDate>false</LinksUpToDate>
  <CharactersWithSpaces>39223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subject/>
  <dc:creator>Daniela Bulboaca</dc:creator>
  <cp:keywords/>
  <cp:lastModifiedBy>Claudiu Anghelescu</cp:lastModifiedBy>
  <cp:revision>2</cp:revision>
  <cp:lastPrinted>2017-08-21T07:22:00Z</cp:lastPrinted>
  <dcterms:created xsi:type="dcterms:W3CDTF">2018-02-16T07:06:00Z</dcterms:created>
  <dcterms:modified xsi:type="dcterms:W3CDTF">2018-02-16T07:06:00Z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